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500" w:rsidRPr="00F71500" w:rsidRDefault="00612377" w:rsidP="00F71500">
      <w:pPr>
        <w:spacing w:after="0"/>
        <w:ind w:firstLine="0"/>
        <w:jc w:val="center"/>
        <w:rPr>
          <w:rFonts w:eastAsia="Calibri"/>
          <w:b/>
          <w:noProof/>
        </w:rPr>
      </w:pPr>
      <w:r>
        <w:rPr>
          <w:rFonts w:eastAsia="Calibri"/>
          <w:b/>
          <w:noProof/>
          <w:lang w:val="uz-Cyrl-UZ"/>
        </w:rPr>
        <w:t xml:space="preserve"> </w:t>
      </w:r>
      <w:r w:rsidR="00F71500" w:rsidRPr="00F71500">
        <w:rPr>
          <w:rFonts w:eastAsia="Calibri"/>
          <w:b/>
          <w:noProof/>
        </w:rPr>
        <w:t xml:space="preserve">РЕСПУБЛИКА ИХТИСОСЛАШТИРИЛГАН ОНКОЛОГИЯ-РАДИОЛОГИЯ ИЛМИЙ-АМАЛИЙ ТИББИЙ МАРКАЗИ </w:t>
      </w:r>
      <w:r w:rsidR="00F71500" w:rsidRPr="00F71500">
        <w:rPr>
          <w:rFonts w:eastAsia="Calibri"/>
          <w:b/>
          <w:noProof/>
          <w:lang w:val="uz-Cyrl-UZ"/>
        </w:rPr>
        <w:t>Ҳ</w:t>
      </w:r>
      <w:r w:rsidR="00F71500" w:rsidRPr="00F71500">
        <w:rPr>
          <w:rFonts w:eastAsia="Calibri"/>
          <w:b/>
          <w:noProof/>
        </w:rPr>
        <w:t>УЗУРИДАГИ ИЛМИЙ ДАРАЖАЛАР БЕРУВЧИ</w:t>
      </w:r>
    </w:p>
    <w:p w:rsidR="00F71500" w:rsidRPr="00F71500" w:rsidRDefault="00F71500" w:rsidP="00F71500">
      <w:pPr>
        <w:spacing w:after="0"/>
        <w:ind w:firstLine="0"/>
        <w:jc w:val="center"/>
        <w:rPr>
          <w:rFonts w:eastAsia="Calibri"/>
          <w:b/>
          <w:lang w:val="uz-Cyrl-UZ" w:eastAsia="en-US"/>
        </w:rPr>
      </w:pPr>
      <w:r w:rsidRPr="00F71500">
        <w:rPr>
          <w:rFonts w:eastAsia="Calibri"/>
          <w:b/>
          <w:noProof/>
        </w:rPr>
        <w:t xml:space="preserve"> </w:t>
      </w:r>
      <w:r w:rsidRPr="00F71500">
        <w:rPr>
          <w:rFonts w:eastAsia="Calibri"/>
          <w:b/>
          <w:lang w:val="uz-Cyrl-UZ" w:eastAsia="en-US"/>
        </w:rPr>
        <w:t xml:space="preserve">DSc.04/30.12.2019. Tib .77.01 РАҚАМЛИ </w:t>
      </w:r>
      <w:r w:rsidRPr="00F71500">
        <w:rPr>
          <w:rFonts w:eastAsia="Calibri"/>
          <w:b/>
          <w:noProof/>
        </w:rPr>
        <w:t>ИЛМИЙ КЕНГАШ</w:t>
      </w:r>
    </w:p>
    <w:p w:rsidR="00F71500" w:rsidRPr="00F71500" w:rsidRDefault="00F71500" w:rsidP="000F422A">
      <w:pPr>
        <w:spacing w:after="3000"/>
        <w:ind w:firstLine="0"/>
        <w:jc w:val="center"/>
        <w:rPr>
          <w:rFonts w:eastAsia="Times New Roman"/>
          <w:b/>
          <w:lang w:val="uz-Cyrl-UZ"/>
        </w:rPr>
      </w:pPr>
      <w:r w:rsidRPr="00F71500">
        <w:rPr>
          <w:rFonts w:eastAsia="Calibri"/>
          <w:noProof/>
          <w:sz w:val="22"/>
          <w:szCs w:val="22"/>
        </w:rPr>
        <mc:AlternateContent>
          <mc:Choice Requires="wps">
            <w:drawing>
              <wp:anchor distT="0" distB="0" distL="114300" distR="114300" simplePos="0" relativeHeight="251659264" behindDoc="0" locked="0" layoutInCell="1" allowOverlap="1" wp14:anchorId="01B426A5" wp14:editId="773B3D5D">
                <wp:simplePos x="0" y="0"/>
                <wp:positionH relativeFrom="column">
                  <wp:posOffset>108585</wp:posOffset>
                </wp:positionH>
                <wp:positionV relativeFrom="paragraph">
                  <wp:posOffset>15240</wp:posOffset>
                </wp:positionV>
                <wp:extent cx="5436235" cy="0"/>
                <wp:effectExtent l="0" t="0" r="0" b="0"/>
                <wp:wrapNone/>
                <wp:docPr id="3"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6235" cy="0"/>
                        </a:xfrm>
                        <a:prstGeom prst="straightConnector1">
                          <a:avLst/>
                        </a:prstGeom>
                        <a:noFill/>
                        <a:ln w="19050">
                          <a:solidFill>
                            <a:srgbClr val="000000"/>
                          </a:solidFill>
                          <a:round/>
                        </a:ln>
                      </wps:spPr>
                      <wps:bodyPr/>
                    </wps:wsp>
                  </a:graphicData>
                </a:graphic>
              </wp:anchor>
            </w:drawing>
          </mc:Choice>
          <mc:Fallback xmlns:w16se="http://schemas.microsoft.com/office/word/2015/wordml/symex" xmlns:cx="http://schemas.microsoft.com/office/drawing/2014/chartex">
            <w:pict>
              <v:shapetype w14:anchorId="74191D02" id="_x0000_t32" coordsize="21600,21600" o:spt="32" o:oned="t" path="m,l21600,21600e" filled="f">
                <v:path arrowok="t" fillok="f" o:connecttype="none"/>
                <o:lock v:ext="edit" shapetype="t"/>
              </v:shapetype>
              <v:shape id="Прямая со стрелкой 28" o:spid="_x0000_s1026" type="#_x0000_t32" style="position:absolute;margin-left:8.55pt;margin-top:1.2pt;width:428.0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" strokeweight="1.5pt"/>
            </w:pict>
          </mc:Fallback>
        </mc:AlternateContent>
      </w:r>
      <w:r>
        <w:rPr>
          <w:rFonts w:eastAsia="Calibri"/>
          <w:b/>
          <w:noProof/>
          <w:lang w:val="uz-Cyrl-UZ"/>
        </w:rPr>
        <w:t>САМАРҚАНД ДАВЛАТ ТИББИЁТ УНИВЕРСИТЕТИ</w:t>
      </w:r>
      <w:r w:rsidRPr="00F71500">
        <w:rPr>
          <w:rFonts w:eastAsia="Times New Roman"/>
          <w:b/>
          <w:szCs w:val="24"/>
        </w:rPr>
        <w:t xml:space="preserve"> </w:t>
      </w:r>
    </w:p>
    <w:p w:rsidR="00F71500" w:rsidRPr="00F71500" w:rsidRDefault="00DB741A" w:rsidP="00F71500">
      <w:pPr>
        <w:spacing w:before="3600" w:after="1000"/>
        <w:ind w:firstLine="0"/>
        <w:jc w:val="center"/>
        <w:rPr>
          <w:rFonts w:eastAsia="Calibri"/>
          <w:b/>
          <w:lang w:val="uz-Cyrl-UZ" w:eastAsia="en-US"/>
        </w:rPr>
      </w:pPr>
      <w:r>
        <w:rPr>
          <w:rFonts w:eastAsia="Calibri"/>
          <w:b/>
          <w:lang w:val="uz-Cyrl-UZ" w:eastAsia="en-US"/>
        </w:rPr>
        <w:t>УЗОҚОВ СОҲИБ МА</w:t>
      </w:r>
      <w:r w:rsidRPr="00DB741A">
        <w:rPr>
          <w:rFonts w:eastAsia="Calibri"/>
          <w:b/>
          <w:lang w:val="uz-Cyrl-UZ" w:eastAsia="en-US"/>
        </w:rPr>
        <w:t>Х</w:t>
      </w:r>
      <w:r w:rsidR="00F71500" w:rsidRPr="00F71500">
        <w:rPr>
          <w:rFonts w:eastAsia="Calibri"/>
          <w:b/>
          <w:lang w:val="uz-Cyrl-UZ" w:eastAsia="en-US"/>
        </w:rPr>
        <w:t>СУДОВИЧ</w:t>
      </w:r>
    </w:p>
    <w:p w:rsidR="00F71500" w:rsidRPr="00F71500" w:rsidRDefault="00F71500" w:rsidP="00F71500">
      <w:pPr>
        <w:spacing w:after="0"/>
        <w:ind w:firstLine="0"/>
        <w:jc w:val="center"/>
        <w:rPr>
          <w:rFonts w:eastAsia="Calibri"/>
          <w:b/>
          <w:bCs/>
          <w:lang w:val="uz-Cyrl-UZ" w:eastAsia="en-US"/>
        </w:rPr>
      </w:pPr>
      <w:r w:rsidRPr="00F71500">
        <w:rPr>
          <w:rFonts w:eastAsia="Calibri"/>
          <w:b/>
          <w:bCs/>
          <w:lang w:val="uz-Cyrl-UZ" w:eastAsia="en-US"/>
        </w:rPr>
        <w:t xml:space="preserve">РАДИКАЛ МАСТЭКТОМИЯДА ЛИМФОВЕНОЗ АНАСТОМОЗНИ БИР ВАҚТНИНГ ЎЗИДА </w:t>
      </w:r>
      <w:r w:rsidR="00DB741A">
        <w:rPr>
          <w:rFonts w:eastAsia="Calibri"/>
          <w:b/>
          <w:bCs/>
          <w:lang w:val="uz-Cyrl-UZ" w:eastAsia="en-US"/>
        </w:rPr>
        <w:t>ШАКЛЛАНТИРИШНИНГ</w:t>
      </w:r>
      <w:r w:rsidRPr="00F71500">
        <w:rPr>
          <w:rFonts w:eastAsia="Calibri"/>
          <w:b/>
          <w:bCs/>
          <w:lang w:val="uz-Cyrl-UZ" w:eastAsia="en-US"/>
        </w:rPr>
        <w:t xml:space="preserve"> САМАРАДОРЛИГИНИ КЛИНИК-СТАТИСТИК </w:t>
      </w:r>
      <w:r w:rsidRPr="000F422A">
        <w:rPr>
          <w:rFonts w:eastAsia="Calibri"/>
          <w:b/>
          <w:bCs/>
          <w:lang w:val="uz-Cyrl-UZ" w:eastAsia="en-US"/>
        </w:rPr>
        <w:t>Б</w:t>
      </w:r>
      <w:r w:rsidR="002A3362" w:rsidRPr="00C9080F">
        <w:rPr>
          <w:b/>
          <w:lang w:val="uz-Cyrl-UZ"/>
        </w:rPr>
        <w:t>А</w:t>
      </w:r>
      <w:r w:rsidRPr="00F71500">
        <w:rPr>
          <w:rFonts w:eastAsia="Calibri"/>
          <w:b/>
          <w:bCs/>
          <w:lang w:val="uz-Cyrl-UZ" w:eastAsia="en-US"/>
        </w:rPr>
        <w:t>ҲОЛАШ</w:t>
      </w:r>
    </w:p>
    <w:p w:rsidR="00F71500" w:rsidRPr="00F71500" w:rsidRDefault="00F71500" w:rsidP="00F71500">
      <w:pPr>
        <w:spacing w:before="1000" w:after="1000" w:line="276" w:lineRule="auto"/>
        <w:ind w:firstLine="0"/>
        <w:jc w:val="center"/>
        <w:rPr>
          <w:rFonts w:eastAsia="Calibri"/>
          <w:b/>
          <w:i/>
          <w:sz w:val="24"/>
          <w:lang w:val="uz-Cyrl-UZ" w:eastAsia="en-US"/>
        </w:rPr>
      </w:pPr>
      <w:r w:rsidRPr="00F71500">
        <w:rPr>
          <w:rFonts w:eastAsia="Calibri"/>
          <w:b/>
          <w:sz w:val="24"/>
          <w:lang w:val="uz-Cyrl-UZ" w:eastAsia="en-US"/>
        </w:rPr>
        <w:t xml:space="preserve">14.00.14 – Онкология </w:t>
      </w:r>
    </w:p>
    <w:p w:rsidR="00F71500" w:rsidRPr="00F71500" w:rsidRDefault="00F71500" w:rsidP="00F71500">
      <w:pPr>
        <w:spacing w:after="0" w:line="259" w:lineRule="auto"/>
        <w:ind w:firstLine="0"/>
        <w:jc w:val="center"/>
        <w:rPr>
          <w:rFonts w:eastAsia="Calibri"/>
          <w:b/>
          <w:sz w:val="24"/>
          <w:lang w:val="uz-Cyrl-UZ" w:eastAsia="en-US"/>
        </w:rPr>
      </w:pPr>
      <w:r w:rsidRPr="00F71500">
        <w:rPr>
          <w:rFonts w:eastAsia="Calibri"/>
          <w:b/>
          <w:sz w:val="24"/>
          <w:lang w:val="uz-Cyrl-UZ" w:eastAsia="en-US"/>
        </w:rPr>
        <w:t>ТИББИЁТ</w:t>
      </w:r>
      <w:r w:rsidRPr="00F71500">
        <w:rPr>
          <w:rFonts w:eastAsia="Calibri"/>
          <w:b/>
          <w:spacing w:val="-7"/>
          <w:sz w:val="24"/>
          <w:lang w:val="uz-Cyrl-UZ" w:eastAsia="en-US"/>
        </w:rPr>
        <w:t xml:space="preserve"> </w:t>
      </w:r>
      <w:r w:rsidRPr="00F71500">
        <w:rPr>
          <w:rFonts w:eastAsia="Calibri"/>
          <w:b/>
          <w:sz w:val="24"/>
          <w:lang w:val="uz-Cyrl-UZ" w:eastAsia="en-US"/>
        </w:rPr>
        <w:t>ФАНЛАРИ</w:t>
      </w:r>
      <w:r w:rsidRPr="00F71500">
        <w:rPr>
          <w:rFonts w:eastAsia="Calibri"/>
          <w:b/>
          <w:spacing w:val="-7"/>
          <w:sz w:val="24"/>
          <w:lang w:val="uz-Cyrl-UZ" w:eastAsia="en-US"/>
        </w:rPr>
        <w:t xml:space="preserve"> </w:t>
      </w:r>
      <w:r w:rsidRPr="00F71500">
        <w:rPr>
          <w:rFonts w:eastAsia="Calibri"/>
          <w:b/>
          <w:sz w:val="24"/>
          <w:lang w:val="uz-Cyrl-UZ" w:eastAsia="en-US"/>
        </w:rPr>
        <w:t>БЎЙИЧА</w:t>
      </w:r>
      <w:r w:rsidRPr="00F71500">
        <w:rPr>
          <w:rFonts w:eastAsia="Calibri"/>
          <w:b/>
          <w:spacing w:val="-8"/>
          <w:sz w:val="24"/>
          <w:lang w:val="uz-Cyrl-UZ" w:eastAsia="en-US"/>
        </w:rPr>
        <w:t xml:space="preserve"> </w:t>
      </w:r>
      <w:r w:rsidRPr="00F71500">
        <w:rPr>
          <w:rFonts w:eastAsia="Calibri"/>
          <w:b/>
          <w:sz w:val="24"/>
          <w:lang w:val="uz-Cyrl-UZ" w:eastAsia="en-US"/>
        </w:rPr>
        <w:t>ФАЛСАФА</w:t>
      </w:r>
      <w:r w:rsidRPr="00F71500">
        <w:rPr>
          <w:rFonts w:eastAsia="Calibri"/>
          <w:b/>
          <w:spacing w:val="-5"/>
          <w:sz w:val="24"/>
          <w:lang w:val="uz-Cyrl-UZ" w:eastAsia="en-US"/>
        </w:rPr>
        <w:t xml:space="preserve"> </w:t>
      </w:r>
      <w:r w:rsidRPr="00F71500">
        <w:rPr>
          <w:rFonts w:eastAsia="Calibri"/>
          <w:b/>
          <w:sz w:val="24"/>
          <w:lang w:val="uz-Cyrl-UZ" w:eastAsia="en-US"/>
        </w:rPr>
        <w:t>ДОКТОРИ</w:t>
      </w:r>
      <w:r w:rsidRPr="00F71500">
        <w:rPr>
          <w:rFonts w:eastAsia="Calibri"/>
          <w:b/>
          <w:spacing w:val="-7"/>
          <w:sz w:val="24"/>
          <w:lang w:val="uz-Cyrl-UZ" w:eastAsia="en-US"/>
        </w:rPr>
        <w:t xml:space="preserve"> </w:t>
      </w:r>
      <w:r w:rsidRPr="00F71500">
        <w:rPr>
          <w:rFonts w:eastAsia="Calibri"/>
          <w:b/>
          <w:sz w:val="24"/>
          <w:lang w:val="uz-Cyrl-UZ" w:eastAsia="en-US"/>
        </w:rPr>
        <w:t xml:space="preserve">(PhD) </w:t>
      </w:r>
    </w:p>
    <w:p w:rsidR="00F71500" w:rsidRPr="00F71500" w:rsidRDefault="00F71500" w:rsidP="00F71500">
      <w:pPr>
        <w:spacing w:after="3200" w:line="259" w:lineRule="auto"/>
        <w:ind w:firstLine="0"/>
        <w:jc w:val="center"/>
        <w:rPr>
          <w:rFonts w:eastAsia="Calibri"/>
          <w:b/>
          <w:sz w:val="24"/>
          <w:lang w:eastAsia="en-US"/>
        </w:rPr>
      </w:pPr>
      <w:r w:rsidRPr="00F71500">
        <w:rPr>
          <w:rFonts w:eastAsia="Calibri"/>
          <w:b/>
          <w:sz w:val="24"/>
          <w:lang w:eastAsia="en-US"/>
        </w:rPr>
        <w:t>ДИССЕРТАЦИЯСИ АВТОРЕФЕРАТИ</w:t>
      </w:r>
    </w:p>
    <w:p w:rsidR="00F71500" w:rsidRPr="00F71500" w:rsidRDefault="00F71500" w:rsidP="00F71500">
      <w:pPr>
        <w:tabs>
          <w:tab w:val="left" w:pos="284"/>
          <w:tab w:val="left" w:pos="8647"/>
        </w:tabs>
        <w:spacing w:after="160" w:line="360" w:lineRule="auto"/>
        <w:ind w:firstLine="0"/>
        <w:jc w:val="center"/>
        <w:rPr>
          <w:rFonts w:eastAsia="Calibri"/>
          <w:b/>
          <w:sz w:val="24"/>
          <w:lang w:eastAsia="en-US"/>
        </w:rPr>
      </w:pPr>
      <w:r w:rsidRPr="00F71500">
        <w:rPr>
          <w:rFonts w:eastAsia="Calibri"/>
          <w:b/>
          <w:sz w:val="24"/>
          <w:lang w:eastAsia="en-US"/>
        </w:rPr>
        <w:t>ТОШКЕНТ – 202</w:t>
      </w:r>
      <w:r w:rsidRPr="00F71500">
        <w:rPr>
          <w:rFonts w:eastAsia="Calibri"/>
          <w:b/>
          <w:sz w:val="24"/>
          <w:lang w:val="uz-Cyrl-UZ" w:eastAsia="en-US"/>
        </w:rPr>
        <w:t>5</w:t>
      </w:r>
      <w:r w:rsidRPr="00F71500">
        <w:rPr>
          <w:rFonts w:eastAsia="Calibri"/>
          <w:b/>
          <w:sz w:val="24"/>
          <w:lang w:eastAsia="en-US"/>
        </w:rPr>
        <w:br w:type="page"/>
      </w:r>
    </w:p>
    <w:p w:rsidR="00F71500" w:rsidRPr="00F71500" w:rsidRDefault="00F71500" w:rsidP="00F71500">
      <w:pPr>
        <w:spacing w:after="240"/>
        <w:ind w:firstLine="0"/>
        <w:jc w:val="right"/>
        <w:rPr>
          <w:rFonts w:eastAsia="Calibri"/>
          <w:b/>
          <w:bCs/>
          <w:lang w:eastAsia="en-US"/>
        </w:rPr>
      </w:pPr>
      <w:r w:rsidRPr="00F71500">
        <w:rPr>
          <w:rFonts w:eastAsia="Calibri"/>
          <w:b/>
          <w:bCs/>
          <w:lang w:val="uz-Cyrl-UZ" w:eastAsia="en-US"/>
        </w:rPr>
        <w:lastRenderedPageBreak/>
        <w:t>УЎК</w:t>
      </w:r>
      <w:r w:rsidRPr="00F71500">
        <w:rPr>
          <w:rFonts w:eastAsia="Calibri"/>
          <w:b/>
          <w:bCs/>
          <w:lang w:eastAsia="en-US"/>
        </w:rPr>
        <w:t>: 611-69 - 616.006</w:t>
      </w:r>
    </w:p>
    <w:p w:rsidR="000F422A" w:rsidRPr="00BE6F76" w:rsidRDefault="000F422A" w:rsidP="000F422A">
      <w:pPr>
        <w:spacing w:after="0" w:line="360" w:lineRule="auto"/>
        <w:ind w:firstLine="425"/>
        <w:jc w:val="center"/>
        <w:rPr>
          <w:rFonts w:eastAsia="MS Mincho"/>
          <w:b/>
          <w:bCs/>
          <w:lang w:val="uz-Cyrl-UZ"/>
        </w:rPr>
      </w:pPr>
      <w:r w:rsidRPr="00BE6F76">
        <w:rPr>
          <w:rFonts w:eastAsia="MS Mincho"/>
          <w:b/>
          <w:bCs/>
          <w:lang w:val="x-none"/>
        </w:rPr>
        <w:t>Фалсафа д</w:t>
      </w:r>
      <w:r w:rsidRPr="00BE6F76">
        <w:rPr>
          <w:rFonts w:eastAsia="MS Mincho"/>
          <w:b/>
          <w:bCs/>
          <w:lang w:val="uz-Cyrl-UZ"/>
        </w:rPr>
        <w:t>октори (</w:t>
      </w:r>
      <w:r>
        <w:rPr>
          <w:rFonts w:eastAsia="MS Mincho"/>
          <w:b/>
          <w:bCs/>
        </w:rPr>
        <w:t>PhD</w:t>
      </w:r>
      <w:r w:rsidRPr="00BE6F76">
        <w:rPr>
          <w:rFonts w:eastAsia="MS Mincho"/>
          <w:b/>
          <w:bCs/>
          <w:lang w:val="uz-Cyrl-UZ"/>
        </w:rPr>
        <w:t xml:space="preserve">) диссертацияси </w:t>
      </w:r>
      <w:r w:rsidRPr="00BE6F76">
        <w:rPr>
          <w:rFonts w:eastAsia="MS Mincho"/>
          <w:b/>
          <w:bCs/>
          <w:lang w:val="x-none"/>
        </w:rPr>
        <w:t xml:space="preserve">автореферати </w:t>
      </w:r>
      <w:r w:rsidRPr="00BE6F76">
        <w:rPr>
          <w:rFonts w:eastAsia="MS Mincho"/>
          <w:b/>
          <w:bCs/>
          <w:lang w:val="uz-Cyrl-UZ"/>
        </w:rPr>
        <w:t>мундарижаси</w:t>
      </w:r>
    </w:p>
    <w:p w:rsidR="000F422A" w:rsidRPr="00BE6F76" w:rsidRDefault="000F422A" w:rsidP="000F422A">
      <w:pPr>
        <w:spacing w:after="0" w:line="360" w:lineRule="auto"/>
        <w:ind w:firstLine="425"/>
        <w:jc w:val="center"/>
        <w:rPr>
          <w:rFonts w:eastAsia="MS Mincho"/>
          <w:b/>
          <w:bCs/>
          <w:lang w:val="uz-Cyrl-UZ"/>
        </w:rPr>
      </w:pPr>
      <w:r w:rsidRPr="00BE6F76">
        <w:rPr>
          <w:rFonts w:eastAsia="MS Mincho"/>
          <w:b/>
          <w:bCs/>
          <w:lang w:val="uz-Cyrl-UZ"/>
        </w:rPr>
        <w:t xml:space="preserve">Оглавление </w:t>
      </w:r>
      <w:r w:rsidRPr="00BE6F76">
        <w:rPr>
          <w:rFonts w:eastAsia="MS Mincho"/>
          <w:b/>
          <w:bCs/>
          <w:lang w:val="x-none"/>
        </w:rPr>
        <w:t xml:space="preserve">автореферата диссертации </w:t>
      </w:r>
      <w:r w:rsidRPr="00BE6F76">
        <w:rPr>
          <w:rFonts w:eastAsia="MS Mincho"/>
          <w:b/>
          <w:bCs/>
          <w:lang w:val="uz-Cyrl-UZ"/>
        </w:rPr>
        <w:t>доктора философии (</w:t>
      </w:r>
      <w:r>
        <w:rPr>
          <w:rFonts w:eastAsia="MS Mincho"/>
          <w:b/>
          <w:bCs/>
        </w:rPr>
        <w:t>PhD</w:t>
      </w:r>
      <w:r w:rsidRPr="00BE6F76">
        <w:rPr>
          <w:rFonts w:eastAsia="MS Mincho"/>
          <w:b/>
          <w:bCs/>
          <w:lang w:val="uz-Cyrl-UZ"/>
        </w:rPr>
        <w:t>)</w:t>
      </w:r>
    </w:p>
    <w:p w:rsidR="000F422A" w:rsidRPr="00C16A1D" w:rsidRDefault="000F422A" w:rsidP="000F422A">
      <w:pPr>
        <w:spacing w:after="0" w:line="360" w:lineRule="auto"/>
        <w:ind w:firstLine="425"/>
        <w:jc w:val="center"/>
        <w:rPr>
          <w:rFonts w:eastAsia="MS Mincho"/>
          <w:b/>
          <w:lang w:val="uz-Cyrl-UZ"/>
        </w:rPr>
      </w:pPr>
      <w:r w:rsidRPr="00C16A1D">
        <w:rPr>
          <w:rFonts w:eastAsia="MS Mincho"/>
          <w:b/>
          <w:lang w:val="uz-Cyrl-UZ"/>
        </w:rPr>
        <w:t>Content of dissertation abstract of doctor of philosophy (PhD)</w:t>
      </w:r>
    </w:p>
    <w:p w:rsidR="000F422A" w:rsidRPr="00BE6F76" w:rsidRDefault="000F422A" w:rsidP="000F422A">
      <w:pPr>
        <w:spacing w:after="0" w:line="360" w:lineRule="auto"/>
        <w:ind w:firstLine="425"/>
        <w:rPr>
          <w:rFonts w:eastAsia="MS Mincho"/>
          <w:b/>
          <w:lang w:val="uz-Cyrl-UZ"/>
        </w:rPr>
      </w:pPr>
    </w:p>
    <w:p w:rsidR="00F71500" w:rsidRPr="000F422A" w:rsidRDefault="00F71500" w:rsidP="00F71500">
      <w:pPr>
        <w:spacing w:after="240"/>
        <w:ind w:firstLine="0"/>
        <w:rPr>
          <w:rFonts w:eastAsia="Calibri"/>
          <w:b/>
          <w:bCs/>
          <w:lang w:val="uz-Cyrl-UZ" w:eastAsia="en-US"/>
        </w:rPr>
      </w:pPr>
    </w:p>
    <w:tbl>
      <w:tblPr>
        <w:tblW w:w="0" w:type="auto"/>
        <w:tblLook w:val="04A0" w:firstRow="1" w:lastRow="0" w:firstColumn="1" w:lastColumn="0" w:noHBand="0" w:noVBand="1"/>
      </w:tblPr>
      <w:tblGrid>
        <w:gridCol w:w="8642"/>
        <w:gridCol w:w="538"/>
      </w:tblGrid>
      <w:tr w:rsidR="00F71500" w:rsidRPr="00F71500" w:rsidTr="00F71500">
        <w:tc>
          <w:tcPr>
            <w:tcW w:w="8642" w:type="dxa"/>
            <w:shd w:val="clear" w:color="auto" w:fill="auto"/>
            <w:hideMark/>
          </w:tcPr>
          <w:p w:rsidR="00F71500" w:rsidRPr="002A3362" w:rsidRDefault="00F71500" w:rsidP="00F71500">
            <w:pPr>
              <w:spacing w:after="0"/>
              <w:ind w:firstLine="0"/>
              <w:jc w:val="left"/>
              <w:rPr>
                <w:rFonts w:eastAsia="Calibri"/>
                <w:b/>
                <w:lang w:eastAsia="en-US"/>
              </w:rPr>
            </w:pPr>
            <w:r w:rsidRPr="00F71500">
              <w:rPr>
                <w:rFonts w:eastAsia="Calibri"/>
                <w:b/>
                <w:lang w:eastAsia="en-US"/>
              </w:rPr>
              <w:t>Узоқов</w:t>
            </w:r>
            <w:r w:rsidRPr="002A3362">
              <w:rPr>
                <w:rFonts w:eastAsia="Calibri"/>
                <w:b/>
                <w:lang w:eastAsia="en-US"/>
              </w:rPr>
              <w:t xml:space="preserve"> </w:t>
            </w:r>
            <w:r w:rsidRPr="00F71500">
              <w:rPr>
                <w:rFonts w:eastAsia="Calibri"/>
                <w:b/>
                <w:lang w:eastAsia="en-US"/>
              </w:rPr>
              <w:t>Соҳиб</w:t>
            </w:r>
            <w:r w:rsidRPr="002A3362">
              <w:rPr>
                <w:rFonts w:eastAsia="Calibri"/>
                <w:b/>
                <w:lang w:eastAsia="en-US"/>
              </w:rPr>
              <w:t xml:space="preserve"> </w:t>
            </w:r>
            <w:r w:rsidR="00A522CD">
              <w:rPr>
                <w:rFonts w:eastAsia="Calibri"/>
                <w:b/>
                <w:lang w:eastAsia="en-US"/>
              </w:rPr>
              <w:t>Мах</w:t>
            </w:r>
            <w:r w:rsidRPr="00F71500">
              <w:rPr>
                <w:rFonts w:eastAsia="Calibri"/>
                <w:b/>
                <w:lang w:eastAsia="en-US"/>
              </w:rPr>
              <w:t>судович</w:t>
            </w:r>
          </w:p>
          <w:p w:rsidR="000F422A" w:rsidRDefault="00F71500" w:rsidP="00F71500">
            <w:pPr>
              <w:spacing w:after="0"/>
              <w:ind w:left="34" w:firstLine="0"/>
              <w:jc w:val="left"/>
              <w:rPr>
                <w:rFonts w:eastAsia="Calibri"/>
                <w:lang w:eastAsia="en-US"/>
              </w:rPr>
            </w:pPr>
            <w:r>
              <w:rPr>
                <w:rFonts w:eastAsia="Calibri"/>
                <w:lang w:val="uz-Cyrl-UZ" w:eastAsia="en-US"/>
              </w:rPr>
              <w:t>Р</w:t>
            </w:r>
            <w:r w:rsidRPr="00F71500">
              <w:rPr>
                <w:rFonts w:eastAsia="Calibri"/>
                <w:lang w:eastAsia="en-US"/>
              </w:rPr>
              <w:t>адикал</w:t>
            </w:r>
            <w:r w:rsidRPr="002A3362">
              <w:rPr>
                <w:rFonts w:eastAsia="Calibri"/>
                <w:lang w:eastAsia="en-US"/>
              </w:rPr>
              <w:t xml:space="preserve"> </w:t>
            </w:r>
            <w:r w:rsidRPr="00F71500">
              <w:rPr>
                <w:rFonts w:eastAsia="Calibri"/>
                <w:lang w:eastAsia="en-US"/>
              </w:rPr>
              <w:t>мастэктомия</w:t>
            </w:r>
            <w:r w:rsidRPr="002A3362">
              <w:rPr>
                <w:rFonts w:eastAsia="Calibri"/>
                <w:lang w:eastAsia="en-US"/>
              </w:rPr>
              <w:t xml:space="preserve"> </w:t>
            </w:r>
            <w:r w:rsidRPr="00F71500">
              <w:rPr>
                <w:rFonts w:eastAsia="Calibri"/>
                <w:lang w:eastAsia="en-US"/>
              </w:rPr>
              <w:t>вақтида</w:t>
            </w:r>
            <w:r w:rsidRPr="002A3362">
              <w:rPr>
                <w:rFonts w:eastAsia="Calibri"/>
                <w:lang w:eastAsia="en-US"/>
              </w:rPr>
              <w:t xml:space="preserve"> </w:t>
            </w:r>
            <w:r w:rsidRPr="00F71500">
              <w:rPr>
                <w:rFonts w:eastAsia="Calibri"/>
                <w:lang w:eastAsia="en-US"/>
              </w:rPr>
              <w:t>лимфовеноз</w:t>
            </w:r>
          </w:p>
          <w:p w:rsidR="00F71500" w:rsidRPr="000F422A" w:rsidRDefault="00F71500" w:rsidP="00F71500">
            <w:pPr>
              <w:spacing w:after="0"/>
              <w:ind w:left="34" w:firstLine="0"/>
              <w:jc w:val="left"/>
              <w:rPr>
                <w:rFonts w:eastAsia="Calibri"/>
                <w:bCs/>
                <w:lang w:eastAsia="en-US"/>
              </w:rPr>
            </w:pPr>
            <w:r w:rsidRPr="000F422A">
              <w:rPr>
                <w:rFonts w:eastAsia="Calibri"/>
                <w:lang w:eastAsia="en-US"/>
              </w:rPr>
              <w:t xml:space="preserve"> </w:t>
            </w:r>
            <w:proofErr w:type="gramStart"/>
            <w:r w:rsidRPr="00F71500">
              <w:rPr>
                <w:rFonts w:eastAsia="Calibri"/>
                <w:lang w:eastAsia="en-US"/>
              </w:rPr>
              <w:t>анастомозни</w:t>
            </w:r>
            <w:proofErr w:type="gramEnd"/>
            <w:r w:rsidRPr="000F422A">
              <w:rPr>
                <w:rFonts w:eastAsia="Calibri"/>
                <w:lang w:eastAsia="en-US"/>
              </w:rPr>
              <w:t xml:space="preserve"> </w:t>
            </w:r>
            <w:r w:rsidRPr="00F71500">
              <w:rPr>
                <w:rFonts w:eastAsia="Calibri"/>
                <w:lang w:eastAsia="en-US"/>
              </w:rPr>
              <w:t>бир</w:t>
            </w:r>
            <w:r w:rsidRPr="000F422A">
              <w:rPr>
                <w:rFonts w:eastAsia="Calibri"/>
                <w:lang w:eastAsia="en-US"/>
              </w:rPr>
              <w:t xml:space="preserve"> </w:t>
            </w:r>
            <w:r w:rsidRPr="00F71500">
              <w:rPr>
                <w:rFonts w:eastAsia="Calibri"/>
                <w:lang w:eastAsia="en-US"/>
              </w:rPr>
              <w:t>вақтнинг</w:t>
            </w:r>
            <w:r w:rsidRPr="000F422A">
              <w:rPr>
                <w:rFonts w:eastAsia="Calibri"/>
                <w:lang w:eastAsia="en-US"/>
              </w:rPr>
              <w:t xml:space="preserve"> </w:t>
            </w:r>
            <w:r w:rsidRPr="00F71500">
              <w:rPr>
                <w:rFonts w:eastAsia="Calibri"/>
                <w:lang w:eastAsia="en-US"/>
              </w:rPr>
              <w:t>ўзида</w:t>
            </w:r>
            <w:r w:rsidRPr="000F422A">
              <w:rPr>
                <w:rFonts w:eastAsia="Calibri"/>
                <w:lang w:eastAsia="en-US"/>
              </w:rPr>
              <w:t xml:space="preserve"> </w:t>
            </w:r>
            <w:r w:rsidR="00A522CD">
              <w:rPr>
                <w:rFonts w:eastAsia="Calibri"/>
                <w:lang w:eastAsia="en-US"/>
              </w:rPr>
              <w:t>шакллантириш</w:t>
            </w:r>
            <w:r w:rsidRPr="00F71500">
              <w:rPr>
                <w:rFonts w:eastAsia="Calibri"/>
                <w:lang w:eastAsia="en-US"/>
              </w:rPr>
              <w:t>нинг</w:t>
            </w:r>
            <w:r w:rsidRPr="000F422A">
              <w:rPr>
                <w:rFonts w:eastAsia="Calibri"/>
                <w:lang w:eastAsia="en-US"/>
              </w:rPr>
              <w:t xml:space="preserve"> </w:t>
            </w:r>
            <w:r w:rsidR="00A522CD">
              <w:rPr>
                <w:rFonts w:eastAsia="Calibri"/>
                <w:lang w:eastAsia="en-US"/>
              </w:rPr>
              <w:t>самарадорлигини</w:t>
            </w:r>
            <w:r w:rsidRPr="000F422A">
              <w:rPr>
                <w:rFonts w:eastAsia="Calibri"/>
                <w:lang w:eastAsia="en-US"/>
              </w:rPr>
              <w:t xml:space="preserve"> </w:t>
            </w:r>
            <w:r w:rsidRPr="00F71500">
              <w:rPr>
                <w:rFonts w:eastAsia="Calibri"/>
                <w:lang w:eastAsia="en-US"/>
              </w:rPr>
              <w:t>клиник</w:t>
            </w:r>
            <w:r w:rsidRPr="000F422A">
              <w:rPr>
                <w:rFonts w:eastAsia="Calibri"/>
                <w:lang w:eastAsia="en-US"/>
              </w:rPr>
              <w:t>-</w:t>
            </w:r>
            <w:r w:rsidRPr="00F71500">
              <w:rPr>
                <w:rFonts w:eastAsia="Calibri"/>
                <w:lang w:eastAsia="en-US"/>
              </w:rPr>
              <w:t>статистик</w:t>
            </w:r>
            <w:r w:rsidRPr="000F422A">
              <w:rPr>
                <w:rFonts w:eastAsia="Calibri"/>
                <w:lang w:eastAsia="en-US"/>
              </w:rPr>
              <w:t xml:space="preserve"> </w:t>
            </w:r>
            <w:r w:rsidR="002A3362" w:rsidRPr="002A3362">
              <w:t>ба</w:t>
            </w:r>
            <w:r w:rsidRPr="002A3362">
              <w:t>ҳолаш</w:t>
            </w:r>
            <w:r w:rsidR="000F422A" w:rsidRPr="002A3362">
              <w:t xml:space="preserve"> …</w:t>
            </w:r>
            <w:r w:rsidRPr="002A3362">
              <w:t>.</w:t>
            </w:r>
            <w:r w:rsidRPr="000F422A">
              <w:rPr>
                <w:rFonts w:eastAsia="Calibri"/>
                <w:lang w:eastAsia="en-US"/>
              </w:rPr>
              <w:t>....................................</w:t>
            </w:r>
          </w:p>
        </w:tc>
        <w:tc>
          <w:tcPr>
            <w:tcW w:w="538" w:type="dxa"/>
            <w:shd w:val="clear" w:color="auto" w:fill="auto"/>
            <w:vAlign w:val="bottom"/>
            <w:hideMark/>
          </w:tcPr>
          <w:p w:rsidR="00F71500" w:rsidRPr="00F71500" w:rsidRDefault="00F71500" w:rsidP="00F71500">
            <w:pPr>
              <w:spacing w:after="0"/>
              <w:ind w:firstLine="0"/>
              <w:jc w:val="left"/>
              <w:rPr>
                <w:rFonts w:eastAsia="Calibri"/>
                <w:bCs/>
                <w:lang w:eastAsia="en-US"/>
              </w:rPr>
            </w:pPr>
            <w:r w:rsidRPr="00F71500">
              <w:rPr>
                <w:rFonts w:eastAsia="Calibri"/>
                <w:bCs/>
                <w:lang w:eastAsia="en-US"/>
              </w:rPr>
              <w:t>3</w:t>
            </w:r>
          </w:p>
        </w:tc>
      </w:tr>
      <w:tr w:rsidR="00F71500" w:rsidRPr="00F71500" w:rsidTr="00F71500">
        <w:trPr>
          <w:trHeight w:val="1134"/>
        </w:trPr>
        <w:tc>
          <w:tcPr>
            <w:tcW w:w="8642" w:type="dxa"/>
            <w:shd w:val="clear" w:color="auto" w:fill="auto"/>
          </w:tcPr>
          <w:p w:rsidR="00F71500" w:rsidRPr="00F71500" w:rsidRDefault="00F71500" w:rsidP="00F71500">
            <w:pPr>
              <w:spacing w:after="0"/>
              <w:ind w:left="567" w:hanging="567"/>
              <w:rPr>
                <w:rFonts w:eastAsia="Calibri"/>
                <w:b/>
                <w:bCs/>
                <w:lang w:eastAsia="en-US"/>
              </w:rPr>
            </w:pPr>
          </w:p>
        </w:tc>
        <w:tc>
          <w:tcPr>
            <w:tcW w:w="538" w:type="dxa"/>
            <w:shd w:val="clear" w:color="auto" w:fill="auto"/>
            <w:vAlign w:val="bottom"/>
          </w:tcPr>
          <w:p w:rsidR="00F71500" w:rsidRPr="00F71500" w:rsidRDefault="00F71500" w:rsidP="00F71500">
            <w:pPr>
              <w:spacing w:after="0"/>
              <w:ind w:left="567" w:hanging="567"/>
              <w:jc w:val="left"/>
              <w:rPr>
                <w:rFonts w:eastAsia="Calibri"/>
                <w:b/>
                <w:bCs/>
                <w:lang w:eastAsia="en-US"/>
              </w:rPr>
            </w:pPr>
          </w:p>
        </w:tc>
      </w:tr>
      <w:tr w:rsidR="00F71500" w:rsidRPr="00F71500" w:rsidTr="00F71500">
        <w:tc>
          <w:tcPr>
            <w:tcW w:w="8642" w:type="dxa"/>
            <w:shd w:val="clear" w:color="auto" w:fill="auto"/>
            <w:hideMark/>
          </w:tcPr>
          <w:p w:rsidR="00F71500" w:rsidRPr="00F71500" w:rsidRDefault="00F71500" w:rsidP="00F71500">
            <w:pPr>
              <w:spacing w:after="0"/>
              <w:ind w:firstLine="0"/>
              <w:jc w:val="left"/>
              <w:rPr>
                <w:rFonts w:eastAsia="Calibri"/>
                <w:b/>
                <w:lang w:eastAsia="en-US"/>
              </w:rPr>
            </w:pPr>
            <w:r w:rsidRPr="00F71500">
              <w:rPr>
                <w:rFonts w:eastAsia="Calibri"/>
                <w:b/>
                <w:lang w:eastAsia="en-US"/>
              </w:rPr>
              <w:t>Узо</w:t>
            </w:r>
            <w:r>
              <w:rPr>
                <w:rFonts w:eastAsia="Calibri"/>
                <w:b/>
                <w:lang w:val="uz-Cyrl-UZ" w:eastAsia="en-US"/>
              </w:rPr>
              <w:t>к</w:t>
            </w:r>
            <w:r w:rsidRPr="00F71500">
              <w:rPr>
                <w:rFonts w:eastAsia="Calibri"/>
                <w:b/>
                <w:lang w:eastAsia="en-US"/>
              </w:rPr>
              <w:t>ов Со</w:t>
            </w:r>
            <w:r>
              <w:rPr>
                <w:rFonts w:eastAsia="Calibri"/>
                <w:b/>
                <w:lang w:val="uz-Cyrl-UZ" w:eastAsia="en-US"/>
              </w:rPr>
              <w:t>х</w:t>
            </w:r>
            <w:r w:rsidRPr="00F71500">
              <w:rPr>
                <w:rFonts w:eastAsia="Calibri"/>
                <w:b/>
                <w:lang w:eastAsia="en-US"/>
              </w:rPr>
              <w:t>иб Ма</w:t>
            </w:r>
            <w:r>
              <w:rPr>
                <w:rFonts w:eastAsia="Calibri"/>
                <w:b/>
                <w:lang w:val="uz-Cyrl-UZ" w:eastAsia="en-US"/>
              </w:rPr>
              <w:t>к</w:t>
            </w:r>
            <w:r w:rsidRPr="00F71500">
              <w:rPr>
                <w:rFonts w:eastAsia="Calibri"/>
                <w:b/>
                <w:lang w:eastAsia="en-US"/>
              </w:rPr>
              <w:t>судович</w:t>
            </w:r>
          </w:p>
          <w:p w:rsidR="000F422A" w:rsidRDefault="00F71500" w:rsidP="00F71500">
            <w:pPr>
              <w:spacing w:after="0"/>
              <w:ind w:firstLine="0"/>
              <w:jc w:val="left"/>
              <w:rPr>
                <w:rFonts w:eastAsia="Calibri"/>
                <w:lang w:eastAsia="en-US"/>
              </w:rPr>
            </w:pPr>
            <w:r>
              <w:rPr>
                <w:rFonts w:eastAsia="Calibri"/>
                <w:lang w:val="uz-Cyrl-UZ" w:eastAsia="en-US"/>
              </w:rPr>
              <w:t>К</w:t>
            </w:r>
            <w:r w:rsidRPr="00F71500">
              <w:rPr>
                <w:rFonts w:eastAsia="Calibri"/>
                <w:lang w:eastAsia="en-US"/>
              </w:rPr>
              <w:t xml:space="preserve">линико-статистическая оценка эффективности </w:t>
            </w:r>
          </w:p>
          <w:p w:rsidR="000F422A" w:rsidRDefault="00F71500" w:rsidP="00F71500">
            <w:pPr>
              <w:spacing w:after="0"/>
              <w:ind w:firstLine="0"/>
              <w:jc w:val="left"/>
              <w:rPr>
                <w:rFonts w:eastAsia="Calibri"/>
                <w:lang w:eastAsia="en-US"/>
              </w:rPr>
            </w:pPr>
            <w:proofErr w:type="gramStart"/>
            <w:r w:rsidRPr="00F71500">
              <w:rPr>
                <w:rFonts w:eastAsia="Calibri"/>
                <w:lang w:eastAsia="en-US"/>
              </w:rPr>
              <w:t>одномоментного</w:t>
            </w:r>
            <w:proofErr w:type="gramEnd"/>
            <w:r w:rsidRPr="00F71500">
              <w:rPr>
                <w:rFonts w:eastAsia="Calibri"/>
                <w:lang w:eastAsia="en-US"/>
              </w:rPr>
              <w:t xml:space="preserve"> наложения лимфовенозного</w:t>
            </w:r>
          </w:p>
          <w:p w:rsidR="00F71500" w:rsidRPr="00F71500" w:rsidRDefault="00F71500" w:rsidP="00F71500">
            <w:pPr>
              <w:spacing w:after="0"/>
              <w:ind w:firstLine="0"/>
              <w:jc w:val="left"/>
              <w:rPr>
                <w:rFonts w:eastAsia="Calibri"/>
                <w:lang w:val="uz-Cyrl-UZ" w:eastAsia="en-US"/>
              </w:rPr>
            </w:pPr>
            <w:r w:rsidRPr="00F71500">
              <w:rPr>
                <w:rFonts w:eastAsia="Calibri"/>
                <w:lang w:eastAsia="en-US"/>
              </w:rPr>
              <w:t xml:space="preserve"> </w:t>
            </w:r>
            <w:proofErr w:type="gramStart"/>
            <w:r w:rsidRPr="00F71500">
              <w:rPr>
                <w:rFonts w:eastAsia="Calibri"/>
                <w:lang w:eastAsia="en-US"/>
              </w:rPr>
              <w:t>анастомоза</w:t>
            </w:r>
            <w:proofErr w:type="gramEnd"/>
            <w:r w:rsidRPr="00F71500">
              <w:rPr>
                <w:rFonts w:eastAsia="Calibri"/>
                <w:lang w:eastAsia="en-US"/>
              </w:rPr>
              <w:t xml:space="preserve"> при радикальной мастэктомии </w:t>
            </w:r>
            <w:r w:rsidR="000F422A">
              <w:rPr>
                <w:rFonts w:eastAsia="Calibri"/>
                <w:lang w:eastAsia="en-US"/>
              </w:rPr>
              <w:t>…………..</w:t>
            </w:r>
            <w:r w:rsidRPr="00F71500">
              <w:rPr>
                <w:rFonts w:eastAsia="Calibri"/>
                <w:lang w:eastAsia="en-US"/>
              </w:rPr>
              <w:t>……..</w:t>
            </w:r>
            <w:r w:rsidRPr="00F71500">
              <w:rPr>
                <w:rFonts w:eastAsia="Calibri"/>
                <w:lang w:val="uz-Cyrl-UZ" w:eastAsia="en-US"/>
              </w:rPr>
              <w:t>.................</w:t>
            </w:r>
          </w:p>
        </w:tc>
        <w:tc>
          <w:tcPr>
            <w:tcW w:w="538" w:type="dxa"/>
            <w:shd w:val="clear" w:color="auto" w:fill="auto"/>
            <w:vAlign w:val="bottom"/>
            <w:hideMark/>
          </w:tcPr>
          <w:p w:rsidR="00F71500" w:rsidRPr="004645DC" w:rsidRDefault="004645DC" w:rsidP="00F71500">
            <w:pPr>
              <w:spacing w:after="0"/>
              <w:ind w:left="567" w:hanging="567"/>
              <w:jc w:val="left"/>
              <w:rPr>
                <w:rFonts w:eastAsia="Calibri"/>
                <w:bCs/>
                <w:lang w:val="uz-Cyrl-UZ" w:eastAsia="en-US"/>
              </w:rPr>
            </w:pPr>
            <w:r>
              <w:rPr>
                <w:rFonts w:eastAsia="Calibri"/>
                <w:bCs/>
                <w:lang w:val="uz-Cyrl-UZ" w:eastAsia="en-US"/>
              </w:rPr>
              <w:t>30</w:t>
            </w:r>
          </w:p>
        </w:tc>
      </w:tr>
      <w:tr w:rsidR="00F71500" w:rsidRPr="00F71500" w:rsidTr="00F71500">
        <w:trPr>
          <w:trHeight w:val="1134"/>
        </w:trPr>
        <w:tc>
          <w:tcPr>
            <w:tcW w:w="8642" w:type="dxa"/>
            <w:shd w:val="clear" w:color="auto" w:fill="auto"/>
          </w:tcPr>
          <w:p w:rsidR="00F71500" w:rsidRPr="00F71500" w:rsidRDefault="00F71500" w:rsidP="00F71500">
            <w:pPr>
              <w:spacing w:after="0"/>
              <w:ind w:left="567" w:hanging="567"/>
              <w:rPr>
                <w:rFonts w:eastAsia="Calibri"/>
                <w:b/>
                <w:bCs/>
                <w:lang w:eastAsia="en-US"/>
              </w:rPr>
            </w:pPr>
          </w:p>
        </w:tc>
        <w:tc>
          <w:tcPr>
            <w:tcW w:w="538" w:type="dxa"/>
            <w:shd w:val="clear" w:color="auto" w:fill="auto"/>
            <w:vAlign w:val="bottom"/>
          </w:tcPr>
          <w:p w:rsidR="00F71500" w:rsidRPr="00F71500" w:rsidRDefault="00F71500" w:rsidP="00F71500">
            <w:pPr>
              <w:spacing w:after="0"/>
              <w:ind w:left="567" w:hanging="567"/>
              <w:jc w:val="left"/>
              <w:rPr>
                <w:rFonts w:eastAsia="Calibri"/>
                <w:b/>
                <w:bCs/>
                <w:lang w:eastAsia="en-US"/>
              </w:rPr>
            </w:pPr>
          </w:p>
        </w:tc>
      </w:tr>
      <w:tr w:rsidR="00F71500" w:rsidRPr="00F71500" w:rsidTr="00F71500">
        <w:tc>
          <w:tcPr>
            <w:tcW w:w="8642" w:type="dxa"/>
            <w:shd w:val="clear" w:color="auto" w:fill="auto"/>
            <w:hideMark/>
          </w:tcPr>
          <w:p w:rsidR="00F71500" w:rsidRPr="00F71500" w:rsidRDefault="00F71500" w:rsidP="00F71500">
            <w:pPr>
              <w:spacing w:after="0"/>
              <w:ind w:left="567" w:hanging="567"/>
              <w:jc w:val="left"/>
              <w:rPr>
                <w:rFonts w:eastAsia="Calibri"/>
                <w:b/>
                <w:lang w:val="en-US" w:eastAsia="en-US"/>
              </w:rPr>
            </w:pPr>
            <w:r w:rsidRPr="00F71500">
              <w:rPr>
                <w:rFonts w:eastAsia="Calibri"/>
                <w:b/>
                <w:lang w:val="en-US" w:eastAsia="en-US"/>
              </w:rPr>
              <w:t>Uzokov Sokhib Maksudovich</w:t>
            </w:r>
          </w:p>
          <w:p w:rsidR="000F422A" w:rsidRDefault="00F71500" w:rsidP="00F71500">
            <w:pPr>
              <w:spacing w:after="0"/>
              <w:ind w:firstLine="0"/>
              <w:jc w:val="left"/>
              <w:rPr>
                <w:rFonts w:eastAsia="Calibri"/>
                <w:lang w:val="en-US" w:eastAsia="en-US"/>
              </w:rPr>
            </w:pPr>
            <w:r w:rsidRPr="00F71500">
              <w:rPr>
                <w:rFonts w:eastAsia="Calibri"/>
                <w:lang w:val="en-US" w:eastAsia="en-US"/>
              </w:rPr>
              <w:t>Clinical and Statistical Evaluation of the</w:t>
            </w:r>
          </w:p>
          <w:p w:rsidR="000F422A" w:rsidRDefault="00F71500" w:rsidP="00F71500">
            <w:pPr>
              <w:spacing w:after="0"/>
              <w:ind w:firstLine="0"/>
              <w:jc w:val="left"/>
              <w:rPr>
                <w:rFonts w:eastAsia="Calibri"/>
                <w:lang w:val="en-US" w:eastAsia="en-US"/>
              </w:rPr>
            </w:pPr>
            <w:r w:rsidRPr="00F71500">
              <w:rPr>
                <w:rFonts w:eastAsia="Calibri"/>
                <w:lang w:val="en-US" w:eastAsia="en-US"/>
              </w:rPr>
              <w:t xml:space="preserve">Effectiveness of Simultaneous Lymphovenous </w:t>
            </w:r>
          </w:p>
          <w:p w:rsidR="00F71500" w:rsidRPr="00F71500" w:rsidRDefault="00F71500" w:rsidP="00F71500">
            <w:pPr>
              <w:spacing w:after="0"/>
              <w:ind w:firstLine="0"/>
              <w:jc w:val="left"/>
              <w:rPr>
                <w:rFonts w:eastAsia="Calibri"/>
                <w:lang w:val="uz-Cyrl-UZ" w:eastAsia="en-US"/>
              </w:rPr>
            </w:pPr>
            <w:r w:rsidRPr="00F71500">
              <w:rPr>
                <w:rFonts w:eastAsia="Calibri"/>
                <w:lang w:val="en-US" w:eastAsia="en-US"/>
              </w:rPr>
              <w:t>Anastomosis during Radical Mastectomy …</w:t>
            </w:r>
            <w:r w:rsidR="000F422A" w:rsidRPr="000F422A">
              <w:rPr>
                <w:rFonts w:eastAsia="Calibri"/>
                <w:lang w:val="en-US" w:eastAsia="en-US"/>
              </w:rPr>
              <w:t>……..</w:t>
            </w:r>
            <w:r w:rsidRPr="00F71500">
              <w:rPr>
                <w:rFonts w:eastAsia="Calibri"/>
                <w:lang w:val="en-US" w:eastAsia="en-US"/>
              </w:rPr>
              <w:t>……</w:t>
            </w:r>
            <w:r w:rsidRPr="00F71500">
              <w:rPr>
                <w:rFonts w:eastAsia="Calibri"/>
                <w:lang w:val="uz-Cyrl-UZ" w:eastAsia="en-US"/>
              </w:rPr>
              <w:t>.............................</w:t>
            </w:r>
          </w:p>
        </w:tc>
        <w:tc>
          <w:tcPr>
            <w:tcW w:w="538" w:type="dxa"/>
            <w:shd w:val="clear" w:color="auto" w:fill="auto"/>
            <w:vAlign w:val="bottom"/>
            <w:hideMark/>
          </w:tcPr>
          <w:p w:rsidR="00F71500" w:rsidRPr="004645DC" w:rsidRDefault="004645DC" w:rsidP="00F71500">
            <w:pPr>
              <w:spacing w:after="0"/>
              <w:ind w:left="567" w:hanging="567"/>
              <w:jc w:val="left"/>
              <w:rPr>
                <w:rFonts w:eastAsia="Calibri"/>
                <w:bCs/>
                <w:lang w:val="uz-Cyrl-UZ" w:eastAsia="en-US"/>
              </w:rPr>
            </w:pPr>
            <w:r>
              <w:rPr>
                <w:rFonts w:eastAsia="Calibri"/>
                <w:bCs/>
                <w:lang w:val="uz-Cyrl-UZ" w:eastAsia="en-US"/>
              </w:rPr>
              <w:t>56</w:t>
            </w:r>
          </w:p>
        </w:tc>
      </w:tr>
      <w:tr w:rsidR="00F71500" w:rsidRPr="00F71500" w:rsidTr="00F71500">
        <w:trPr>
          <w:trHeight w:val="1134"/>
        </w:trPr>
        <w:tc>
          <w:tcPr>
            <w:tcW w:w="8642" w:type="dxa"/>
            <w:shd w:val="clear" w:color="auto" w:fill="auto"/>
          </w:tcPr>
          <w:p w:rsidR="00F71500" w:rsidRPr="00F71500" w:rsidRDefault="00F71500" w:rsidP="00F71500">
            <w:pPr>
              <w:spacing w:after="0"/>
              <w:ind w:left="567" w:hanging="567"/>
              <w:rPr>
                <w:rFonts w:eastAsia="Calibri"/>
                <w:b/>
                <w:bCs/>
                <w:lang w:eastAsia="en-US"/>
              </w:rPr>
            </w:pPr>
          </w:p>
        </w:tc>
        <w:tc>
          <w:tcPr>
            <w:tcW w:w="538" w:type="dxa"/>
            <w:shd w:val="clear" w:color="auto" w:fill="auto"/>
            <w:vAlign w:val="bottom"/>
          </w:tcPr>
          <w:p w:rsidR="00F71500" w:rsidRPr="00F71500" w:rsidRDefault="00F71500" w:rsidP="00F71500">
            <w:pPr>
              <w:spacing w:after="0"/>
              <w:ind w:left="567" w:hanging="567"/>
              <w:jc w:val="left"/>
              <w:rPr>
                <w:rFonts w:eastAsia="Calibri"/>
                <w:b/>
                <w:bCs/>
                <w:lang w:eastAsia="en-US"/>
              </w:rPr>
            </w:pPr>
          </w:p>
        </w:tc>
      </w:tr>
      <w:tr w:rsidR="00F71500" w:rsidRPr="00F71500" w:rsidTr="00F71500">
        <w:tc>
          <w:tcPr>
            <w:tcW w:w="8642" w:type="dxa"/>
            <w:shd w:val="clear" w:color="auto" w:fill="auto"/>
            <w:hideMark/>
          </w:tcPr>
          <w:p w:rsidR="00F71500" w:rsidRPr="00F71500" w:rsidRDefault="00F71500" w:rsidP="00F71500">
            <w:pPr>
              <w:spacing w:after="0"/>
              <w:ind w:left="567" w:hanging="567"/>
              <w:jc w:val="left"/>
              <w:rPr>
                <w:rFonts w:eastAsia="Calibri"/>
                <w:b/>
                <w:lang w:eastAsia="en-US"/>
              </w:rPr>
            </w:pPr>
            <w:r w:rsidRPr="00F71500">
              <w:rPr>
                <w:rFonts w:eastAsia="Calibri"/>
                <w:b/>
                <w:lang w:eastAsia="en-US"/>
              </w:rPr>
              <w:t>Эълон қилинган ишлар рўйхати</w:t>
            </w:r>
          </w:p>
          <w:p w:rsidR="00F71500" w:rsidRPr="00F71500" w:rsidRDefault="00F71500" w:rsidP="00F71500">
            <w:pPr>
              <w:spacing w:after="0"/>
              <w:ind w:left="567" w:hanging="567"/>
              <w:jc w:val="left"/>
              <w:rPr>
                <w:rFonts w:eastAsia="Calibri"/>
                <w:lang w:eastAsia="en-US"/>
              </w:rPr>
            </w:pPr>
            <w:r w:rsidRPr="00F71500">
              <w:rPr>
                <w:rFonts w:eastAsia="Calibri"/>
                <w:lang w:eastAsia="en-US"/>
              </w:rPr>
              <w:t>Список опубликованных работ</w:t>
            </w:r>
          </w:p>
          <w:p w:rsidR="00F71500" w:rsidRPr="00F71500" w:rsidRDefault="00F71500" w:rsidP="00F71500">
            <w:pPr>
              <w:spacing w:after="0"/>
              <w:ind w:left="567" w:hanging="567"/>
              <w:jc w:val="left"/>
              <w:rPr>
                <w:rFonts w:eastAsia="Calibri"/>
                <w:lang w:eastAsia="en-US"/>
              </w:rPr>
            </w:pPr>
            <w:r w:rsidRPr="00F71500">
              <w:rPr>
                <w:rFonts w:eastAsia="Calibri"/>
                <w:lang w:eastAsia="en-US"/>
              </w:rPr>
              <w:t>List of published works……</w:t>
            </w:r>
            <w:proofErr w:type="gramStart"/>
            <w:r w:rsidRPr="00F71500">
              <w:rPr>
                <w:rFonts w:eastAsia="Calibri"/>
                <w:lang w:eastAsia="en-US"/>
              </w:rPr>
              <w:t>…….</w:t>
            </w:r>
            <w:proofErr w:type="gramEnd"/>
            <w:r w:rsidRPr="00F71500">
              <w:rPr>
                <w:rFonts w:eastAsia="Calibri"/>
                <w:lang w:eastAsia="en-US"/>
              </w:rPr>
              <w:t>.…………………………………….......</w:t>
            </w:r>
          </w:p>
        </w:tc>
        <w:tc>
          <w:tcPr>
            <w:tcW w:w="538" w:type="dxa"/>
            <w:shd w:val="clear" w:color="auto" w:fill="auto"/>
            <w:vAlign w:val="bottom"/>
            <w:hideMark/>
          </w:tcPr>
          <w:p w:rsidR="00F71500" w:rsidRPr="004645DC" w:rsidRDefault="00F71500" w:rsidP="004645DC">
            <w:pPr>
              <w:spacing w:after="0"/>
              <w:ind w:left="567" w:hanging="567"/>
              <w:jc w:val="left"/>
              <w:rPr>
                <w:rFonts w:eastAsia="Calibri"/>
                <w:bCs/>
                <w:lang w:val="uz-Cyrl-UZ" w:eastAsia="en-US"/>
              </w:rPr>
            </w:pPr>
            <w:r w:rsidRPr="00F71500">
              <w:rPr>
                <w:rFonts w:eastAsia="Calibri"/>
                <w:bCs/>
                <w:lang w:eastAsia="en-US"/>
              </w:rPr>
              <w:t>6</w:t>
            </w:r>
            <w:r w:rsidR="004645DC">
              <w:rPr>
                <w:rFonts w:eastAsia="Calibri"/>
                <w:bCs/>
                <w:lang w:val="uz-Cyrl-UZ" w:eastAsia="en-US"/>
              </w:rPr>
              <w:t>0</w:t>
            </w:r>
          </w:p>
        </w:tc>
      </w:tr>
    </w:tbl>
    <w:p w:rsidR="000F422A" w:rsidRPr="00F71500" w:rsidRDefault="000F422A" w:rsidP="000F422A">
      <w:pPr>
        <w:spacing w:after="0"/>
        <w:ind w:firstLine="0"/>
        <w:jc w:val="center"/>
        <w:rPr>
          <w:rFonts w:eastAsia="Calibri"/>
          <w:b/>
          <w:noProof/>
        </w:rPr>
      </w:pPr>
      <w:r>
        <w:rPr>
          <w:b/>
          <w:noProof/>
        </w:rPr>
        <mc:AlternateContent>
          <mc:Choice Requires="wps">
            <w:drawing>
              <wp:anchor distT="0" distB="0" distL="114300" distR="114300" simplePos="0" relativeHeight="251668480" behindDoc="0" locked="0" layoutInCell="1" allowOverlap="1" wp14:anchorId="4CA55407" wp14:editId="7D956FA0">
                <wp:simplePos x="0" y="0"/>
                <wp:positionH relativeFrom="column">
                  <wp:posOffset>5829300</wp:posOffset>
                </wp:positionH>
                <wp:positionV relativeFrom="paragraph">
                  <wp:posOffset>1962150</wp:posOffset>
                </wp:positionV>
                <wp:extent cx="428625" cy="447675"/>
                <wp:effectExtent l="0" t="0" r="9525" b="9525"/>
                <wp:wrapNone/>
                <wp:docPr id="16" name="Прямоугольник 16"/>
                <wp:cNvGraphicFramePr/>
                <a:graphic xmlns:a="http://schemas.openxmlformats.org/drawingml/2006/main">
                  <a:graphicData uri="http://schemas.microsoft.com/office/word/2010/wordprocessingShape">
                    <wps:wsp>
                      <wps:cNvSpPr/>
                      <wps:spPr>
                        <a:xfrm>
                          <a:off x="0" y="0"/>
                          <a:ext cx="428625" cy="447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70B5240F" id="Прямоугольник 16" o:spid="_x0000_s1026" style="position:absolute;margin-left:459pt;margin-top:154.5pt;width:33.75pt;height:35.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" fillcolor="white [3212]" stroked="f" strokeweight="2pt"/>
            </w:pict>
          </mc:Fallback>
        </mc:AlternateContent>
      </w:r>
      <w:r w:rsidR="00F71500" w:rsidRPr="00F71500">
        <w:rPr>
          <w:rFonts w:eastAsia="Calibri"/>
          <w:lang w:eastAsia="en-US"/>
        </w:rPr>
        <w:br w:type="page"/>
      </w:r>
      <w:r w:rsidRPr="00F71500">
        <w:rPr>
          <w:rFonts w:eastAsia="Calibri"/>
          <w:b/>
          <w:noProof/>
        </w:rPr>
        <w:lastRenderedPageBreak/>
        <w:t xml:space="preserve">РЕСПУБЛИКА ИХТИСОСЛАШТИРИЛГАН ОНКОЛОГИЯ-РАДИОЛОГИЯ ИЛМИЙ-АМАЛИЙ ТИББИЙ МАРКАЗИ </w:t>
      </w:r>
      <w:r w:rsidRPr="00F71500">
        <w:rPr>
          <w:rFonts w:eastAsia="Calibri"/>
          <w:b/>
          <w:noProof/>
          <w:lang w:val="uz-Cyrl-UZ"/>
        </w:rPr>
        <w:t>Ҳ</w:t>
      </w:r>
      <w:r w:rsidRPr="00F71500">
        <w:rPr>
          <w:rFonts w:eastAsia="Calibri"/>
          <w:b/>
          <w:noProof/>
        </w:rPr>
        <w:t>УЗУРИДАГИ ИЛМИЙ ДАРАЖАЛАР БЕРУВЧИ</w:t>
      </w:r>
    </w:p>
    <w:p w:rsidR="000F422A" w:rsidRPr="00F71500" w:rsidRDefault="000F422A" w:rsidP="000F422A">
      <w:pPr>
        <w:spacing w:after="0"/>
        <w:ind w:firstLine="0"/>
        <w:jc w:val="center"/>
        <w:rPr>
          <w:rFonts w:eastAsia="Calibri"/>
          <w:b/>
          <w:lang w:val="uz-Cyrl-UZ" w:eastAsia="en-US"/>
        </w:rPr>
      </w:pPr>
      <w:r w:rsidRPr="00F71500">
        <w:rPr>
          <w:rFonts w:eastAsia="Calibri"/>
          <w:b/>
          <w:noProof/>
        </w:rPr>
        <w:t xml:space="preserve"> </w:t>
      </w:r>
      <w:r w:rsidRPr="00F71500">
        <w:rPr>
          <w:rFonts w:eastAsia="Calibri"/>
          <w:b/>
          <w:lang w:val="uz-Cyrl-UZ" w:eastAsia="en-US"/>
        </w:rPr>
        <w:t xml:space="preserve">DSc.04/30.12.2019. Tib .77.01 РАҚАМЛИ </w:t>
      </w:r>
      <w:r w:rsidRPr="00F71500">
        <w:rPr>
          <w:rFonts w:eastAsia="Calibri"/>
          <w:b/>
          <w:noProof/>
        </w:rPr>
        <w:t>ИЛМИЙ КЕНГАШ</w:t>
      </w:r>
    </w:p>
    <w:p w:rsidR="000F422A" w:rsidRPr="00F71500" w:rsidRDefault="000F422A" w:rsidP="000F422A">
      <w:pPr>
        <w:spacing w:after="3000"/>
        <w:ind w:firstLine="0"/>
        <w:jc w:val="center"/>
        <w:rPr>
          <w:rFonts w:eastAsia="Times New Roman"/>
          <w:b/>
          <w:lang w:val="uz-Cyrl-UZ"/>
        </w:rPr>
      </w:pPr>
      <w:r w:rsidRPr="00F71500">
        <w:rPr>
          <w:rFonts w:eastAsia="Calibri"/>
          <w:noProof/>
          <w:sz w:val="22"/>
          <w:szCs w:val="22"/>
        </w:rPr>
        <mc:AlternateContent>
          <mc:Choice Requires="wps">
            <w:drawing>
              <wp:anchor distT="0" distB="0" distL="114300" distR="114300" simplePos="0" relativeHeight="251670528" behindDoc="0" locked="0" layoutInCell="1" allowOverlap="1" wp14:anchorId="510956F3" wp14:editId="6E5988B5">
                <wp:simplePos x="0" y="0"/>
                <wp:positionH relativeFrom="column">
                  <wp:posOffset>108585</wp:posOffset>
                </wp:positionH>
                <wp:positionV relativeFrom="paragraph">
                  <wp:posOffset>15240</wp:posOffset>
                </wp:positionV>
                <wp:extent cx="5436235" cy="0"/>
                <wp:effectExtent l="0" t="0" r="0" b="0"/>
                <wp:wrapNone/>
                <wp:docPr id="4"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6235" cy="0"/>
                        </a:xfrm>
                        <a:prstGeom prst="straightConnector1">
                          <a:avLst/>
                        </a:prstGeom>
                        <a:noFill/>
                        <a:ln w="19050">
                          <a:solidFill>
                            <a:srgbClr val="000000"/>
                          </a:solidFill>
                          <a:round/>
                        </a:ln>
                      </wps:spPr>
                      <wps:bodyPr/>
                    </wps:wsp>
                  </a:graphicData>
                </a:graphic>
              </wp:anchor>
            </w:drawing>
          </mc:Choice>
          <mc:Fallback xmlns:w16se="http://schemas.microsoft.com/office/word/2015/wordml/symex" xmlns:cx="http://schemas.microsoft.com/office/drawing/2014/chartex">
            <w:pict>
              <v:shapetype w14:anchorId="51D8DEF6" id="_x0000_t32" coordsize="21600,21600" o:spt="32" o:oned="t" path="m,l21600,21600e" filled="f">
                <v:path arrowok="t" fillok="f" o:connecttype="none"/>
                <o:lock v:ext="edit" shapetype="t"/>
              </v:shapetype>
              <v:shape id="Прямая со стрелкой 28" o:spid="_x0000_s1026" type="#_x0000_t32" style="position:absolute;margin-left:8.55pt;margin-top:1.2pt;width:428.0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" strokeweight="1.5pt"/>
            </w:pict>
          </mc:Fallback>
        </mc:AlternateContent>
      </w:r>
      <w:r>
        <w:rPr>
          <w:rFonts w:eastAsia="Calibri"/>
          <w:b/>
          <w:noProof/>
          <w:lang w:val="uz-Cyrl-UZ"/>
        </w:rPr>
        <w:t>САМАРҚАНД ДАВЛАТ ТИББИЁТ УНИВЕРСИТЕТИ</w:t>
      </w:r>
      <w:r w:rsidRPr="00F71500">
        <w:rPr>
          <w:rFonts w:eastAsia="Times New Roman"/>
          <w:b/>
          <w:szCs w:val="24"/>
        </w:rPr>
        <w:t xml:space="preserve"> </w:t>
      </w:r>
    </w:p>
    <w:p w:rsidR="000F422A" w:rsidRPr="00F71500" w:rsidRDefault="000F422A" w:rsidP="000F422A">
      <w:pPr>
        <w:spacing w:before="3600" w:after="1000"/>
        <w:ind w:firstLine="0"/>
        <w:jc w:val="center"/>
        <w:rPr>
          <w:rFonts w:eastAsia="Calibri"/>
          <w:b/>
          <w:lang w:val="uz-Cyrl-UZ" w:eastAsia="en-US"/>
        </w:rPr>
      </w:pPr>
      <w:r>
        <w:rPr>
          <w:rFonts w:eastAsia="Calibri"/>
          <w:b/>
          <w:lang w:val="uz-Cyrl-UZ" w:eastAsia="en-US"/>
        </w:rPr>
        <w:t>УЗОҚОВ СОҲИБ МА</w:t>
      </w:r>
      <w:r w:rsidRPr="00DB741A">
        <w:rPr>
          <w:rFonts w:eastAsia="Calibri"/>
          <w:b/>
          <w:lang w:val="uz-Cyrl-UZ" w:eastAsia="en-US"/>
        </w:rPr>
        <w:t>Х</w:t>
      </w:r>
      <w:r w:rsidRPr="00F71500">
        <w:rPr>
          <w:rFonts w:eastAsia="Calibri"/>
          <w:b/>
          <w:lang w:val="uz-Cyrl-UZ" w:eastAsia="en-US"/>
        </w:rPr>
        <w:t>СУДОВИЧ</w:t>
      </w:r>
    </w:p>
    <w:p w:rsidR="000F422A" w:rsidRPr="00F71500" w:rsidRDefault="000F422A" w:rsidP="000F422A">
      <w:pPr>
        <w:spacing w:after="0"/>
        <w:ind w:firstLine="0"/>
        <w:jc w:val="center"/>
        <w:rPr>
          <w:rFonts w:eastAsia="Calibri"/>
          <w:b/>
          <w:bCs/>
          <w:lang w:val="uz-Cyrl-UZ" w:eastAsia="en-US"/>
        </w:rPr>
      </w:pPr>
      <w:r w:rsidRPr="00F71500">
        <w:rPr>
          <w:rFonts w:eastAsia="Calibri"/>
          <w:b/>
          <w:bCs/>
          <w:lang w:val="uz-Cyrl-UZ" w:eastAsia="en-US"/>
        </w:rPr>
        <w:t xml:space="preserve">РАДИКАЛ МАСТЭКТОМИЯДА ЛИМФОВЕНОЗ АНАСТОМОЗНИ БИР ВАҚТНИНГ ЎЗИДА </w:t>
      </w:r>
      <w:r>
        <w:rPr>
          <w:rFonts w:eastAsia="Calibri"/>
          <w:b/>
          <w:bCs/>
          <w:lang w:val="uz-Cyrl-UZ" w:eastAsia="en-US"/>
        </w:rPr>
        <w:t>ШАКЛЛАНТИРИШНИНГ</w:t>
      </w:r>
      <w:r w:rsidRPr="00F71500">
        <w:rPr>
          <w:rFonts w:eastAsia="Calibri"/>
          <w:b/>
          <w:bCs/>
          <w:lang w:val="uz-Cyrl-UZ" w:eastAsia="en-US"/>
        </w:rPr>
        <w:t xml:space="preserve"> САМАРАДОРЛИГИНИ КЛИНИК-СТАТИСТИК </w:t>
      </w:r>
      <w:r w:rsidRPr="000F422A">
        <w:rPr>
          <w:rFonts w:eastAsia="Calibri"/>
          <w:b/>
          <w:bCs/>
          <w:lang w:val="uz-Cyrl-UZ" w:eastAsia="en-US"/>
        </w:rPr>
        <w:t>Б</w:t>
      </w:r>
      <w:r w:rsidR="002A3362" w:rsidRPr="00C9080F">
        <w:rPr>
          <w:b/>
          <w:lang w:val="uz-Cyrl-UZ"/>
        </w:rPr>
        <w:t>А</w:t>
      </w:r>
      <w:r w:rsidRPr="00F71500">
        <w:rPr>
          <w:rFonts w:eastAsia="Calibri"/>
          <w:b/>
          <w:bCs/>
          <w:lang w:val="uz-Cyrl-UZ" w:eastAsia="en-US"/>
        </w:rPr>
        <w:t>ҲОЛАШ</w:t>
      </w:r>
    </w:p>
    <w:p w:rsidR="000F422A" w:rsidRPr="00F71500" w:rsidRDefault="000F422A" w:rsidP="000F422A">
      <w:pPr>
        <w:spacing w:before="1000" w:after="1000" w:line="276" w:lineRule="auto"/>
        <w:ind w:firstLine="0"/>
        <w:jc w:val="center"/>
        <w:rPr>
          <w:rFonts w:eastAsia="Calibri"/>
          <w:b/>
          <w:i/>
          <w:sz w:val="24"/>
          <w:lang w:val="uz-Cyrl-UZ" w:eastAsia="en-US"/>
        </w:rPr>
      </w:pPr>
      <w:r w:rsidRPr="00F71500">
        <w:rPr>
          <w:rFonts w:eastAsia="Calibri"/>
          <w:b/>
          <w:sz w:val="24"/>
          <w:lang w:val="uz-Cyrl-UZ" w:eastAsia="en-US"/>
        </w:rPr>
        <w:t xml:space="preserve">14.00.14 – Онкология </w:t>
      </w:r>
    </w:p>
    <w:p w:rsidR="000F422A" w:rsidRPr="00F71500" w:rsidRDefault="000F422A" w:rsidP="000F422A">
      <w:pPr>
        <w:spacing w:after="0" w:line="259" w:lineRule="auto"/>
        <w:ind w:firstLine="0"/>
        <w:jc w:val="center"/>
        <w:rPr>
          <w:rFonts w:eastAsia="Calibri"/>
          <w:b/>
          <w:sz w:val="24"/>
          <w:lang w:val="uz-Cyrl-UZ" w:eastAsia="en-US"/>
        </w:rPr>
      </w:pPr>
      <w:r w:rsidRPr="00F71500">
        <w:rPr>
          <w:rFonts w:eastAsia="Calibri"/>
          <w:b/>
          <w:sz w:val="24"/>
          <w:lang w:val="uz-Cyrl-UZ" w:eastAsia="en-US"/>
        </w:rPr>
        <w:t>ТИББИЁТ</w:t>
      </w:r>
      <w:r w:rsidRPr="00F71500">
        <w:rPr>
          <w:rFonts w:eastAsia="Calibri"/>
          <w:b/>
          <w:spacing w:val="-7"/>
          <w:sz w:val="24"/>
          <w:lang w:val="uz-Cyrl-UZ" w:eastAsia="en-US"/>
        </w:rPr>
        <w:t xml:space="preserve"> </w:t>
      </w:r>
      <w:r w:rsidRPr="00F71500">
        <w:rPr>
          <w:rFonts w:eastAsia="Calibri"/>
          <w:b/>
          <w:sz w:val="24"/>
          <w:lang w:val="uz-Cyrl-UZ" w:eastAsia="en-US"/>
        </w:rPr>
        <w:t>ФАНЛАРИ</w:t>
      </w:r>
      <w:r w:rsidRPr="00F71500">
        <w:rPr>
          <w:rFonts w:eastAsia="Calibri"/>
          <w:b/>
          <w:spacing w:val="-7"/>
          <w:sz w:val="24"/>
          <w:lang w:val="uz-Cyrl-UZ" w:eastAsia="en-US"/>
        </w:rPr>
        <w:t xml:space="preserve"> </w:t>
      </w:r>
      <w:r w:rsidRPr="00F71500">
        <w:rPr>
          <w:rFonts w:eastAsia="Calibri"/>
          <w:b/>
          <w:sz w:val="24"/>
          <w:lang w:val="uz-Cyrl-UZ" w:eastAsia="en-US"/>
        </w:rPr>
        <w:t>БЎЙИЧА</w:t>
      </w:r>
      <w:r w:rsidRPr="00F71500">
        <w:rPr>
          <w:rFonts w:eastAsia="Calibri"/>
          <w:b/>
          <w:spacing w:val="-8"/>
          <w:sz w:val="24"/>
          <w:lang w:val="uz-Cyrl-UZ" w:eastAsia="en-US"/>
        </w:rPr>
        <w:t xml:space="preserve"> </w:t>
      </w:r>
      <w:r w:rsidRPr="00F71500">
        <w:rPr>
          <w:rFonts w:eastAsia="Calibri"/>
          <w:b/>
          <w:sz w:val="24"/>
          <w:lang w:val="uz-Cyrl-UZ" w:eastAsia="en-US"/>
        </w:rPr>
        <w:t>ФАЛСАФА</w:t>
      </w:r>
      <w:r w:rsidRPr="00F71500">
        <w:rPr>
          <w:rFonts w:eastAsia="Calibri"/>
          <w:b/>
          <w:spacing w:val="-5"/>
          <w:sz w:val="24"/>
          <w:lang w:val="uz-Cyrl-UZ" w:eastAsia="en-US"/>
        </w:rPr>
        <w:t xml:space="preserve"> </w:t>
      </w:r>
      <w:r w:rsidRPr="00F71500">
        <w:rPr>
          <w:rFonts w:eastAsia="Calibri"/>
          <w:b/>
          <w:sz w:val="24"/>
          <w:lang w:val="uz-Cyrl-UZ" w:eastAsia="en-US"/>
        </w:rPr>
        <w:t>ДОКТОРИ</w:t>
      </w:r>
      <w:r w:rsidRPr="00F71500">
        <w:rPr>
          <w:rFonts w:eastAsia="Calibri"/>
          <w:b/>
          <w:spacing w:val="-7"/>
          <w:sz w:val="24"/>
          <w:lang w:val="uz-Cyrl-UZ" w:eastAsia="en-US"/>
        </w:rPr>
        <w:t xml:space="preserve"> </w:t>
      </w:r>
      <w:r w:rsidRPr="00F71500">
        <w:rPr>
          <w:rFonts w:eastAsia="Calibri"/>
          <w:b/>
          <w:sz w:val="24"/>
          <w:lang w:val="uz-Cyrl-UZ" w:eastAsia="en-US"/>
        </w:rPr>
        <w:t xml:space="preserve">(PhD) </w:t>
      </w:r>
    </w:p>
    <w:p w:rsidR="000F422A" w:rsidRPr="002A3362" w:rsidRDefault="000F422A" w:rsidP="000F422A">
      <w:pPr>
        <w:spacing w:after="3200" w:line="259" w:lineRule="auto"/>
        <w:ind w:firstLine="0"/>
        <w:jc w:val="center"/>
        <w:rPr>
          <w:rFonts w:eastAsia="Calibri"/>
          <w:b/>
          <w:sz w:val="24"/>
          <w:lang w:val="uz-Cyrl-UZ" w:eastAsia="en-US"/>
        </w:rPr>
      </w:pPr>
      <w:r w:rsidRPr="002A3362">
        <w:rPr>
          <w:rFonts w:eastAsia="Calibri"/>
          <w:b/>
          <w:sz w:val="24"/>
          <w:lang w:val="uz-Cyrl-UZ" w:eastAsia="en-US"/>
        </w:rPr>
        <w:t>ДИССЕРТАЦИЯСИ АВТОРЕФЕРАТИ</w:t>
      </w:r>
    </w:p>
    <w:p w:rsidR="000F422A" w:rsidRPr="002A3362" w:rsidRDefault="000F422A" w:rsidP="000F422A">
      <w:pPr>
        <w:tabs>
          <w:tab w:val="left" w:pos="284"/>
          <w:tab w:val="left" w:pos="8647"/>
        </w:tabs>
        <w:spacing w:after="160" w:line="360" w:lineRule="auto"/>
        <w:ind w:firstLine="0"/>
        <w:jc w:val="center"/>
        <w:rPr>
          <w:rFonts w:eastAsia="Calibri"/>
          <w:b/>
          <w:sz w:val="24"/>
          <w:lang w:val="uz-Cyrl-UZ" w:eastAsia="en-US"/>
        </w:rPr>
      </w:pPr>
      <w:r>
        <w:rPr>
          <w:b/>
          <w:noProof/>
        </w:rPr>
        <mc:AlternateContent>
          <mc:Choice Requires="wps">
            <w:drawing>
              <wp:anchor distT="0" distB="0" distL="114300" distR="114300" simplePos="0" relativeHeight="251672576" behindDoc="0" locked="0" layoutInCell="1" allowOverlap="1" wp14:anchorId="740073D9" wp14:editId="50693EEC">
                <wp:simplePos x="0" y="0"/>
                <wp:positionH relativeFrom="column">
                  <wp:posOffset>5695950</wp:posOffset>
                </wp:positionH>
                <wp:positionV relativeFrom="paragraph">
                  <wp:posOffset>475615</wp:posOffset>
                </wp:positionV>
                <wp:extent cx="428625" cy="447675"/>
                <wp:effectExtent l="0" t="0" r="9525" b="9525"/>
                <wp:wrapNone/>
                <wp:docPr id="5" name="Прямоугольник 5"/>
                <wp:cNvGraphicFramePr/>
                <a:graphic xmlns:a="http://schemas.openxmlformats.org/drawingml/2006/main">
                  <a:graphicData uri="http://schemas.microsoft.com/office/word/2010/wordprocessingShape">
                    <wps:wsp>
                      <wps:cNvSpPr/>
                      <wps:spPr>
                        <a:xfrm>
                          <a:off x="0" y="0"/>
                          <a:ext cx="428625" cy="447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3665EBA9" id="Прямоугольник 5" o:spid="_x0000_s1026" style="position:absolute;margin-left:448.5pt;margin-top:37.45pt;width:33.75pt;height:35.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" fillcolor="white [3212]" stroked="f" strokeweight="2pt"/>
            </w:pict>
          </mc:Fallback>
        </mc:AlternateContent>
      </w:r>
      <w:r w:rsidRPr="002A3362">
        <w:rPr>
          <w:rFonts w:eastAsia="Calibri"/>
          <w:b/>
          <w:sz w:val="24"/>
          <w:lang w:val="uz-Cyrl-UZ" w:eastAsia="en-US"/>
        </w:rPr>
        <w:t>ТОШКЕНТ – 202</w:t>
      </w:r>
      <w:r w:rsidRPr="00F71500">
        <w:rPr>
          <w:rFonts w:eastAsia="Calibri"/>
          <w:b/>
          <w:sz w:val="24"/>
          <w:lang w:val="uz-Cyrl-UZ" w:eastAsia="en-US"/>
        </w:rPr>
        <w:t>5</w:t>
      </w:r>
      <w:r w:rsidRPr="002A3362">
        <w:rPr>
          <w:rFonts w:eastAsia="Calibri"/>
          <w:b/>
          <w:sz w:val="24"/>
          <w:lang w:val="uz-Cyrl-UZ" w:eastAsia="en-US"/>
        </w:rPr>
        <w:br w:type="page"/>
      </w:r>
    </w:p>
    <w:p w:rsidR="00F71500" w:rsidRPr="00F71500" w:rsidRDefault="00F71500" w:rsidP="000F422A">
      <w:pPr>
        <w:spacing w:after="0"/>
        <w:ind w:firstLine="567"/>
        <w:rPr>
          <w:rFonts w:eastAsia="Calibri"/>
          <w:b/>
          <w:sz w:val="22"/>
          <w:szCs w:val="22"/>
          <w:lang w:val="uz-Cyrl-UZ" w:eastAsia="en-US"/>
        </w:rPr>
      </w:pPr>
      <w:r w:rsidRPr="00F71500">
        <w:rPr>
          <w:rFonts w:eastAsia="Calibri"/>
          <w:b/>
          <w:sz w:val="22"/>
          <w:szCs w:val="22"/>
          <w:lang w:val="uz-Cyrl-UZ" w:eastAsia="en-US"/>
        </w:rPr>
        <w:lastRenderedPageBreak/>
        <w:t>Фалсафа доктори (PhD) диссертацияси мавзуси Ўзбекистон Республикаси Олий таълим, фан ва инновациялар вазирлиги ҳузуридаги Олий аттестация комиссиясида В2021.2.PhD/Tib1925 рақами билан рўйхатга олинган.</w:t>
      </w:r>
    </w:p>
    <w:p w:rsidR="000F422A" w:rsidRPr="002A3362" w:rsidRDefault="000F422A" w:rsidP="00F71500">
      <w:pPr>
        <w:suppressAutoHyphens/>
        <w:spacing w:after="0" w:line="259" w:lineRule="auto"/>
        <w:ind w:firstLine="567"/>
        <w:textAlignment w:val="top"/>
        <w:outlineLvl w:val="0"/>
        <w:rPr>
          <w:rFonts w:eastAsia="Calibri"/>
          <w:position w:val="-1"/>
          <w:sz w:val="22"/>
          <w:szCs w:val="22"/>
          <w:lang w:val="uz-Cyrl-UZ" w:eastAsia="en-US"/>
        </w:rPr>
      </w:pPr>
    </w:p>
    <w:p w:rsidR="00E1794E" w:rsidRPr="00E1794E" w:rsidRDefault="00E1794E" w:rsidP="00E1794E">
      <w:pPr>
        <w:spacing w:after="120"/>
        <w:ind w:firstLine="567"/>
        <w:rPr>
          <w:rFonts w:eastAsia="Times New Roman"/>
          <w:sz w:val="22"/>
          <w:lang w:val="uz-Cyrl-UZ"/>
        </w:rPr>
      </w:pPr>
      <w:r w:rsidRPr="00E1794E">
        <w:rPr>
          <w:sz w:val="22"/>
          <w:lang w:val="uz-Cyrl-UZ"/>
        </w:rPr>
        <w:t xml:space="preserve">Диссертация </w:t>
      </w:r>
      <w:r w:rsidRPr="00E1794E">
        <w:rPr>
          <w:sz w:val="22"/>
        </w:rPr>
        <w:t>Самар</w:t>
      </w:r>
      <w:r w:rsidRPr="00E1794E">
        <w:rPr>
          <w:sz w:val="22"/>
          <w:lang w:val="uz-Cyrl-UZ"/>
        </w:rPr>
        <w:t>қ</w:t>
      </w:r>
      <w:r w:rsidRPr="00E1794E">
        <w:rPr>
          <w:sz w:val="22"/>
        </w:rPr>
        <w:t>анд</w:t>
      </w:r>
      <w:r w:rsidRPr="00E1794E">
        <w:rPr>
          <w:sz w:val="22"/>
          <w:lang w:val="uz-Cyrl-UZ"/>
        </w:rPr>
        <w:t xml:space="preserve"> давлат тиббиет университетида бажарилган</w:t>
      </w:r>
      <w:r w:rsidRPr="00E1794E">
        <w:rPr>
          <w:rFonts w:eastAsia="Times New Roman"/>
          <w:sz w:val="22"/>
          <w:lang w:val="uz-Cyrl-UZ"/>
        </w:rPr>
        <w:t>.</w:t>
      </w:r>
    </w:p>
    <w:p w:rsidR="00F71500" w:rsidRPr="00E1794E" w:rsidRDefault="00F71500" w:rsidP="00F71500">
      <w:pPr>
        <w:suppressAutoHyphens/>
        <w:spacing w:after="420" w:line="259" w:lineRule="auto"/>
        <w:ind w:firstLine="567"/>
        <w:textAlignment w:val="top"/>
        <w:outlineLvl w:val="0"/>
        <w:rPr>
          <w:rFonts w:eastAsia="Calibri"/>
          <w:position w:val="-1"/>
          <w:sz w:val="22"/>
          <w:szCs w:val="22"/>
          <w:lang w:val="uz-Cyrl-UZ" w:eastAsia="en-US"/>
        </w:rPr>
      </w:pPr>
      <w:r w:rsidRPr="00E1794E">
        <w:rPr>
          <w:rFonts w:eastAsia="Calibri"/>
          <w:position w:val="-1"/>
          <w:sz w:val="22"/>
          <w:szCs w:val="22"/>
          <w:lang w:val="uz-Cyrl-UZ" w:eastAsia="en-US"/>
        </w:rPr>
        <w:t>Диссертация автореферати уч тилда (ўзбек, рус, инглиз (резюме)) Илмий кенгашнинг веб-саҳифасида (</w:t>
      </w:r>
      <w:hyperlink r:id="rId8" w:history="1">
        <w:r w:rsidR="00E1794E" w:rsidRPr="006316E7">
          <w:rPr>
            <w:rStyle w:val="a7"/>
            <w:rFonts w:eastAsia="Calibri"/>
            <w:position w:val="-1"/>
            <w:sz w:val="22"/>
            <w:szCs w:val="22"/>
            <w:lang w:val="uz-Cyrl-UZ" w:eastAsia="en-US"/>
          </w:rPr>
          <w:t>www.canсercenter.uz</w:t>
        </w:r>
      </w:hyperlink>
      <w:r w:rsidRPr="00E1794E">
        <w:rPr>
          <w:rFonts w:eastAsia="Calibri"/>
          <w:position w:val="-1"/>
          <w:sz w:val="22"/>
          <w:szCs w:val="22"/>
          <w:lang w:val="uz-Cyrl-UZ" w:eastAsia="en-US"/>
        </w:rPr>
        <w:t xml:space="preserve">) ва </w:t>
      </w:r>
      <w:r w:rsidRPr="00E1794E">
        <w:rPr>
          <w:rFonts w:eastAsia="Calibri"/>
          <w:sz w:val="22"/>
          <w:szCs w:val="22"/>
          <w:lang w:val="uz-Cyrl-UZ" w:eastAsia="en-US"/>
        </w:rPr>
        <w:t>«</w:t>
      </w:r>
      <w:r w:rsidRPr="00F71500">
        <w:rPr>
          <w:rFonts w:eastAsia="Calibri"/>
          <w:position w:val="-1"/>
          <w:sz w:val="22"/>
          <w:szCs w:val="22"/>
          <w:lang w:val="uz-Cyrl-UZ" w:eastAsia="en-US"/>
        </w:rPr>
        <w:t>ZiyoNet</w:t>
      </w:r>
      <w:r w:rsidRPr="00E1794E">
        <w:rPr>
          <w:rFonts w:eastAsia="Calibri"/>
          <w:sz w:val="22"/>
          <w:szCs w:val="22"/>
          <w:lang w:val="uz-Cyrl-UZ" w:eastAsia="en-US"/>
        </w:rPr>
        <w:t>»</w:t>
      </w:r>
      <w:r w:rsidRPr="00E1794E">
        <w:rPr>
          <w:rFonts w:eastAsia="Calibri"/>
          <w:position w:val="-1"/>
          <w:sz w:val="22"/>
          <w:szCs w:val="22"/>
          <w:lang w:val="uz-Cyrl-UZ" w:eastAsia="en-US"/>
        </w:rPr>
        <w:t xml:space="preserve"> ахборот-таълим порталида (</w:t>
      </w:r>
      <w:hyperlink r:id="rId9" w:history="1">
        <w:r w:rsidRPr="00F71500">
          <w:rPr>
            <w:rFonts w:eastAsia="Calibri"/>
            <w:position w:val="-1"/>
            <w:sz w:val="22"/>
            <w:szCs w:val="22"/>
            <w:lang w:val="uz-Cyrl-UZ" w:eastAsia="en-US"/>
          </w:rPr>
          <w:t>www.ziyonet.uz</w:t>
        </w:r>
      </w:hyperlink>
      <w:r w:rsidRPr="00E1794E">
        <w:rPr>
          <w:rFonts w:eastAsia="Calibri"/>
          <w:position w:val="-1"/>
          <w:sz w:val="22"/>
          <w:szCs w:val="22"/>
          <w:lang w:val="uz-Cyrl-UZ" w:eastAsia="en-US"/>
        </w:rPr>
        <w:t>) жойлаштирилган.</w:t>
      </w:r>
    </w:p>
    <w:tbl>
      <w:tblPr>
        <w:tblW w:w="5000" w:type="pct"/>
        <w:tblLook w:val="04A0" w:firstRow="1" w:lastRow="0" w:firstColumn="1" w:lastColumn="0" w:noHBand="0" w:noVBand="1"/>
      </w:tblPr>
      <w:tblGrid>
        <w:gridCol w:w="4531"/>
        <w:gridCol w:w="4823"/>
      </w:tblGrid>
      <w:tr w:rsidR="00F71500" w:rsidRPr="00F71500" w:rsidTr="00F71500">
        <w:trPr>
          <w:trHeight w:val="20"/>
        </w:trPr>
        <w:tc>
          <w:tcPr>
            <w:tcW w:w="4984" w:type="dxa"/>
            <w:hideMark/>
          </w:tcPr>
          <w:p w:rsidR="00F71500" w:rsidRPr="00F71500" w:rsidRDefault="00F71500" w:rsidP="00F71500">
            <w:pPr>
              <w:spacing w:after="0"/>
              <w:ind w:firstLine="567"/>
              <w:jc w:val="left"/>
              <w:rPr>
                <w:rFonts w:eastAsia="Calibri"/>
                <w:sz w:val="22"/>
                <w:szCs w:val="22"/>
                <w:lang w:eastAsia="en-US"/>
              </w:rPr>
            </w:pPr>
            <w:r w:rsidRPr="00F71500">
              <w:rPr>
                <w:rFonts w:eastAsia="Calibri"/>
                <w:b/>
                <w:sz w:val="22"/>
                <w:szCs w:val="22"/>
                <w:lang w:eastAsia="en-US"/>
              </w:rPr>
              <w:t>Илмий раҳбар:</w:t>
            </w:r>
          </w:p>
        </w:tc>
        <w:tc>
          <w:tcPr>
            <w:tcW w:w="5295" w:type="dxa"/>
            <w:hideMark/>
          </w:tcPr>
          <w:p w:rsidR="00F71500" w:rsidRPr="00F71500" w:rsidRDefault="00F71500" w:rsidP="00F71500">
            <w:pPr>
              <w:suppressAutoHyphens/>
              <w:spacing w:after="0"/>
              <w:ind w:firstLine="0"/>
              <w:textAlignment w:val="top"/>
              <w:outlineLvl w:val="0"/>
              <w:rPr>
                <w:rFonts w:eastAsia="Calibri"/>
                <w:position w:val="-1"/>
                <w:sz w:val="22"/>
                <w:szCs w:val="22"/>
                <w:lang w:val="uz-Cyrl-UZ" w:eastAsia="en-US"/>
              </w:rPr>
            </w:pPr>
            <w:r>
              <w:rPr>
                <w:rFonts w:eastAsia="Calibri"/>
                <w:b/>
                <w:sz w:val="22"/>
                <w:szCs w:val="22"/>
                <w:lang w:val="uz-Cyrl-UZ" w:eastAsia="en-US"/>
              </w:rPr>
              <w:t>Джураев Миржалол Дехканович</w:t>
            </w:r>
          </w:p>
          <w:p w:rsidR="00F71500" w:rsidRPr="00F71500" w:rsidRDefault="00F71500" w:rsidP="00F71500">
            <w:pPr>
              <w:spacing w:after="0"/>
              <w:ind w:firstLine="0"/>
              <w:rPr>
                <w:rFonts w:eastAsia="Calibri"/>
                <w:position w:val="-1"/>
                <w:sz w:val="22"/>
                <w:szCs w:val="22"/>
                <w:lang w:eastAsia="en-US"/>
              </w:rPr>
            </w:pPr>
            <w:proofErr w:type="gramStart"/>
            <w:r w:rsidRPr="00F71500">
              <w:rPr>
                <w:rFonts w:eastAsia="Calibri"/>
                <w:position w:val="-1"/>
                <w:sz w:val="22"/>
                <w:szCs w:val="22"/>
                <w:lang w:eastAsia="en-US"/>
              </w:rPr>
              <w:t>тиббиёт</w:t>
            </w:r>
            <w:proofErr w:type="gramEnd"/>
            <w:r w:rsidRPr="00F71500">
              <w:rPr>
                <w:rFonts w:eastAsia="Calibri"/>
                <w:position w:val="-1"/>
                <w:sz w:val="22"/>
                <w:szCs w:val="22"/>
                <w:lang w:eastAsia="en-US"/>
              </w:rPr>
              <w:t xml:space="preserve"> фанлари доктори, профессор</w:t>
            </w:r>
          </w:p>
          <w:p w:rsidR="00F71500" w:rsidRPr="00F71500" w:rsidRDefault="00F71500" w:rsidP="00F71500">
            <w:pPr>
              <w:spacing w:after="160"/>
              <w:ind w:firstLine="0"/>
              <w:jc w:val="left"/>
              <w:rPr>
                <w:rFonts w:eastAsia="Calibri"/>
                <w:b/>
                <w:sz w:val="22"/>
                <w:szCs w:val="22"/>
                <w:lang w:eastAsia="en-US"/>
              </w:rPr>
            </w:pPr>
          </w:p>
        </w:tc>
      </w:tr>
      <w:tr w:rsidR="00F71500" w:rsidRPr="00F71500" w:rsidTr="00F71500">
        <w:trPr>
          <w:trHeight w:val="20"/>
        </w:trPr>
        <w:tc>
          <w:tcPr>
            <w:tcW w:w="4984" w:type="dxa"/>
          </w:tcPr>
          <w:p w:rsidR="00F71500" w:rsidRPr="00F71500" w:rsidRDefault="00F71500" w:rsidP="00F71500">
            <w:pPr>
              <w:spacing w:after="0"/>
              <w:ind w:firstLine="567"/>
              <w:jc w:val="left"/>
              <w:rPr>
                <w:rFonts w:eastAsia="Calibri"/>
                <w:sz w:val="22"/>
                <w:szCs w:val="22"/>
                <w:lang w:eastAsia="en-US"/>
              </w:rPr>
            </w:pPr>
            <w:r w:rsidRPr="00F71500">
              <w:rPr>
                <w:rFonts w:eastAsia="Calibri"/>
                <w:b/>
                <w:sz w:val="22"/>
                <w:szCs w:val="22"/>
                <w:lang w:eastAsia="en-US"/>
              </w:rPr>
              <w:t>Расмий оппонентлар:</w:t>
            </w:r>
          </w:p>
        </w:tc>
        <w:tc>
          <w:tcPr>
            <w:tcW w:w="5295" w:type="dxa"/>
          </w:tcPr>
          <w:p w:rsidR="00F71500" w:rsidRPr="00C9080F" w:rsidRDefault="002A3362" w:rsidP="00C9080F">
            <w:pPr>
              <w:suppressAutoHyphens/>
              <w:spacing w:after="0"/>
              <w:ind w:firstLine="0"/>
              <w:textAlignment w:val="top"/>
              <w:outlineLvl w:val="0"/>
              <w:rPr>
                <w:rFonts w:eastAsia="Calibri"/>
                <w:b/>
                <w:sz w:val="22"/>
                <w:szCs w:val="22"/>
                <w:lang w:val="uz-Cyrl-UZ" w:eastAsia="en-US"/>
              </w:rPr>
            </w:pPr>
            <w:r w:rsidRPr="00C9080F">
              <w:rPr>
                <w:rFonts w:eastAsia="Calibri"/>
                <w:b/>
                <w:sz w:val="22"/>
                <w:szCs w:val="22"/>
                <w:lang w:val="uz-Cyrl-UZ" w:eastAsia="en-US"/>
              </w:rPr>
              <w:t>Хаджаев Абдувохид Валиевич</w:t>
            </w:r>
          </w:p>
          <w:p w:rsidR="00F71500" w:rsidRPr="00F71500" w:rsidRDefault="00F71500" w:rsidP="00C9080F">
            <w:pPr>
              <w:ind w:firstLine="0"/>
              <w:jc w:val="left"/>
              <w:rPr>
                <w:rFonts w:eastAsia="Calibri"/>
                <w:sz w:val="22"/>
                <w:szCs w:val="22"/>
                <w:lang w:eastAsia="en-US"/>
              </w:rPr>
            </w:pPr>
            <w:proofErr w:type="gramStart"/>
            <w:r w:rsidRPr="00F71500">
              <w:rPr>
                <w:rFonts w:eastAsia="Calibri"/>
                <w:sz w:val="22"/>
                <w:szCs w:val="22"/>
                <w:lang w:eastAsia="en-US"/>
              </w:rPr>
              <w:t>тиббиёт</w:t>
            </w:r>
            <w:proofErr w:type="gramEnd"/>
            <w:r w:rsidRPr="00F71500">
              <w:rPr>
                <w:rFonts w:eastAsia="Calibri"/>
                <w:sz w:val="22"/>
                <w:szCs w:val="22"/>
                <w:lang w:eastAsia="en-US"/>
              </w:rPr>
              <w:t xml:space="preserve"> фанлари доктори, профессор</w:t>
            </w:r>
          </w:p>
          <w:p w:rsidR="000F422A" w:rsidRPr="00C9080F" w:rsidRDefault="002A3362" w:rsidP="00C9080F">
            <w:pPr>
              <w:suppressAutoHyphens/>
              <w:spacing w:after="0"/>
              <w:ind w:firstLine="0"/>
              <w:textAlignment w:val="top"/>
              <w:outlineLvl w:val="0"/>
              <w:rPr>
                <w:rFonts w:eastAsia="Calibri"/>
                <w:b/>
                <w:sz w:val="22"/>
                <w:szCs w:val="22"/>
                <w:lang w:val="uz-Cyrl-UZ" w:eastAsia="en-US"/>
              </w:rPr>
            </w:pPr>
            <w:r w:rsidRPr="00C9080F">
              <w:rPr>
                <w:rFonts w:eastAsia="Calibri"/>
                <w:b/>
                <w:sz w:val="22"/>
                <w:szCs w:val="22"/>
                <w:lang w:val="uz-Cyrl-UZ" w:eastAsia="en-US"/>
              </w:rPr>
              <w:t>Бекназаров Зиебек Пиримкулович</w:t>
            </w:r>
          </w:p>
          <w:p w:rsidR="00F71500" w:rsidRPr="00F71500" w:rsidRDefault="00F71500" w:rsidP="00C9080F">
            <w:pPr>
              <w:ind w:firstLine="0"/>
              <w:jc w:val="left"/>
              <w:rPr>
                <w:rFonts w:eastAsia="Calibri"/>
                <w:sz w:val="22"/>
                <w:szCs w:val="22"/>
                <w:lang w:eastAsia="en-US"/>
              </w:rPr>
            </w:pPr>
            <w:proofErr w:type="gramStart"/>
            <w:r w:rsidRPr="00F71500">
              <w:rPr>
                <w:rFonts w:eastAsia="Calibri"/>
                <w:sz w:val="22"/>
                <w:szCs w:val="22"/>
                <w:lang w:eastAsia="en-US"/>
              </w:rPr>
              <w:t>ти</w:t>
            </w:r>
            <w:r w:rsidR="002A3362">
              <w:rPr>
                <w:rFonts w:eastAsia="Calibri"/>
                <w:sz w:val="22"/>
                <w:szCs w:val="22"/>
                <w:lang w:eastAsia="en-US"/>
              </w:rPr>
              <w:t>ббиёт</w:t>
            </w:r>
            <w:proofErr w:type="gramEnd"/>
            <w:r w:rsidR="002A3362">
              <w:rPr>
                <w:rFonts w:eastAsia="Calibri"/>
                <w:sz w:val="22"/>
                <w:szCs w:val="22"/>
                <w:lang w:eastAsia="en-US"/>
              </w:rPr>
              <w:t xml:space="preserve"> фанлари доктори</w:t>
            </w:r>
          </w:p>
        </w:tc>
      </w:tr>
      <w:tr w:rsidR="00F71500" w:rsidRPr="00F71500" w:rsidTr="00F71500">
        <w:trPr>
          <w:trHeight w:val="20"/>
        </w:trPr>
        <w:tc>
          <w:tcPr>
            <w:tcW w:w="4984" w:type="dxa"/>
            <w:hideMark/>
          </w:tcPr>
          <w:p w:rsidR="00F71500" w:rsidRPr="00F71500" w:rsidRDefault="00F71500" w:rsidP="00F71500">
            <w:pPr>
              <w:tabs>
                <w:tab w:val="left" w:pos="636"/>
                <w:tab w:val="center" w:pos="1718"/>
              </w:tabs>
              <w:spacing w:after="0"/>
              <w:ind w:firstLine="567"/>
              <w:jc w:val="left"/>
              <w:rPr>
                <w:rFonts w:eastAsia="Calibri"/>
                <w:b/>
                <w:sz w:val="22"/>
                <w:szCs w:val="22"/>
                <w:lang w:eastAsia="en-US"/>
              </w:rPr>
            </w:pPr>
            <w:r w:rsidRPr="00F71500">
              <w:rPr>
                <w:rFonts w:eastAsia="Calibri"/>
                <w:b/>
                <w:sz w:val="22"/>
                <w:szCs w:val="22"/>
                <w:lang w:eastAsia="en-US"/>
              </w:rPr>
              <w:t>Етакчи ташкилот:</w:t>
            </w:r>
          </w:p>
        </w:tc>
        <w:tc>
          <w:tcPr>
            <w:tcW w:w="5295" w:type="dxa"/>
            <w:hideMark/>
          </w:tcPr>
          <w:p w:rsidR="00F71500" w:rsidRPr="002A3362" w:rsidRDefault="002A3362" w:rsidP="00C9080F">
            <w:pPr>
              <w:suppressAutoHyphens/>
              <w:spacing w:after="0"/>
              <w:ind w:firstLine="0"/>
              <w:textAlignment w:val="top"/>
              <w:outlineLvl w:val="0"/>
              <w:rPr>
                <w:sz w:val="22"/>
                <w:szCs w:val="22"/>
              </w:rPr>
            </w:pPr>
            <w:r w:rsidRPr="00C9080F">
              <w:rPr>
                <w:rFonts w:eastAsia="Calibri"/>
                <w:b/>
                <w:sz w:val="22"/>
                <w:szCs w:val="22"/>
                <w:lang w:val="uz-Cyrl-UZ" w:eastAsia="en-US"/>
              </w:rPr>
              <w:t>Бухоро давлат тиббиет институти</w:t>
            </w:r>
          </w:p>
        </w:tc>
      </w:tr>
    </w:tbl>
    <w:p w:rsidR="00E1794E" w:rsidRPr="0082631E" w:rsidRDefault="00E1794E" w:rsidP="00E1794E">
      <w:pPr>
        <w:spacing w:before="420"/>
        <w:ind w:firstLine="567"/>
        <w:rPr>
          <w:sz w:val="22"/>
          <w:szCs w:val="22"/>
          <w:lang w:val="uz-Cyrl-UZ"/>
        </w:rPr>
      </w:pPr>
      <w:r w:rsidRPr="0082631E">
        <w:rPr>
          <w:sz w:val="22"/>
          <w:szCs w:val="22"/>
          <w:lang w:val="uz-Cyrl-UZ"/>
        </w:rPr>
        <w:t xml:space="preserve">Диссертация ҳимояси Республика ихтисослаштирилган онкология ва радиология илмий-амалий тиббиёт маркази ҳузуридаги илмий даражалар берувчи DSc.04/30.12.2019.Tib.77.01 рақамли Илмий кенгашнинг 2025 йил « __ » __________ соат ____ даги мажлисида бўлиб ўтади. (Манзил: 100174, Тошкент шахри, Фаробий кўчаси, 383-уй. Тел.: (+99871) 227-13-27; факс: (+99871) 246-15-96; e-mail: </w:t>
      </w:r>
      <w:hyperlink r:id="rId10" w:history="1">
        <w:r w:rsidRPr="0082631E">
          <w:rPr>
            <w:rStyle w:val="a7"/>
            <w:color w:val="auto"/>
            <w:sz w:val="22"/>
            <w:szCs w:val="22"/>
            <w:u w:val="none"/>
            <w:lang w:val="uz-Cyrl-UZ"/>
          </w:rPr>
          <w:t>info@сancercenter.uz</w:t>
        </w:r>
      </w:hyperlink>
      <w:r w:rsidRPr="0082631E">
        <w:rPr>
          <w:sz w:val="22"/>
          <w:szCs w:val="22"/>
          <w:lang w:val="uz-Cyrl-UZ"/>
        </w:rPr>
        <w:t>).</w:t>
      </w:r>
    </w:p>
    <w:p w:rsidR="00E1794E" w:rsidRPr="0082631E" w:rsidRDefault="00E1794E" w:rsidP="00E1794E">
      <w:pPr>
        <w:spacing w:before="120" w:after="120"/>
        <w:ind w:firstLine="567"/>
        <w:rPr>
          <w:sz w:val="22"/>
          <w:szCs w:val="22"/>
          <w:lang w:val="uz-Cyrl-UZ"/>
        </w:rPr>
      </w:pPr>
      <w:r w:rsidRPr="0082631E">
        <w:rPr>
          <w:sz w:val="22"/>
          <w:szCs w:val="22"/>
          <w:lang w:val="uz-Cyrl-UZ"/>
        </w:rPr>
        <w:t>Диссертация билан Республика ихтисослаштирилган онкология ва радиология илмий-амалий тиббиёт марказининг Ахборот-ресурс марказида танишиш мумкин _____-рақами билан рўйхатга олинган). Манзил: 100174, Тошкент шахри, Фаробий кўчаси, 383-уй. Тел.: (+99871) 227-13-27; факс: (+99871) 246-15-06.</w:t>
      </w:r>
    </w:p>
    <w:p w:rsidR="00E1794E" w:rsidRPr="0082631E" w:rsidRDefault="00E1794E" w:rsidP="00E1794E">
      <w:pPr>
        <w:ind w:firstLine="567"/>
        <w:rPr>
          <w:sz w:val="22"/>
          <w:szCs w:val="22"/>
        </w:rPr>
      </w:pPr>
      <w:r w:rsidRPr="0082631E">
        <w:rPr>
          <w:sz w:val="22"/>
          <w:szCs w:val="22"/>
          <w:lang w:val="uz-Cyrl-UZ"/>
        </w:rPr>
        <w:t>Диссертация авторефер</w:t>
      </w:r>
      <w:r w:rsidRPr="0082631E">
        <w:rPr>
          <w:sz w:val="22"/>
          <w:szCs w:val="22"/>
        </w:rPr>
        <w:t>ати 2025 йил</w:t>
      </w:r>
      <w:r w:rsidRPr="0082631E">
        <w:rPr>
          <w:sz w:val="22"/>
          <w:szCs w:val="22"/>
          <w:lang w:val="uz-Cyrl-UZ"/>
        </w:rPr>
        <w:t xml:space="preserve"> </w:t>
      </w:r>
      <w:r w:rsidRPr="0082631E">
        <w:rPr>
          <w:sz w:val="22"/>
          <w:szCs w:val="22"/>
        </w:rPr>
        <w:t>«_____» ___________________ куни тарқатилди.</w:t>
      </w:r>
    </w:p>
    <w:p w:rsidR="00E1794E" w:rsidRPr="0082631E" w:rsidRDefault="00E1794E" w:rsidP="00E1794E">
      <w:pPr>
        <w:ind w:firstLine="567"/>
        <w:rPr>
          <w:sz w:val="22"/>
          <w:szCs w:val="22"/>
        </w:rPr>
      </w:pPr>
      <w:r w:rsidRPr="0082631E">
        <w:rPr>
          <w:sz w:val="22"/>
          <w:szCs w:val="22"/>
        </w:rPr>
        <w:t>(2025 йил «____» ____________________ даги _____</w:t>
      </w:r>
      <w:r w:rsidRPr="0082631E">
        <w:rPr>
          <w:sz w:val="22"/>
          <w:szCs w:val="22"/>
          <w:lang w:val="uz-Cyrl-UZ"/>
        </w:rPr>
        <w:t xml:space="preserve"> -</w:t>
      </w:r>
      <w:r w:rsidRPr="0082631E">
        <w:rPr>
          <w:sz w:val="22"/>
          <w:szCs w:val="22"/>
        </w:rPr>
        <w:t>рақамли реестр баённомаси).</w:t>
      </w:r>
    </w:p>
    <w:p w:rsidR="000F422A" w:rsidRDefault="000F422A" w:rsidP="00F71500">
      <w:pPr>
        <w:spacing w:after="160" w:line="259" w:lineRule="auto"/>
        <w:ind w:firstLine="567"/>
        <w:jc w:val="left"/>
        <w:rPr>
          <w:rFonts w:eastAsia="Calibri"/>
          <w:sz w:val="22"/>
          <w:szCs w:val="22"/>
          <w:lang w:eastAsia="en-US"/>
        </w:rPr>
      </w:pPr>
    </w:p>
    <w:p w:rsidR="00E1794E" w:rsidRDefault="00E1794E" w:rsidP="00F71500">
      <w:pPr>
        <w:spacing w:after="160" w:line="259" w:lineRule="auto"/>
        <w:ind w:firstLine="567"/>
        <w:jc w:val="left"/>
        <w:rPr>
          <w:rFonts w:eastAsia="Calibri"/>
          <w:sz w:val="22"/>
          <w:szCs w:val="22"/>
          <w:lang w:eastAsia="en-US"/>
        </w:rPr>
      </w:pPr>
    </w:p>
    <w:p w:rsidR="00F71500" w:rsidRPr="00F71500" w:rsidRDefault="00F71500" w:rsidP="00F71500">
      <w:pPr>
        <w:spacing w:after="160" w:line="259" w:lineRule="auto"/>
        <w:ind w:firstLine="567"/>
        <w:jc w:val="left"/>
        <w:rPr>
          <w:rFonts w:eastAsia="Calibri"/>
          <w:sz w:val="22"/>
          <w:szCs w:val="22"/>
          <w:lang w:eastAsia="en-US"/>
        </w:rPr>
      </w:pPr>
    </w:p>
    <w:p w:rsidR="000F422A" w:rsidRPr="000F422A" w:rsidRDefault="000F422A" w:rsidP="000F422A">
      <w:pPr>
        <w:spacing w:after="0"/>
        <w:ind w:left="3828" w:firstLine="0"/>
        <w:jc w:val="right"/>
        <w:rPr>
          <w:rFonts w:eastAsia="Calibri"/>
          <w:b/>
          <w:color w:val="000000" w:themeColor="text1"/>
          <w:sz w:val="24"/>
          <w:szCs w:val="24"/>
          <w:lang w:eastAsia="en-US"/>
        </w:rPr>
      </w:pPr>
      <w:r w:rsidRPr="000F422A">
        <w:rPr>
          <w:rFonts w:eastAsia="Calibri"/>
          <w:b/>
          <w:color w:val="000000" w:themeColor="text1"/>
          <w:sz w:val="24"/>
          <w:szCs w:val="24"/>
          <w:lang w:val="uz-Cyrl-UZ" w:eastAsia="en-US"/>
        </w:rPr>
        <w:t>М.Н.Тилляшайхов</w:t>
      </w:r>
    </w:p>
    <w:p w:rsidR="000F422A" w:rsidRPr="000F422A" w:rsidRDefault="000F422A" w:rsidP="000F422A">
      <w:pPr>
        <w:spacing w:after="0"/>
        <w:ind w:left="3828" w:firstLine="0"/>
        <w:jc w:val="right"/>
        <w:rPr>
          <w:rFonts w:eastAsia="Calibri"/>
          <w:b/>
          <w:color w:val="000000" w:themeColor="text1"/>
          <w:sz w:val="24"/>
          <w:szCs w:val="24"/>
          <w:lang w:val="uz-Cyrl-UZ" w:eastAsia="en-US"/>
        </w:rPr>
      </w:pPr>
      <w:r w:rsidRPr="000F422A">
        <w:rPr>
          <w:sz w:val="24"/>
          <w:szCs w:val="24"/>
        </w:rPr>
        <w:t xml:space="preserve">Илмий даражалар бериш бўйича илмий </w:t>
      </w:r>
      <w:r w:rsidRPr="000F422A">
        <w:rPr>
          <w:rFonts w:eastAsia="Calibri"/>
          <w:color w:val="000000" w:themeColor="text1"/>
          <w:sz w:val="24"/>
          <w:szCs w:val="24"/>
          <w:lang w:eastAsia="en-US"/>
        </w:rPr>
        <w:t>кенгаш раис</w:t>
      </w:r>
      <w:r w:rsidRPr="000F422A">
        <w:rPr>
          <w:rFonts w:eastAsia="Calibri"/>
          <w:color w:val="000000" w:themeColor="text1"/>
          <w:sz w:val="24"/>
          <w:szCs w:val="24"/>
          <w:lang w:val="uz-Cyrl-UZ" w:eastAsia="en-US"/>
        </w:rPr>
        <w:t>и</w:t>
      </w:r>
      <w:r w:rsidRPr="000F422A">
        <w:rPr>
          <w:rFonts w:eastAsia="Calibri"/>
          <w:color w:val="000000" w:themeColor="text1"/>
          <w:sz w:val="24"/>
          <w:szCs w:val="24"/>
          <w:lang w:eastAsia="en-US"/>
        </w:rPr>
        <w:t>, тиббиёт фанлари доктори, профессор</w:t>
      </w:r>
    </w:p>
    <w:p w:rsidR="000F422A" w:rsidRPr="000F422A" w:rsidRDefault="000F422A" w:rsidP="000F422A">
      <w:pPr>
        <w:spacing w:after="0"/>
        <w:ind w:left="3828" w:firstLine="0"/>
        <w:jc w:val="right"/>
        <w:rPr>
          <w:rFonts w:eastAsia="Calibri"/>
          <w:b/>
          <w:color w:val="000000" w:themeColor="text1"/>
          <w:sz w:val="24"/>
          <w:szCs w:val="24"/>
          <w:lang w:val="uz-Cyrl-UZ" w:eastAsia="en-US"/>
        </w:rPr>
      </w:pPr>
    </w:p>
    <w:p w:rsidR="000F422A" w:rsidRPr="00BF73C6" w:rsidRDefault="006E4EB6" w:rsidP="000F422A">
      <w:pPr>
        <w:spacing w:after="0"/>
        <w:ind w:left="3828" w:firstLine="0"/>
        <w:jc w:val="right"/>
        <w:rPr>
          <w:rFonts w:eastAsia="Calibri"/>
          <w:b/>
          <w:color w:val="000000" w:themeColor="text1"/>
          <w:sz w:val="24"/>
          <w:szCs w:val="24"/>
          <w:lang w:val="uz-Cyrl-UZ" w:eastAsia="en-US"/>
        </w:rPr>
      </w:pPr>
      <w:r w:rsidRPr="00BF73C6">
        <w:rPr>
          <w:rFonts w:eastAsia="Calibri"/>
          <w:b/>
          <w:color w:val="000000" w:themeColor="text1"/>
          <w:sz w:val="24"/>
          <w:szCs w:val="24"/>
          <w:lang w:val="uz-Cyrl-UZ" w:eastAsia="en-US"/>
        </w:rPr>
        <w:t>Е.В.Бойко</w:t>
      </w:r>
    </w:p>
    <w:p w:rsidR="000F422A" w:rsidRPr="000F422A" w:rsidRDefault="000F422A" w:rsidP="000F422A">
      <w:pPr>
        <w:spacing w:after="0"/>
        <w:ind w:left="3828" w:firstLine="0"/>
        <w:jc w:val="right"/>
        <w:rPr>
          <w:rFonts w:eastAsia="Calibri"/>
          <w:b/>
          <w:color w:val="000000" w:themeColor="text1"/>
          <w:sz w:val="24"/>
          <w:szCs w:val="24"/>
          <w:lang w:val="uz-Cyrl-UZ" w:eastAsia="en-US"/>
        </w:rPr>
      </w:pPr>
      <w:r w:rsidRPr="000F422A">
        <w:rPr>
          <w:sz w:val="24"/>
          <w:szCs w:val="24"/>
          <w:lang w:val="uz-Cyrl-UZ"/>
        </w:rPr>
        <w:t>Илмий даражалар бериш бўйича илмий</w:t>
      </w:r>
      <w:r w:rsidRPr="000F422A">
        <w:rPr>
          <w:rFonts w:eastAsia="Calibri"/>
          <w:color w:val="000000" w:themeColor="text1"/>
          <w:sz w:val="24"/>
          <w:szCs w:val="24"/>
          <w:lang w:val="uz-Cyrl-UZ" w:eastAsia="en-US"/>
        </w:rPr>
        <w:t xml:space="preserve"> кенгаш илмий котиби, тиббиёт фанлари доктори, профессор</w:t>
      </w:r>
    </w:p>
    <w:p w:rsidR="000F422A" w:rsidRDefault="000F422A" w:rsidP="000F422A">
      <w:pPr>
        <w:spacing w:after="0"/>
        <w:ind w:left="3828" w:firstLine="0"/>
        <w:jc w:val="right"/>
        <w:rPr>
          <w:rFonts w:eastAsia="Calibri"/>
          <w:b/>
          <w:color w:val="000000" w:themeColor="text1"/>
          <w:sz w:val="24"/>
          <w:szCs w:val="24"/>
          <w:lang w:val="uz-Cyrl-UZ" w:eastAsia="en-US"/>
        </w:rPr>
      </w:pPr>
    </w:p>
    <w:p w:rsidR="000F422A" w:rsidRPr="000F422A" w:rsidRDefault="000F422A" w:rsidP="000F422A">
      <w:pPr>
        <w:spacing w:after="0"/>
        <w:ind w:left="3828" w:firstLine="0"/>
        <w:jc w:val="right"/>
        <w:rPr>
          <w:rFonts w:eastAsia="Calibri"/>
          <w:b/>
          <w:color w:val="000000" w:themeColor="text1"/>
          <w:sz w:val="24"/>
          <w:szCs w:val="24"/>
          <w:lang w:val="uz-Cyrl-UZ" w:eastAsia="en-US"/>
        </w:rPr>
      </w:pPr>
      <w:r w:rsidRPr="000F422A">
        <w:rPr>
          <w:rFonts w:eastAsia="Calibri"/>
          <w:b/>
          <w:color w:val="000000" w:themeColor="text1"/>
          <w:sz w:val="24"/>
          <w:szCs w:val="24"/>
          <w:lang w:val="uz-Cyrl-UZ" w:eastAsia="en-US"/>
        </w:rPr>
        <w:t>М.Х.Ходжибеков</w:t>
      </w:r>
    </w:p>
    <w:p w:rsidR="000F422A" w:rsidRPr="000F422A" w:rsidRDefault="000F422A" w:rsidP="000F422A">
      <w:pPr>
        <w:spacing w:after="0"/>
        <w:ind w:left="3828" w:firstLine="0"/>
        <w:jc w:val="right"/>
        <w:rPr>
          <w:noProof/>
          <w:color w:val="000000" w:themeColor="text1"/>
          <w:sz w:val="24"/>
          <w:szCs w:val="24"/>
          <w:lang w:val="uz-Cyrl-UZ"/>
        </w:rPr>
      </w:pPr>
      <w:r w:rsidRPr="000F422A">
        <w:rPr>
          <w:sz w:val="24"/>
          <w:szCs w:val="24"/>
          <w:lang w:val="uz-Cyrl-UZ"/>
        </w:rPr>
        <w:t xml:space="preserve">Илмий даражалар бериш бўйича илмий </w:t>
      </w:r>
      <w:r w:rsidRPr="000F422A">
        <w:rPr>
          <w:rFonts w:eastAsia="Calibri"/>
          <w:color w:val="000000" w:themeColor="text1"/>
          <w:sz w:val="24"/>
          <w:szCs w:val="24"/>
          <w:lang w:val="uz-Cyrl-UZ" w:eastAsia="en-US"/>
        </w:rPr>
        <w:t>кенгаш</w:t>
      </w:r>
      <w:r w:rsidRPr="000F422A">
        <w:rPr>
          <w:noProof/>
          <w:color w:val="000000" w:themeColor="text1"/>
          <w:sz w:val="24"/>
          <w:szCs w:val="24"/>
          <w:lang w:val="uz-Cyrl-UZ"/>
        </w:rPr>
        <w:t xml:space="preserve"> қошидаги Илмий семинар раиси, тиббиёт </w:t>
      </w:r>
    </w:p>
    <w:p w:rsidR="000F422A" w:rsidRPr="000F422A" w:rsidRDefault="000F422A" w:rsidP="000F422A">
      <w:pPr>
        <w:spacing w:after="0"/>
        <w:ind w:left="3828" w:firstLine="0"/>
        <w:jc w:val="right"/>
        <w:rPr>
          <w:b/>
          <w:color w:val="000000" w:themeColor="text1"/>
          <w:sz w:val="24"/>
          <w:szCs w:val="24"/>
          <w:lang w:val="uz-Cyrl-UZ"/>
        </w:rPr>
      </w:pPr>
      <w:r w:rsidRPr="000F422A">
        <w:rPr>
          <w:noProof/>
          <w:color w:val="000000" w:themeColor="text1"/>
          <w:sz w:val="24"/>
          <w:szCs w:val="24"/>
          <w:lang w:val="uz-Cyrl-UZ"/>
        </w:rPr>
        <w:t>фанлари доктори, профессор</w:t>
      </w:r>
    </w:p>
    <w:p w:rsidR="00F71500" w:rsidRPr="00F71500" w:rsidRDefault="000F422A" w:rsidP="00F71500">
      <w:pPr>
        <w:spacing w:after="160" w:line="259" w:lineRule="auto"/>
        <w:ind w:firstLine="0"/>
        <w:jc w:val="left"/>
        <w:rPr>
          <w:rFonts w:eastAsia="Calibri"/>
          <w:b/>
          <w:lang w:eastAsia="en-US"/>
        </w:rPr>
      </w:pPr>
      <w:r>
        <w:rPr>
          <w:b/>
          <w:noProof/>
        </w:rPr>
        <mc:AlternateContent>
          <mc:Choice Requires="wps">
            <w:drawing>
              <wp:anchor distT="0" distB="0" distL="114300" distR="114300" simplePos="0" relativeHeight="251674624" behindDoc="0" locked="0" layoutInCell="1" allowOverlap="1" wp14:anchorId="4268F224" wp14:editId="4F1E2FCF">
                <wp:simplePos x="0" y="0"/>
                <wp:positionH relativeFrom="column">
                  <wp:posOffset>5800725</wp:posOffset>
                </wp:positionH>
                <wp:positionV relativeFrom="paragraph">
                  <wp:posOffset>361950</wp:posOffset>
                </wp:positionV>
                <wp:extent cx="428625" cy="447675"/>
                <wp:effectExtent l="0" t="0" r="9525" b="9525"/>
                <wp:wrapNone/>
                <wp:docPr id="15" name="Прямоугольник 15"/>
                <wp:cNvGraphicFramePr/>
                <a:graphic xmlns:a="http://schemas.openxmlformats.org/drawingml/2006/main">
                  <a:graphicData uri="http://schemas.microsoft.com/office/word/2010/wordprocessingShape">
                    <wps:wsp>
                      <wps:cNvSpPr/>
                      <wps:spPr>
                        <a:xfrm>
                          <a:off x="0" y="0"/>
                          <a:ext cx="428625" cy="447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6343065B" id="Прямоугольник 15" o:spid="_x0000_s1026" style="position:absolute;margin-left:456.75pt;margin-top:28.5pt;width:33.75pt;height:35.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" fillcolor="white [3212]" stroked="f" strokeweight="2pt"/>
            </w:pict>
          </mc:Fallback>
        </mc:AlternateContent>
      </w:r>
      <w:r w:rsidR="00F71500" w:rsidRPr="00F71500">
        <w:rPr>
          <w:rFonts w:eastAsia="Calibri"/>
          <w:b/>
          <w:lang w:eastAsia="en-US"/>
        </w:rPr>
        <w:br w:type="page"/>
      </w:r>
    </w:p>
    <w:p w:rsidR="005D125B" w:rsidRPr="009F5B2E" w:rsidRDefault="005D125B" w:rsidP="005D125B">
      <w:pPr>
        <w:ind w:firstLine="567"/>
        <w:jc w:val="left"/>
        <w:rPr>
          <w:b/>
        </w:rPr>
      </w:pPr>
      <w:bookmarkStart w:id="0" w:name="bookmark1"/>
      <w:r w:rsidRPr="009F5B2E">
        <w:rPr>
          <w:b/>
        </w:rPr>
        <w:lastRenderedPageBreak/>
        <w:t>КИРИШ</w:t>
      </w:r>
      <w:r w:rsidRPr="009F5B2E">
        <w:rPr>
          <w:b/>
          <w:spacing w:val="-13"/>
        </w:rPr>
        <w:t xml:space="preserve"> </w:t>
      </w:r>
      <w:r w:rsidRPr="009F5B2E">
        <w:rPr>
          <w:b/>
        </w:rPr>
        <w:t>(фалсафа</w:t>
      </w:r>
      <w:r w:rsidRPr="009F5B2E">
        <w:rPr>
          <w:b/>
          <w:spacing w:val="-11"/>
        </w:rPr>
        <w:t xml:space="preserve"> </w:t>
      </w:r>
      <w:r w:rsidRPr="009F5B2E">
        <w:rPr>
          <w:b/>
        </w:rPr>
        <w:t>доктори</w:t>
      </w:r>
      <w:r>
        <w:rPr>
          <w:b/>
          <w:lang w:val="uz-Cyrl-UZ"/>
        </w:rPr>
        <w:t xml:space="preserve"> </w:t>
      </w:r>
      <w:r w:rsidRPr="009F5B2E">
        <w:rPr>
          <w:b/>
        </w:rPr>
        <w:t>(PhD)</w:t>
      </w:r>
      <w:r>
        <w:rPr>
          <w:b/>
          <w:lang w:val="uz-Cyrl-UZ"/>
        </w:rPr>
        <w:t xml:space="preserve"> </w:t>
      </w:r>
      <w:r w:rsidRPr="009F5B2E">
        <w:rPr>
          <w:b/>
        </w:rPr>
        <w:t>диссертацияси</w:t>
      </w:r>
      <w:r w:rsidRPr="009F5B2E">
        <w:rPr>
          <w:b/>
          <w:spacing w:val="-11"/>
        </w:rPr>
        <w:t xml:space="preserve"> </w:t>
      </w:r>
      <w:r w:rsidRPr="009F5B2E">
        <w:rPr>
          <w:b/>
          <w:spacing w:val="-2"/>
        </w:rPr>
        <w:t>аннотацияси)</w:t>
      </w:r>
    </w:p>
    <w:p w:rsidR="005D125B" w:rsidRPr="00C9080F" w:rsidRDefault="005D125B" w:rsidP="005D125B">
      <w:pPr>
        <w:spacing w:after="0"/>
        <w:ind w:firstLine="567"/>
        <w:rPr>
          <w:color w:val="000000" w:themeColor="text1"/>
          <w:lang w:val="uz-Cyrl-UZ"/>
        </w:rPr>
      </w:pPr>
      <w:r w:rsidRPr="004E3F92">
        <w:rPr>
          <w:b/>
        </w:rPr>
        <w:t>Диссертация ма</w:t>
      </w:r>
      <w:r w:rsidR="005625B4">
        <w:rPr>
          <w:b/>
        </w:rPr>
        <w:t>взусининг долзарблиги ва зарурия</w:t>
      </w:r>
      <w:r w:rsidRPr="004E3F92">
        <w:rPr>
          <w:b/>
        </w:rPr>
        <w:t>ти</w:t>
      </w:r>
      <w:r w:rsidR="00355329" w:rsidRPr="005D125B">
        <w:rPr>
          <w:lang w:val="uz-Cyrl-UZ"/>
        </w:rPr>
        <w:t xml:space="preserve">. </w:t>
      </w:r>
      <w:r w:rsidRPr="005D125B">
        <w:rPr>
          <w:lang w:val="uz-Cyrl-UZ"/>
        </w:rPr>
        <w:t xml:space="preserve">Сут бези саратони (СБС) ҳозирги замон онкологиясининг энг долзарб муаммоларидан бири бўлиб қолмоқда, у аёллар орасида бутун дунё бўйлаб онкологик касалланиш ва ўлим структурасида етакчи ўринларни эгаллайди. GLOBOCAN маълумотларига кўра, </w:t>
      </w:r>
      <w:r w:rsidRPr="00277B18">
        <w:rPr>
          <w:lang w:val="uz-Cyrl-UZ"/>
        </w:rPr>
        <w:t>2022</w:t>
      </w:r>
      <w:r w:rsidR="00277B18" w:rsidRPr="00277B18">
        <w:rPr>
          <w:lang w:val="uz-Cyrl-UZ"/>
        </w:rPr>
        <w:t xml:space="preserve"> й</w:t>
      </w:r>
      <w:r w:rsidR="00277B18">
        <w:rPr>
          <w:lang w:val="uz-Cyrl-UZ"/>
        </w:rPr>
        <w:t>.</w:t>
      </w:r>
      <w:r w:rsidRPr="000F422A">
        <w:rPr>
          <w:color w:val="FF0000"/>
          <w:lang w:val="uz-Cyrl-UZ"/>
        </w:rPr>
        <w:t xml:space="preserve"> </w:t>
      </w:r>
      <w:r w:rsidRPr="005D125B">
        <w:rPr>
          <w:lang w:val="uz-Cyrl-UZ"/>
        </w:rPr>
        <w:t xml:space="preserve">«…сут бези саратони янги аниқланган </w:t>
      </w:r>
      <w:r>
        <w:rPr>
          <w:lang w:val="uz-Cyrl-UZ"/>
        </w:rPr>
        <w:t>хавфли</w:t>
      </w:r>
      <w:r w:rsidRPr="005D125B">
        <w:rPr>
          <w:lang w:val="uz-Cyrl-UZ"/>
        </w:rPr>
        <w:t xml:space="preserve"> ўсмалар сони бўйича биринчи ўринга чиқди, у барча онкологик касалликларнинг 11,6% ни ташкил қилиб, бир йилда 2,3 миллиондан ортиқ янги ҳолат қайд этилди…»</w:t>
      </w:r>
      <w:r w:rsidRPr="0027726B">
        <w:rPr>
          <w:rStyle w:val="ad"/>
          <w:sz w:val="24"/>
          <w:szCs w:val="24"/>
        </w:rPr>
        <w:footnoteReference w:id="1"/>
      </w:r>
      <w:r w:rsidRPr="005D125B">
        <w:rPr>
          <w:lang w:val="uz-Cyrl-UZ"/>
        </w:rPr>
        <w:t xml:space="preserve">. Жаҳон соғлиқни сақлаш ташкилоти (ЖССТ) статистикасига кўра, СБС аёллар орасида онкологик ўлимнинг етакчи сабаби ҳисобланади ва ҳар йили тахминан 685 минг ўлим ҳолатларини келтириб чиқаради. Шуни алоҳида таъкидлаш лозимки, сўнгги йилларда касалланиш кўрсаткичларининг ошишига доимий мойиллик кузатилмоқда, бу эса ҳам ташхис қўйиш усулларининг яхшиланиши, ҳам хавф омилларининг реал ўзгариши билан боғлиқ. Ўзбекистонда ҳам СБС онкологик касалланиш структурасида биринчи ўринни эгаллаб, 100 минг аҳолига 12,3 ҳолатни ташкил қилади. 2023 йили 4542 та янги ҳолат аниқланган ва диспансер кузатувида СБС бўлган 25 449 нафар бемор рўйхатда турибди. СБСнинг янги ҳолатлари ва ўлим кўрсаткичининг ўсиши </w:t>
      </w:r>
      <w:r w:rsidRPr="00C9080F">
        <w:rPr>
          <w:color w:val="000000" w:themeColor="text1"/>
          <w:lang w:val="uz-Cyrl-UZ"/>
        </w:rPr>
        <w:t xml:space="preserve">кузатилмоқда ва шу сабабли ушбу касалликни ташҳислаш ва даволаш </w:t>
      </w:r>
      <w:r w:rsidRPr="00C9080F">
        <w:rPr>
          <w:color w:val="000000" w:themeColor="text1"/>
          <w:spacing w:val="4"/>
          <w:szCs w:val="24"/>
          <w:lang w:val="uz-Cyrl-UZ"/>
        </w:rPr>
        <w:t>замонавий тиббиётнинг долзарб муаммоларидан бири</w:t>
      </w:r>
      <w:r w:rsidR="00C9080F" w:rsidRPr="00C9080F">
        <w:rPr>
          <w:color w:val="000000" w:themeColor="text1"/>
          <w:spacing w:val="4"/>
          <w:szCs w:val="24"/>
          <w:lang w:val="uz-Cyrl-UZ"/>
        </w:rPr>
        <w:t xml:space="preserve"> ҳисобланади.</w:t>
      </w:r>
    </w:p>
    <w:p w:rsidR="00C9080F" w:rsidRPr="00C9080F" w:rsidRDefault="00C9080F" w:rsidP="00C9080F">
      <w:pPr>
        <w:spacing w:after="0" w:line="257" w:lineRule="auto"/>
        <w:ind w:firstLine="567"/>
        <w:rPr>
          <w:color w:val="000000" w:themeColor="text1"/>
          <w:shd w:val="clear" w:color="auto" w:fill="FFFFFF"/>
          <w:lang w:val="uz-Cyrl-UZ"/>
        </w:rPr>
      </w:pPr>
      <w:r w:rsidRPr="00C9080F">
        <w:rPr>
          <w:color w:val="000000" w:themeColor="text1"/>
          <w:shd w:val="clear" w:color="auto" w:fill="FFFFFF"/>
          <w:lang w:val="uz-Cyrl-UZ"/>
        </w:rPr>
        <w:t xml:space="preserve">Жаҳонда кўкрак бези саратонини ташхислаш ва даволаш самарадорлигини оширишга қаратилган бир қатор тадқиқотлар олиб борилмоқда. Бу борада кўкрак бези саратонида мастэктомиядан кейин бир вақтнинг ўзида лимфавеноз анастомоз (ЛВА) шакллантириш, замонавий флуоресцент навигация усулларини қўллаш, ЛВАни бир вақтнинг ўзида аутотўқималар (DIEP-флап, TRAM-флап) ёрдамида сут безини реконструкция қилиш, ЛВА ўтказувчанлигини яхшилаш мақсадида биоинженер томир протезларини яратиш, анастомоздан сўнг лимфангиогенезни рағбатлантириш учун суяк илиги келиб чиқишига эга бўлган ҳужайраларни қўллаш, шунингдек, анастомоз тромбози хавфини камайтириш учун янги фармакологик воситаларнинг клиник синовлари ўтказиш  бўйича изланишлар олиб борилмоқда. Буларнинг барчаси мазкур мавзининг долзарблигини, хирургик даволашни такомиллаштириш зарурлигини кўрсатмоқда </w:t>
      </w:r>
      <w:r w:rsidRPr="00C9080F">
        <w:rPr>
          <w:color w:val="000000" w:themeColor="text1"/>
          <w:spacing w:val="4"/>
          <w:szCs w:val="24"/>
          <w:lang w:val="uz-Cyrl-UZ"/>
        </w:rPr>
        <w:t>ва бу борада истиқболли илмий тадқиқотларни олиб бориш алоҳида аҳамият касб этмоқда</w:t>
      </w:r>
      <w:r w:rsidRPr="00C9080F">
        <w:rPr>
          <w:color w:val="000000" w:themeColor="text1"/>
          <w:lang w:val="uz-Cyrl-UZ"/>
        </w:rPr>
        <w:t>.</w:t>
      </w:r>
    </w:p>
    <w:p w:rsidR="00D03867" w:rsidRPr="00FA584D" w:rsidRDefault="005D125B" w:rsidP="00D03867">
      <w:pPr>
        <w:spacing w:after="0"/>
        <w:ind w:firstLine="567"/>
        <w:rPr>
          <w:lang w:val="uz-Cyrl-UZ"/>
        </w:rPr>
      </w:pPr>
      <w:bookmarkStart w:id="1" w:name="_Hlk179115965"/>
      <w:r w:rsidRPr="00FA584D">
        <w:rPr>
          <w:lang w:val="uz-Cyrl-UZ"/>
        </w:rPr>
        <w:t xml:space="preserve">Мамлакатимизда тиббиёт соҳасини ривожлантириш, тиббий тизимни жаҳон андозалари талабларига мослаштириш, жумладан, </w:t>
      </w:r>
      <w:bookmarkEnd w:id="1"/>
      <w:r w:rsidRPr="00FA584D">
        <w:rPr>
          <w:lang w:val="uz-Cyrl-UZ"/>
        </w:rPr>
        <w:t>онкологик касалликларга қарши кенг кўламли кураш ишларининг амалга оширилиши онкологик касалликларни даволаш натижаларини яхшилашга қаратилган.</w:t>
      </w:r>
      <w:r w:rsidRPr="005D125B">
        <w:rPr>
          <w:lang w:val="uz-Cyrl-UZ"/>
        </w:rPr>
        <w:t xml:space="preserve"> Янги Ўзбекистон тараққиёт стратегиясининг 2022–2026 йилларга </w:t>
      </w:r>
      <w:r w:rsidRPr="005D125B">
        <w:rPr>
          <w:lang w:val="uz-Cyrl-UZ"/>
        </w:rPr>
        <w:lastRenderedPageBreak/>
        <w:t>мўлжалланган етти устувор йўналиши доирасида аҳолига кўрсатиладиган тиббий хизматлар сифати ва даражасини янги босқичга олиб чиқиш, жумладан, «...аҳолига малакали тиббий хизматлар кўрсатиш сифатини ошириш...»</w:t>
      </w:r>
      <w:r w:rsidRPr="00FA584D">
        <w:rPr>
          <w:rStyle w:val="ad"/>
        </w:rPr>
        <w:footnoteReference w:id="2"/>
      </w:r>
      <w:r w:rsidRPr="005D125B">
        <w:rPr>
          <w:lang w:val="uz-Cyrl-UZ"/>
        </w:rPr>
        <w:t xml:space="preserve"> вазифаси қўйилган. Мазкур вазифалардан келиб чиқиб ва шу билан бирга СБСни комплекс даволашдан кейин, унинг таркибига </w:t>
      </w:r>
      <w:r w:rsidR="00DA50AB">
        <w:rPr>
          <w:lang w:val="uz-Cyrl-UZ"/>
        </w:rPr>
        <w:t>кирадиган радикал мастэктомия (РМЭ)</w:t>
      </w:r>
      <w:r w:rsidRPr="005D125B">
        <w:rPr>
          <w:lang w:val="uz-Cyrl-UZ"/>
        </w:rPr>
        <w:t xml:space="preserve">, </w:t>
      </w:r>
      <w:r>
        <w:rPr>
          <w:lang w:val="uz-Cyrl-UZ"/>
        </w:rPr>
        <w:t>иккиламчи</w:t>
      </w:r>
      <w:r w:rsidRPr="005D125B">
        <w:rPr>
          <w:lang w:val="uz-Cyrl-UZ"/>
        </w:rPr>
        <w:t xml:space="preserve"> лимфедема (ИЛ) ривожланиш ҳолатларининг кўпайиб бораётгани ушбу муаммонинг долзарблигини оширмоқда. Шу боис ИЛнинг олдини олиш ва СБС </w:t>
      </w:r>
      <w:r w:rsidR="00DA50AB">
        <w:rPr>
          <w:lang w:val="uz-Cyrl-UZ"/>
        </w:rPr>
        <w:t>билан огриган</w:t>
      </w:r>
      <w:r w:rsidRPr="005D125B">
        <w:rPr>
          <w:lang w:val="uz-Cyrl-UZ"/>
        </w:rPr>
        <w:t xml:space="preserve"> беморларнинг ҳаёт сифат</w:t>
      </w:r>
      <w:r w:rsidR="00DA50AB">
        <w:rPr>
          <w:lang w:val="uz-Cyrl-UZ"/>
        </w:rPr>
        <w:t xml:space="preserve"> курсаткичини </w:t>
      </w:r>
      <w:r w:rsidRPr="005D125B">
        <w:rPr>
          <w:lang w:val="uz-Cyrl-UZ"/>
        </w:rPr>
        <w:t xml:space="preserve"> яхшилашга қаратилган илмий тадқиқот ишларини амалга ошириш мақсадга мувофиқ</w:t>
      </w:r>
      <w:r w:rsidR="00D03867">
        <w:rPr>
          <w:lang w:val="uz-Cyrl-UZ"/>
        </w:rPr>
        <w:t>дир</w:t>
      </w:r>
      <w:r w:rsidRPr="005D125B">
        <w:rPr>
          <w:lang w:val="uz-Cyrl-UZ"/>
        </w:rPr>
        <w:t xml:space="preserve">. </w:t>
      </w:r>
    </w:p>
    <w:p w:rsidR="005D125B" w:rsidRPr="004B1885" w:rsidRDefault="005D125B" w:rsidP="005D125B">
      <w:pPr>
        <w:spacing w:after="0"/>
        <w:ind w:firstLine="567"/>
        <w:rPr>
          <w:szCs w:val="24"/>
          <w:lang w:val="uz-Cyrl-UZ"/>
        </w:rPr>
      </w:pPr>
      <w:r w:rsidRPr="004A43FD">
        <w:rPr>
          <w:szCs w:val="24"/>
          <w:lang w:val="uz-Cyrl-UZ"/>
        </w:rPr>
        <w:t>Ўзбекистон Республикаси Президентининг 2022 йил 28 январдаги ПФ–60-сон «2022-2026 йилларга мўлжалланган Янги Ўзбекистоннинг тараққиёт стратегияси тўғрисида», 2018 йил 7 декабрдаги ПФ–5590-сон «Ўзбекистон Республикаси соғлиқни сақлаш тизимини тубдан такомиллаштириш бўйича комплекс чора-тадбирлар тўғрисида», 2021 йил 5 майдаги ПФ-6221-сон «Соғлиқни сақлаш тизимида олиб борилаётган ислоҳотларни изчил давом эттириш ва тиббиёт ходимларининг салоҳиятини ошириш учун зарур шарт-шароитлар яратиш тўғрисида», 2020 йил 12 ноябрдаги ПФ-6110-сон «Бирламчи тиббий-санитария ёрдами муассасалари фаолиятига мутлақо янги механизмларни жорий қилиш ва соғлиқни сақлаш тизимида олиб борилаётган ислоҳотлар самарадорлигини янада ошириш чора-тадбирлари тўғрисида»ги фармонлари, 20</w:t>
      </w:r>
      <w:r>
        <w:rPr>
          <w:szCs w:val="24"/>
          <w:lang w:val="uz-Cyrl-UZ"/>
        </w:rPr>
        <w:t>21</w:t>
      </w:r>
      <w:r w:rsidRPr="004A43FD">
        <w:rPr>
          <w:szCs w:val="24"/>
          <w:lang w:val="uz-Cyrl-UZ"/>
        </w:rPr>
        <w:t xml:space="preserve"> йил </w:t>
      </w:r>
      <w:r>
        <w:rPr>
          <w:szCs w:val="24"/>
          <w:lang w:val="uz-Cyrl-UZ"/>
        </w:rPr>
        <w:t>27</w:t>
      </w:r>
      <w:r w:rsidRPr="004A43FD">
        <w:rPr>
          <w:szCs w:val="24"/>
          <w:lang w:val="uz-Cyrl-UZ"/>
        </w:rPr>
        <w:t xml:space="preserve"> </w:t>
      </w:r>
      <w:r>
        <w:rPr>
          <w:szCs w:val="24"/>
          <w:lang w:val="uz-Cyrl-UZ"/>
        </w:rPr>
        <w:t>май</w:t>
      </w:r>
      <w:r w:rsidRPr="004A43FD">
        <w:rPr>
          <w:szCs w:val="24"/>
          <w:lang w:val="uz-Cyrl-UZ"/>
        </w:rPr>
        <w:t>даги ПҚ–</w:t>
      </w:r>
      <w:r>
        <w:rPr>
          <w:szCs w:val="24"/>
          <w:lang w:val="uz-Cyrl-UZ"/>
        </w:rPr>
        <w:t>5130</w:t>
      </w:r>
      <w:r w:rsidRPr="004A43FD">
        <w:rPr>
          <w:szCs w:val="24"/>
          <w:lang w:val="uz-Cyrl-UZ"/>
        </w:rPr>
        <w:t>–сон «</w:t>
      </w:r>
      <w:r>
        <w:rPr>
          <w:szCs w:val="24"/>
          <w:lang w:val="uz-Cyrl-UZ"/>
        </w:rPr>
        <w:t xml:space="preserve">Аҳолига гематологик ва онкологик хизматларини кўрсатиш тизимини янада такомиллаштириш </w:t>
      </w:r>
      <w:r w:rsidRPr="004A43FD">
        <w:rPr>
          <w:szCs w:val="24"/>
          <w:lang w:val="uz-Cyrl-UZ"/>
        </w:rPr>
        <w:t>тўғрисида»ги Қарор ҳамда мазкур фаолиятга тегишли бошқа меъёрий-ҳуқуқий ҳужжатларда белгиланган вазифаларни амалга оширишга ушбу диссертация тадқиқоти муайян даражада хизмат қилади.</w:t>
      </w:r>
    </w:p>
    <w:p w:rsidR="00663112" w:rsidRPr="005D125B" w:rsidRDefault="00D03867" w:rsidP="005D125B">
      <w:pPr>
        <w:pStyle w:val="a3"/>
        <w:ind w:firstLine="567"/>
        <w:jc w:val="both"/>
        <w:rPr>
          <w:rFonts w:ascii="Times New Roman" w:eastAsia="Times New Roman" w:hAnsi="Times New Roman" w:cs="Times New Roman"/>
          <w:color w:val="auto"/>
          <w:sz w:val="28"/>
          <w:szCs w:val="28"/>
          <w:lang w:val="uz-Cyrl-UZ"/>
        </w:rPr>
      </w:pPr>
      <w:r w:rsidRPr="00D03867">
        <w:rPr>
          <w:rFonts w:ascii="Times New Roman" w:hAnsi="Times New Roman" w:cs="Times New Roman"/>
          <w:b/>
          <w:noProof/>
          <w:sz w:val="28"/>
          <w:szCs w:val="28"/>
          <w:lang w:val="ru-RU"/>
        </w:rPr>
        <w:t>Тадқиқотнинг республика фан ва технологиялари ривожланишининг устувор йўналишларига мослиги</w:t>
      </w:r>
      <w:r w:rsidR="00663112" w:rsidRPr="005D125B">
        <w:rPr>
          <w:rFonts w:ascii="Times New Roman" w:hAnsi="Times New Roman" w:cs="Times New Roman"/>
          <w:bCs/>
          <w:color w:val="auto"/>
          <w:sz w:val="28"/>
          <w:szCs w:val="28"/>
          <w:lang w:val="uz-Cyrl-UZ"/>
        </w:rPr>
        <w:t xml:space="preserve">. </w:t>
      </w:r>
      <w:r w:rsidR="00277B18" w:rsidRPr="00277B18">
        <w:rPr>
          <w:rFonts w:ascii="Times New Roman" w:eastAsia="Times New Roman" w:hAnsi="Times New Roman" w:cs="Times New Roman"/>
          <w:sz w:val="28"/>
          <w:szCs w:val="28"/>
          <w:lang w:val="uz-Cyrl-UZ"/>
        </w:rPr>
        <w:t>Мазкур тадқиқот республика фан ва технологиялар ривожланишининг VI «Тиббиёт ва фармакология» устувор йўналиши доирасида бажарилган.</w:t>
      </w:r>
    </w:p>
    <w:p w:rsidR="008248C0" w:rsidRDefault="00D03867" w:rsidP="005D125B">
      <w:pPr>
        <w:spacing w:after="0"/>
        <w:ind w:firstLine="567"/>
        <w:rPr>
          <w:lang w:val="uz-Cyrl-UZ"/>
        </w:rPr>
      </w:pPr>
      <w:r w:rsidRPr="00D03867">
        <w:rPr>
          <w:b/>
          <w:bCs/>
          <w:lang w:val="uz-Cyrl-UZ"/>
        </w:rPr>
        <w:t>Муаммонинг ўрганилганлик даражаси</w:t>
      </w:r>
      <w:r w:rsidR="0065259C" w:rsidRPr="005D125B">
        <w:rPr>
          <w:b/>
          <w:lang w:val="uz-Cyrl-UZ"/>
        </w:rPr>
        <w:t>.</w:t>
      </w:r>
      <w:r w:rsidR="0065259C" w:rsidRPr="00D03867">
        <w:rPr>
          <w:lang w:val="uz-Cyrl-UZ"/>
        </w:rPr>
        <w:t xml:space="preserve"> </w:t>
      </w:r>
      <w:r w:rsidR="00F248E2">
        <w:rPr>
          <w:lang w:val="uz-Cyrl-UZ"/>
        </w:rPr>
        <w:t>Маълумки, р</w:t>
      </w:r>
      <w:r w:rsidR="00314AFC">
        <w:rPr>
          <w:lang w:val="uz-Cyrl-UZ"/>
        </w:rPr>
        <w:t>адикал мастэктомия (РМЭ) билан бир вактда лимфовеноз анастомоз (</w:t>
      </w:r>
      <w:r w:rsidRPr="00D03867">
        <w:rPr>
          <w:lang w:val="uz-Cyrl-UZ"/>
        </w:rPr>
        <w:t>ЛВА</w:t>
      </w:r>
      <w:r w:rsidR="00314AFC">
        <w:rPr>
          <w:lang w:val="uz-Cyrl-UZ"/>
        </w:rPr>
        <w:t>)</w:t>
      </w:r>
      <w:r w:rsidRPr="00D03867">
        <w:rPr>
          <w:lang w:val="uz-Cyrl-UZ"/>
        </w:rPr>
        <w:t xml:space="preserve"> ш</w:t>
      </w:r>
      <w:r w:rsidR="00DA50AB">
        <w:rPr>
          <w:lang w:val="uz-Cyrl-UZ"/>
        </w:rPr>
        <w:t>акллантириш усули орқали ривожланган И</w:t>
      </w:r>
      <w:r w:rsidRPr="00D03867">
        <w:rPr>
          <w:lang w:val="uz-Cyrl-UZ"/>
        </w:rPr>
        <w:t>Л</w:t>
      </w:r>
      <w:r w:rsidR="00DA50AB">
        <w:rPr>
          <w:lang w:val="uz-Cyrl-UZ"/>
        </w:rPr>
        <w:t xml:space="preserve"> ни </w:t>
      </w:r>
      <w:r w:rsidRPr="00D03867">
        <w:rPr>
          <w:lang w:val="uz-Cyrl-UZ"/>
        </w:rPr>
        <w:t xml:space="preserve"> даволаш самарадорлигини исботловчи тадқиқотлар</w:t>
      </w:r>
      <w:r w:rsidR="00DA50AB">
        <w:rPr>
          <w:lang w:val="uz-Cyrl-UZ"/>
        </w:rPr>
        <w:t xml:space="preserve"> кўп</w:t>
      </w:r>
      <w:r w:rsidR="00F248E2">
        <w:rPr>
          <w:lang w:val="uz-Cyrl-UZ"/>
        </w:rPr>
        <w:t>. Аммо,</w:t>
      </w:r>
      <w:r w:rsidR="00DA50AB">
        <w:rPr>
          <w:lang w:val="uz-Cyrl-UZ"/>
        </w:rPr>
        <w:t xml:space="preserve"> И</w:t>
      </w:r>
      <w:r w:rsidRPr="00D03867">
        <w:rPr>
          <w:lang w:val="uz-Cyrl-UZ"/>
        </w:rPr>
        <w:t>Лнинг жарроҳлик йўли орқали профилактикасида ЛВА ш</w:t>
      </w:r>
      <w:r w:rsidR="00DA50AB">
        <w:rPr>
          <w:lang w:val="uz-Cyrl-UZ"/>
        </w:rPr>
        <w:t>акллантириш</w:t>
      </w:r>
      <w:r w:rsidRPr="00D03867">
        <w:rPr>
          <w:lang w:val="uz-Cyrl-UZ"/>
        </w:rPr>
        <w:t xml:space="preserve"> самарадорлигига бағишланган ишлар етарли эмас. Жарроҳлик йўли билан даволанган СБС </w:t>
      </w:r>
      <w:r w:rsidR="00DA50AB">
        <w:rPr>
          <w:lang w:val="uz-Cyrl-UZ"/>
        </w:rPr>
        <w:t>билан огриган беморларнинг 34–43%ида И</w:t>
      </w:r>
      <w:r w:rsidRPr="00D03867">
        <w:rPr>
          <w:lang w:val="uz-Cyrl-UZ"/>
        </w:rPr>
        <w:t>Л ривожланиши туфайли меҳнатга лаёқатни доимий йўқотиш ҳолати кузатилади, бу эса жиддий иқтисодий йўқотишларга олиб келади. СБСни комплек</w:t>
      </w:r>
      <w:r w:rsidR="00DA50AB">
        <w:rPr>
          <w:lang w:val="uz-Cyrl-UZ"/>
        </w:rPr>
        <w:t>с даволашдан кейин ривожланган И</w:t>
      </w:r>
      <w:r w:rsidRPr="00D03867">
        <w:rPr>
          <w:lang w:val="uz-Cyrl-UZ"/>
        </w:rPr>
        <w:t>Лнинг қўллаб-қувватловчи терапияси харажатлари бундай асоратлар ривожланмаган ҳолатга нисбатан 14 877–23 167 АҚШ долларига юқо</w:t>
      </w:r>
      <w:r w:rsidR="00DA50AB">
        <w:rPr>
          <w:lang w:val="uz-Cyrl-UZ"/>
        </w:rPr>
        <w:t>ри туради. И</w:t>
      </w:r>
      <w:r w:rsidRPr="00D03867">
        <w:rPr>
          <w:lang w:val="uz-Cyrl-UZ"/>
        </w:rPr>
        <w:t xml:space="preserve">Л сурункали </w:t>
      </w:r>
      <w:r w:rsidRPr="00D03867">
        <w:rPr>
          <w:lang w:val="uz-Cyrl-UZ"/>
        </w:rPr>
        <w:lastRenderedPageBreak/>
        <w:t>кечади, агар даволанма</w:t>
      </w:r>
      <w:r w:rsidR="00DA50AB">
        <w:rPr>
          <w:lang w:val="uz-Cyrl-UZ"/>
        </w:rPr>
        <w:t>са, прогрессия</w:t>
      </w:r>
      <w:r w:rsidR="00F248E2">
        <w:rPr>
          <w:lang w:val="uz-Cyrl-UZ"/>
        </w:rPr>
        <w:t>ланади</w:t>
      </w:r>
      <w:r w:rsidR="00DA50AB">
        <w:rPr>
          <w:lang w:val="uz-Cyrl-UZ"/>
        </w:rPr>
        <w:t xml:space="preserve">, лимфа </w:t>
      </w:r>
      <w:r w:rsidRPr="00D03867">
        <w:rPr>
          <w:lang w:val="uz-Cyrl-UZ"/>
        </w:rPr>
        <w:t>томирлар</w:t>
      </w:r>
      <w:r w:rsidR="00DA50AB">
        <w:rPr>
          <w:lang w:val="uz-Cyrl-UZ"/>
        </w:rPr>
        <w:t>и</w:t>
      </w:r>
      <w:r w:rsidRPr="00D03867">
        <w:rPr>
          <w:lang w:val="uz-Cyrl-UZ"/>
        </w:rPr>
        <w:t xml:space="preserve"> фаолияти бора-бора бузилади, бу эса кейинчалик даволашни қийинлаш</w:t>
      </w:r>
      <w:r w:rsidR="00DA50AB">
        <w:rPr>
          <w:lang w:val="uz-Cyrl-UZ"/>
        </w:rPr>
        <w:t>тиради. Танани нуқсонлаштириб, И</w:t>
      </w:r>
      <w:r w:rsidRPr="00D03867">
        <w:rPr>
          <w:lang w:val="uz-Cyrl-UZ"/>
        </w:rPr>
        <w:t>Л беморга жиддий руҳий муаммолар келтириб чиқаради ва унинг ҳаёт сифат</w:t>
      </w:r>
      <w:r w:rsidR="00DA50AB">
        <w:rPr>
          <w:lang w:val="uz-Cyrl-UZ"/>
        </w:rPr>
        <w:t xml:space="preserve"> курсаткичини </w:t>
      </w:r>
      <w:r w:rsidRPr="00D03867">
        <w:rPr>
          <w:lang w:val="uz-Cyrl-UZ"/>
        </w:rPr>
        <w:t xml:space="preserve"> ёмонлаштиради (Khan F ва бошқалар, 2012; Grada A.A., Phillips T.J., 2017).</w:t>
      </w:r>
    </w:p>
    <w:p w:rsidR="00D03867" w:rsidRDefault="00DA50AB" w:rsidP="005D125B">
      <w:pPr>
        <w:spacing w:after="0"/>
        <w:ind w:firstLine="567"/>
        <w:rPr>
          <w:lang w:val="uz-Cyrl-UZ"/>
        </w:rPr>
      </w:pPr>
      <w:r>
        <w:rPr>
          <w:lang w:val="uz-Cyrl-UZ"/>
        </w:rPr>
        <w:t>И</w:t>
      </w:r>
      <w:r w:rsidR="00D03867" w:rsidRPr="00D03867">
        <w:rPr>
          <w:lang w:val="uz-Cyrl-UZ"/>
        </w:rPr>
        <w:t xml:space="preserve">Лни даволашда </w:t>
      </w:r>
      <w:r w:rsidR="00F248E2">
        <w:rPr>
          <w:lang w:val="uz-Cyrl-UZ"/>
        </w:rPr>
        <w:t xml:space="preserve">мутахассислар </w:t>
      </w:r>
      <w:r w:rsidR="00D03867" w:rsidRPr="00D03867">
        <w:rPr>
          <w:lang w:val="uz-Cyrl-UZ"/>
        </w:rPr>
        <w:t xml:space="preserve">жарроҳлик ёндашувини ҳам ривожлантиришга интилишмоқда. Унинг мақсади ҳам консерватив даволашдаги каби — шишган қўл-оёқда лимфодренажни яхшилаш, тўқималардаги фиброзни камайтиришдир. Энг физиологик деб ҳисобланадиган усуллар — дренаж операциялари бўлиб, улар орқали шишган қўл ёки оёқ тўқималарида лимфодренаж даражасини тиклаш, лимфа оқимларини қон оқимига қайта йўналтириш ёки тиклашга ҳаракат қилинади. Энг истиқболли усуллардан бири — </w:t>
      </w:r>
      <w:r>
        <w:rPr>
          <w:lang w:val="uz-Cyrl-UZ"/>
        </w:rPr>
        <w:t xml:space="preserve"> РМЭ дан кейин бир вактнинг узида </w:t>
      </w:r>
      <w:r w:rsidR="00D03867" w:rsidRPr="00D03867">
        <w:rPr>
          <w:lang w:val="uz-Cyrl-UZ"/>
        </w:rPr>
        <w:t xml:space="preserve">ЛВА </w:t>
      </w:r>
      <w:r>
        <w:rPr>
          <w:lang w:val="uz-Cyrl-UZ"/>
        </w:rPr>
        <w:t>шакллантириш</w:t>
      </w:r>
      <w:r w:rsidR="00D03867" w:rsidRPr="00D03867">
        <w:rPr>
          <w:lang w:val="uz-Cyrl-UZ"/>
        </w:rPr>
        <w:t xml:space="preserve"> (Campisi C., 1991; Ивашков В.Ю. ва ҳаммуаллифлар, 2016). </w:t>
      </w:r>
      <w:r>
        <w:rPr>
          <w:lang w:val="uz-Cyrl-UZ"/>
        </w:rPr>
        <w:t xml:space="preserve">ИЛ олдини олишда </w:t>
      </w:r>
      <w:r w:rsidR="00D03867" w:rsidRPr="00D03867">
        <w:rPr>
          <w:lang w:val="uz-Cyrl-UZ"/>
        </w:rPr>
        <w:t xml:space="preserve"> самарали </w:t>
      </w:r>
      <w:r>
        <w:rPr>
          <w:lang w:val="uz-Cyrl-UZ"/>
        </w:rPr>
        <w:t xml:space="preserve">усул </w:t>
      </w:r>
      <w:r w:rsidR="00D03867" w:rsidRPr="00D03867">
        <w:rPr>
          <w:lang w:val="uz-Cyrl-UZ"/>
        </w:rPr>
        <w:t xml:space="preserve">ҳисобланади (Ciudad P. ва бошқалар, 2019), бироқ </w:t>
      </w:r>
      <w:r>
        <w:rPr>
          <w:lang w:val="uz-Cyrl-UZ"/>
        </w:rPr>
        <w:t xml:space="preserve">бу компрессион </w:t>
      </w:r>
      <w:r w:rsidR="00D03867" w:rsidRPr="00D03867">
        <w:rPr>
          <w:lang w:val="uz-Cyrl-UZ"/>
        </w:rPr>
        <w:t xml:space="preserve"> кийимларига бўлган эҳтиёжни тўлиқ бартараф этмайди. Шунингдек</w:t>
      </w:r>
      <w:r>
        <w:rPr>
          <w:lang w:val="uz-Cyrl-UZ"/>
        </w:rPr>
        <w:t>, унинг узоқ муддатли натижалар</w:t>
      </w:r>
      <w:r w:rsidR="00D03867" w:rsidRPr="00D03867">
        <w:rPr>
          <w:lang w:val="uz-Cyrl-UZ"/>
        </w:rPr>
        <w:t xml:space="preserve"> беморларнинг консерватив терапия курсларини белгиланган даврийликда қабул қилмаслиги ёки умуман рад этиши туфайли ёмонлашиб боради (Мясникова М.О., 2007; Ciudad P. ва бошқалар, 2019). Бу эса лимфатик васкулатура жарроҳликда шикастланган тана қисмларида оғир патоморфологик ўзгаришларнинг юзага келишига олиб келади.</w:t>
      </w:r>
    </w:p>
    <w:p w:rsidR="00D03867" w:rsidRPr="005D125B" w:rsidRDefault="00F248E2" w:rsidP="00277B18">
      <w:pPr>
        <w:spacing w:after="0"/>
        <w:ind w:firstLine="567"/>
        <w:rPr>
          <w:lang w:val="uz-Cyrl-UZ"/>
        </w:rPr>
      </w:pPr>
      <w:r>
        <w:rPr>
          <w:lang w:val="uz-Cyrl-UZ"/>
        </w:rPr>
        <w:t xml:space="preserve">Мамлакатимизда </w:t>
      </w:r>
      <w:r w:rsidR="00EE4AE2">
        <w:rPr>
          <w:lang w:val="uz-Cyrl-UZ"/>
        </w:rPr>
        <w:t xml:space="preserve">бутун дунёда бўлгани каби </w:t>
      </w:r>
      <w:r w:rsidR="00D03867" w:rsidRPr="00D03867">
        <w:rPr>
          <w:lang w:val="uz-Cyrl-UZ"/>
        </w:rPr>
        <w:t>СБСдан радикал даволангандан сўнг беш йилдан зиёд умр кўраётган беморлар контингенти узлуксиз ортиб бормоқда. Масалан, Самарқанд вилоятида СБСдан сўнг махсус даволаш курсини олган беморлар сони 2019–2020 йилларда 1854 нафарни (мос равишда 942 ва 912 нафар), 2017–2018 йилларда эса 1713 нафарни (817 ва 896 нафар) ташкил этган. Бу тенденция, асосан, шифокорларнинг СБСга нисбатан онкологик ҳушёрлигининг ошиб бораётгани билан боғлиқ бўлиб, у ўз навбатида даволашда радикалликка эришиш имконият</w:t>
      </w:r>
      <w:r w:rsidR="00987843">
        <w:rPr>
          <w:lang w:val="uz-Cyrl-UZ"/>
        </w:rPr>
        <w:t>ларини оширмоқда. Ушбу фактлар И</w:t>
      </w:r>
      <w:r w:rsidR="00D03867" w:rsidRPr="00D03867">
        <w:rPr>
          <w:lang w:val="uz-Cyrl-UZ"/>
        </w:rPr>
        <w:t>Л</w:t>
      </w:r>
      <w:r w:rsidR="00D03867">
        <w:rPr>
          <w:lang w:val="uz-Cyrl-UZ"/>
        </w:rPr>
        <w:t>ни</w:t>
      </w:r>
      <w:r w:rsidR="00D03867" w:rsidRPr="00D03867">
        <w:rPr>
          <w:lang w:val="uz-Cyrl-UZ"/>
        </w:rPr>
        <w:t xml:space="preserve"> олдини олиш ва даволаш муаммосини замонавий </w:t>
      </w:r>
      <w:r w:rsidR="00987843">
        <w:rPr>
          <w:lang w:val="uz-Cyrl-UZ"/>
        </w:rPr>
        <w:t>онкомаммологиян</w:t>
      </w:r>
      <w:r w:rsidR="00D03867" w:rsidRPr="00D03867">
        <w:rPr>
          <w:lang w:val="uz-Cyrl-UZ"/>
        </w:rPr>
        <w:t>и</w:t>
      </w:r>
      <w:r w:rsidR="00987843">
        <w:rPr>
          <w:lang w:val="uz-Cyrl-UZ"/>
        </w:rPr>
        <w:t>нг</w:t>
      </w:r>
      <w:r w:rsidR="00D03867" w:rsidRPr="00D03867">
        <w:rPr>
          <w:lang w:val="uz-Cyrl-UZ"/>
        </w:rPr>
        <w:t xml:space="preserve"> энг долзарб муаммолардан бири сифатида, шунингдек, лимфопатологиянинг тегишли бўлимлари билан боғлиқ муаммолар қаторига олиб чиқади. Республика ихтисослаштирилган </w:t>
      </w:r>
      <w:r w:rsidR="00987843">
        <w:rPr>
          <w:lang w:val="uz-Cyrl-UZ"/>
        </w:rPr>
        <w:t xml:space="preserve">онкология ва </w:t>
      </w:r>
      <w:r w:rsidR="00D03867" w:rsidRPr="00D03867">
        <w:rPr>
          <w:lang w:val="uz-Cyrl-UZ"/>
        </w:rPr>
        <w:t xml:space="preserve"> радиология</w:t>
      </w:r>
      <w:r w:rsidR="00987843">
        <w:rPr>
          <w:lang w:val="uz-Cyrl-UZ"/>
        </w:rPr>
        <w:t xml:space="preserve"> илмий амалий тиббиет маркази Самарканд филиали  онкомаммология </w:t>
      </w:r>
      <w:r w:rsidR="00D03867" w:rsidRPr="00D03867">
        <w:rPr>
          <w:lang w:val="uz-Cyrl-UZ"/>
        </w:rPr>
        <w:t xml:space="preserve"> бў</w:t>
      </w:r>
      <w:r w:rsidR="00987843">
        <w:rPr>
          <w:lang w:val="uz-Cyrl-UZ"/>
        </w:rPr>
        <w:t>лимида И</w:t>
      </w:r>
      <w:r w:rsidR="00D03867" w:rsidRPr="00D03867">
        <w:rPr>
          <w:lang w:val="uz-Cyrl-UZ"/>
        </w:rPr>
        <w:t>Лнинг эрта босқичдаги давосини амалга ошириш ва унинг авж олишини олдини олиш мақсадида қуйидаги консерватив даволаш усуллари қўлланилади: манжет ёрдамида лимфодренаж, аппаратли компрессия терапияси, троксивазин мази қўлланган ҳолда лимфодренаж массажи ва ванналар, шунингдек, компресси</w:t>
      </w:r>
      <w:r w:rsidR="00987843">
        <w:rPr>
          <w:lang w:val="uz-Cyrl-UZ"/>
        </w:rPr>
        <w:t>он кийимлар</w:t>
      </w:r>
      <w:r w:rsidR="00D03867" w:rsidRPr="00D03867">
        <w:rPr>
          <w:lang w:val="uz-Cyrl-UZ"/>
        </w:rPr>
        <w:t>.</w:t>
      </w:r>
      <w:r w:rsidR="00EE4AE2">
        <w:rPr>
          <w:lang w:val="uz-Cyrl-UZ"/>
        </w:rPr>
        <w:t xml:space="preserve"> </w:t>
      </w:r>
      <w:r w:rsidR="00EE4AE2" w:rsidRPr="002A35B5">
        <w:rPr>
          <w:rFonts w:eastAsia="Calibri"/>
          <w:bCs/>
          <w:lang w:val="uz-Cyrl-UZ" w:eastAsia="en-US"/>
        </w:rPr>
        <w:t xml:space="preserve">Юқорида айтилганларга асосланиб, </w:t>
      </w:r>
      <w:r w:rsidR="00D03867" w:rsidRPr="00D03867">
        <w:rPr>
          <w:lang w:val="uz-Cyrl-UZ"/>
        </w:rPr>
        <w:t>СБС ҳолатларининг кўпайиши ва шу билан бирга, одатда РМЭ ўз ичига олган СБСн</w:t>
      </w:r>
      <w:r w:rsidR="00987843">
        <w:rPr>
          <w:lang w:val="uz-Cyrl-UZ"/>
        </w:rPr>
        <w:t>инг комплекс даволашидан кейин И</w:t>
      </w:r>
      <w:r w:rsidR="00D03867" w:rsidRPr="00D03867">
        <w:rPr>
          <w:lang w:val="uz-Cyrl-UZ"/>
        </w:rPr>
        <w:t xml:space="preserve">Л </w:t>
      </w:r>
      <w:r w:rsidR="00987843">
        <w:rPr>
          <w:lang w:val="uz-Cyrl-UZ"/>
        </w:rPr>
        <w:t>ривожланиш ҳолатларининг ўсиши</w:t>
      </w:r>
      <w:r w:rsidR="00EE4AE2">
        <w:rPr>
          <w:lang w:val="uz-Cyrl-UZ"/>
        </w:rPr>
        <w:t>, ушбу асорат</w:t>
      </w:r>
      <w:r w:rsidR="00D03867" w:rsidRPr="00D03867">
        <w:rPr>
          <w:lang w:val="uz-Cyrl-UZ"/>
        </w:rPr>
        <w:t>нинг олдини олиш усуллари самарадорлигини баҳолаш замонавий онкомаммологияда жуда муҳим ва долзарб масала ҳисобланади.</w:t>
      </w:r>
      <w:r w:rsidR="00EE4AE2">
        <w:rPr>
          <w:lang w:val="uz-Cyrl-UZ"/>
        </w:rPr>
        <w:t xml:space="preserve"> </w:t>
      </w:r>
    </w:p>
    <w:p w:rsidR="00E1794E" w:rsidRPr="00926619" w:rsidRDefault="00D03867" w:rsidP="00E1794E">
      <w:pPr>
        <w:spacing w:after="0" w:line="247" w:lineRule="auto"/>
        <w:ind w:firstLine="567"/>
        <w:rPr>
          <w:lang w:val="uz-Cyrl-UZ"/>
        </w:rPr>
      </w:pPr>
      <w:r w:rsidRPr="00D03867">
        <w:rPr>
          <w:rFonts w:eastAsia="Times New Roman"/>
          <w:b/>
          <w:lang w:val="uz-Cyrl-UZ"/>
        </w:rPr>
        <w:lastRenderedPageBreak/>
        <w:t>Тадқиқотнинг диссертация бажарилган олий таълим муассасасининг илмий-тадқиқот ишлари режалари билан боғлиқлиги</w:t>
      </w:r>
      <w:r w:rsidR="008948E8" w:rsidRPr="005D125B">
        <w:rPr>
          <w:rFonts w:eastAsia="Times New Roman"/>
          <w:b/>
          <w:lang w:val="uz-Cyrl-UZ"/>
        </w:rPr>
        <w:t>.</w:t>
      </w:r>
      <w:r w:rsidR="00BA78FF" w:rsidRPr="005D125B">
        <w:rPr>
          <w:rFonts w:eastAsia="Times New Roman"/>
          <w:b/>
          <w:lang w:val="uz-Cyrl-UZ"/>
        </w:rPr>
        <w:t xml:space="preserve"> </w:t>
      </w:r>
      <w:r w:rsidR="00E1794E" w:rsidRPr="00926619">
        <w:rPr>
          <w:lang w:val="uz-Cyrl-UZ"/>
        </w:rPr>
        <w:t>Диссертация тадқиқоти Самарқанд давлат тиббиёт университетининг илмий-</w:t>
      </w:r>
      <w:r w:rsidR="00E1794E" w:rsidRPr="00926619">
        <w:rPr>
          <w:spacing w:val="4"/>
          <w:lang w:val="uz-Cyrl-UZ"/>
        </w:rPr>
        <w:t xml:space="preserve"> тадқиқот ишлари режасига мувофиқ</w:t>
      </w:r>
      <w:r w:rsidR="00E1794E">
        <w:rPr>
          <w:spacing w:val="4"/>
          <w:lang w:val="uz-Cyrl-UZ"/>
        </w:rPr>
        <w:t xml:space="preserve"> бажарилган</w:t>
      </w:r>
      <w:r w:rsidR="00E1794E" w:rsidRPr="00926619">
        <w:rPr>
          <w:lang w:val="uz-Cyrl-UZ"/>
        </w:rPr>
        <w:t>.</w:t>
      </w:r>
    </w:p>
    <w:p w:rsidR="00987843" w:rsidRPr="00EE4AE2" w:rsidRDefault="00D71CDC" w:rsidP="001931F4">
      <w:pPr>
        <w:spacing w:after="0"/>
        <w:ind w:firstLine="567"/>
        <w:rPr>
          <w:color w:val="000000" w:themeColor="text1"/>
          <w:lang w:val="uz-Cyrl-UZ"/>
        </w:rPr>
      </w:pPr>
      <w:r w:rsidRPr="001232A8">
        <w:rPr>
          <w:b/>
          <w:lang w:val="uz-Cyrl-UZ"/>
        </w:rPr>
        <w:t>Тадқиқотнинг мақсади</w:t>
      </w:r>
      <w:r w:rsidRPr="001232A8">
        <w:rPr>
          <w:lang w:val="uz-Cyrl-UZ"/>
        </w:rPr>
        <w:t xml:space="preserve"> постмастэктомик лимфедеманинг олдини олиш мақсадида радикал мастэктомия билан операция томонида бир вақтнинг ўзида лимфовеноз анастомоз </w:t>
      </w:r>
      <w:r w:rsidR="00987843">
        <w:rPr>
          <w:lang w:val="uz-Cyrl-UZ"/>
        </w:rPr>
        <w:t>шакллантириш</w:t>
      </w:r>
      <w:r w:rsidRPr="001232A8">
        <w:rPr>
          <w:lang w:val="uz-Cyrl-UZ"/>
        </w:rPr>
        <w:t>ни комбинац</w:t>
      </w:r>
      <w:r w:rsidR="00987843">
        <w:rPr>
          <w:lang w:val="uz-Cyrl-UZ"/>
        </w:rPr>
        <w:t xml:space="preserve">иялаш орқали сут бези </w:t>
      </w:r>
      <w:r w:rsidR="00987843" w:rsidRPr="00EE4AE2">
        <w:rPr>
          <w:color w:val="000000" w:themeColor="text1"/>
          <w:lang w:val="uz-Cyrl-UZ"/>
        </w:rPr>
        <w:t>саратонинг</w:t>
      </w:r>
      <w:r w:rsidRPr="00EE4AE2">
        <w:rPr>
          <w:color w:val="000000" w:themeColor="text1"/>
          <w:lang w:val="uz-Cyrl-UZ"/>
        </w:rPr>
        <w:t xml:space="preserve"> даволашни</w:t>
      </w:r>
      <w:r w:rsidR="00987843" w:rsidRPr="00EE4AE2">
        <w:rPr>
          <w:color w:val="000000" w:themeColor="text1"/>
          <w:lang w:val="uz-Cyrl-UZ"/>
        </w:rPr>
        <w:t xml:space="preserve"> </w:t>
      </w:r>
      <w:r w:rsidRPr="00EE4AE2">
        <w:rPr>
          <w:color w:val="000000" w:themeColor="text1"/>
          <w:lang w:val="uz-Cyrl-UZ"/>
        </w:rPr>
        <w:t xml:space="preserve"> узоқ натижалари сифатини яхшилашдан иборат.</w:t>
      </w:r>
      <w:r w:rsidR="00277B18" w:rsidRPr="00EE4AE2">
        <w:rPr>
          <w:color w:val="000000" w:themeColor="text1"/>
          <w:lang w:val="uz-Cyrl-UZ"/>
        </w:rPr>
        <w:t xml:space="preserve"> </w:t>
      </w:r>
    </w:p>
    <w:p w:rsidR="00D71CDC" w:rsidRPr="001232A8" w:rsidRDefault="00D71CDC" w:rsidP="00D71CDC">
      <w:pPr>
        <w:spacing w:after="0" w:line="257" w:lineRule="auto"/>
        <w:ind w:firstLine="567"/>
        <w:rPr>
          <w:b/>
          <w:lang w:val="uz-Cyrl-UZ"/>
        </w:rPr>
      </w:pPr>
      <w:r w:rsidRPr="001232A8">
        <w:rPr>
          <w:b/>
          <w:lang w:val="uz-Cyrl-UZ"/>
        </w:rPr>
        <w:t>Тадқиқотнинг вазифалари:</w:t>
      </w:r>
    </w:p>
    <w:p w:rsidR="008248C0" w:rsidRPr="001232A8" w:rsidRDefault="00D71CDC" w:rsidP="005D125B">
      <w:pPr>
        <w:spacing w:after="0"/>
        <w:ind w:firstLine="567"/>
        <w:rPr>
          <w:lang w:val="uz-Cyrl-UZ"/>
        </w:rPr>
      </w:pPr>
      <w:r w:rsidRPr="001232A8">
        <w:rPr>
          <w:rFonts w:eastAsia="SimSun"/>
          <w:lang w:val="uz-Cyrl-UZ"/>
        </w:rPr>
        <w:t>т</w:t>
      </w:r>
      <w:r w:rsidR="001778BE" w:rsidRPr="001232A8">
        <w:rPr>
          <w:rFonts w:eastAsia="SimSun"/>
          <w:lang w:val="uz-Cyrl-UZ"/>
        </w:rPr>
        <w:t xml:space="preserve">аркибига РМЭ киритилган </w:t>
      </w:r>
      <w:r w:rsidR="003C18F3" w:rsidRPr="001232A8">
        <w:rPr>
          <w:rFonts w:eastAsia="SimSun"/>
          <w:lang w:val="uz-Cyrl-UZ"/>
        </w:rPr>
        <w:t xml:space="preserve">СБСни махсус даволаш </w:t>
      </w:r>
      <w:r w:rsidR="00761965" w:rsidRPr="001232A8">
        <w:rPr>
          <w:rFonts w:eastAsia="SimSun"/>
          <w:lang w:val="uz-Cyrl-UZ"/>
        </w:rPr>
        <w:t xml:space="preserve">эффективлигини </w:t>
      </w:r>
      <w:r w:rsidR="00C0672B" w:rsidRPr="001232A8">
        <w:rPr>
          <w:rFonts w:eastAsia="SimSun"/>
          <w:lang w:val="uz-Cyrl-UZ"/>
        </w:rPr>
        <w:t xml:space="preserve">беморлар </w:t>
      </w:r>
      <w:r w:rsidR="00E76B8D" w:rsidRPr="001232A8">
        <w:rPr>
          <w:rFonts w:eastAsia="SimSun"/>
          <w:lang w:val="uz-Cyrl-UZ"/>
        </w:rPr>
        <w:t xml:space="preserve">беш </w:t>
      </w:r>
      <w:r w:rsidR="00761965" w:rsidRPr="001232A8">
        <w:rPr>
          <w:rFonts w:eastAsia="SimSun"/>
          <w:lang w:val="uz-Cyrl-UZ"/>
        </w:rPr>
        <w:t>йил яшаш эхтимоллиги динамикаси</w:t>
      </w:r>
      <w:r w:rsidR="001778BE" w:rsidRPr="001232A8">
        <w:rPr>
          <w:rFonts w:eastAsia="SimSun"/>
          <w:lang w:val="uz-Cyrl-UZ"/>
        </w:rPr>
        <w:t>ни</w:t>
      </w:r>
      <w:r w:rsidR="00BC4AFD" w:rsidRPr="001232A8">
        <w:rPr>
          <w:rFonts w:eastAsia="SimSun"/>
          <w:lang w:val="uz-Cyrl-UZ"/>
        </w:rPr>
        <w:t xml:space="preserve"> </w:t>
      </w:r>
      <w:r w:rsidR="00F0309E" w:rsidRPr="001232A8">
        <w:rPr>
          <w:rFonts w:eastAsia="SimSun"/>
          <w:lang w:val="uz-Cyrl-UZ"/>
        </w:rPr>
        <w:t>ў</w:t>
      </w:r>
      <w:r w:rsidR="00BC4AFD" w:rsidRPr="001232A8">
        <w:rPr>
          <w:rFonts w:eastAsia="SimSun"/>
          <w:lang w:val="uz-Cyrl-UZ"/>
        </w:rPr>
        <w:t>рганиш.</w:t>
      </w:r>
      <w:r w:rsidR="00E76B8D" w:rsidRPr="001232A8">
        <w:rPr>
          <w:rFonts w:eastAsia="SimSun"/>
          <w:lang w:val="uz-Cyrl-UZ"/>
        </w:rPr>
        <w:t xml:space="preserve"> Ш</w:t>
      </w:r>
      <w:r w:rsidR="00BC4AFD" w:rsidRPr="001232A8">
        <w:rPr>
          <w:rFonts w:eastAsia="SimSun"/>
          <w:lang w:val="uz-Cyrl-UZ"/>
        </w:rPr>
        <w:t>у</w:t>
      </w:r>
      <w:r w:rsidR="00857261" w:rsidRPr="001232A8">
        <w:rPr>
          <w:rFonts w:eastAsia="SimSun"/>
          <w:lang w:val="uz-Cyrl-UZ"/>
        </w:rPr>
        <w:t xml:space="preserve"> </w:t>
      </w:r>
      <w:r w:rsidR="00E76B8D" w:rsidRPr="001232A8">
        <w:rPr>
          <w:rFonts w:eastAsia="SimSun"/>
          <w:lang w:val="uz-Cyrl-UZ"/>
        </w:rPr>
        <w:t xml:space="preserve">нуқтаи назардан </w:t>
      </w:r>
      <w:r w:rsidR="005000B7" w:rsidRPr="001232A8">
        <w:rPr>
          <w:rFonts w:eastAsia="SimSun"/>
          <w:lang w:val="uz-Cyrl-UZ"/>
        </w:rPr>
        <w:t xml:space="preserve">беморларни </w:t>
      </w:r>
      <w:r w:rsidR="00BC4AFD" w:rsidRPr="001232A8">
        <w:rPr>
          <w:rFonts w:eastAsia="SimSun"/>
          <w:lang w:val="uz-Cyrl-UZ"/>
        </w:rPr>
        <w:t>1) РМЭни ЛВА</w:t>
      </w:r>
      <w:r w:rsidR="00987843">
        <w:rPr>
          <w:rFonts w:eastAsia="SimSun"/>
          <w:lang w:val="uz-Cyrl-UZ"/>
        </w:rPr>
        <w:t xml:space="preserve">шакллантириш </w:t>
      </w:r>
      <w:r w:rsidR="00BC4AFD" w:rsidRPr="001232A8">
        <w:rPr>
          <w:rFonts w:eastAsia="SimSun"/>
          <w:lang w:val="uz-Cyrl-UZ"/>
        </w:rPr>
        <w:t xml:space="preserve"> операцияси билан бир ва</w:t>
      </w:r>
      <w:r w:rsidR="00E76B8D" w:rsidRPr="001232A8">
        <w:rPr>
          <w:rFonts w:eastAsia="SimSun"/>
          <w:lang w:val="uz-Cyrl-UZ"/>
        </w:rPr>
        <w:t>қ</w:t>
      </w:r>
      <w:r w:rsidR="00BC4AFD" w:rsidRPr="001232A8">
        <w:rPr>
          <w:rFonts w:eastAsia="SimSun"/>
          <w:lang w:val="uz-Cyrl-UZ"/>
        </w:rPr>
        <w:t xml:space="preserve">тда </w:t>
      </w:r>
      <w:r w:rsidR="00E76B8D" w:rsidRPr="001232A8">
        <w:rPr>
          <w:rFonts w:eastAsia="SimSun"/>
          <w:lang w:val="uz-Cyrl-UZ"/>
        </w:rPr>
        <w:t>ў</w:t>
      </w:r>
      <w:r w:rsidR="00BC4AFD" w:rsidRPr="001232A8">
        <w:rPr>
          <w:rFonts w:eastAsia="SimSun"/>
          <w:lang w:val="uz-Cyrl-UZ"/>
        </w:rPr>
        <w:t>ткази</w:t>
      </w:r>
      <w:r w:rsidR="002E1F4A" w:rsidRPr="001232A8">
        <w:rPr>
          <w:rFonts w:eastAsia="SimSun"/>
          <w:lang w:val="uz-Cyrl-UZ"/>
        </w:rPr>
        <w:t>б</w:t>
      </w:r>
      <w:r w:rsidR="00BC4AFD" w:rsidRPr="001232A8">
        <w:rPr>
          <w:rFonts w:eastAsia="SimSun"/>
          <w:lang w:val="uz-Cyrl-UZ"/>
        </w:rPr>
        <w:t xml:space="preserve"> ва 2) фақат РМЭ</w:t>
      </w:r>
      <w:r w:rsidR="00EF745D" w:rsidRPr="001232A8">
        <w:rPr>
          <w:rFonts w:eastAsia="SimSun"/>
          <w:lang w:val="uz-Cyrl-UZ"/>
        </w:rPr>
        <w:t>ни</w:t>
      </w:r>
      <w:r w:rsidR="00BC4AFD" w:rsidRPr="001232A8">
        <w:rPr>
          <w:rFonts w:eastAsia="SimSun"/>
          <w:lang w:val="uz-Cyrl-UZ"/>
        </w:rPr>
        <w:t xml:space="preserve"> (ЛВА операциясиз) </w:t>
      </w:r>
      <w:r w:rsidR="00E76B8D" w:rsidRPr="001232A8">
        <w:rPr>
          <w:rFonts w:eastAsia="SimSun"/>
          <w:lang w:val="uz-Cyrl-UZ"/>
        </w:rPr>
        <w:t>ў</w:t>
      </w:r>
      <w:r w:rsidR="00BC4AFD" w:rsidRPr="001232A8">
        <w:rPr>
          <w:rFonts w:eastAsia="SimSun"/>
          <w:lang w:val="uz-Cyrl-UZ"/>
        </w:rPr>
        <w:t>ткази</w:t>
      </w:r>
      <w:r w:rsidR="002E1F4A" w:rsidRPr="001232A8">
        <w:rPr>
          <w:rFonts w:eastAsia="SimSun"/>
          <w:lang w:val="uz-Cyrl-UZ"/>
        </w:rPr>
        <w:t>б</w:t>
      </w:r>
      <w:r w:rsidR="00BC4AFD" w:rsidRPr="001232A8">
        <w:rPr>
          <w:rFonts w:eastAsia="SimSun"/>
          <w:lang w:val="uz-Cyrl-UZ"/>
        </w:rPr>
        <w:t xml:space="preserve"> </w:t>
      </w:r>
      <w:r w:rsidR="005000B7" w:rsidRPr="001232A8">
        <w:rPr>
          <w:rFonts w:eastAsia="SimSun"/>
          <w:lang w:val="uz-Cyrl-UZ"/>
        </w:rPr>
        <w:t xml:space="preserve">даволаш </w:t>
      </w:r>
      <w:r w:rsidR="00E76B8D" w:rsidRPr="001232A8">
        <w:rPr>
          <w:rFonts w:eastAsia="SimSun"/>
          <w:lang w:val="uz-Cyrl-UZ"/>
        </w:rPr>
        <w:t>натижалари</w:t>
      </w:r>
      <w:r w:rsidR="002E1F4A" w:rsidRPr="001232A8">
        <w:rPr>
          <w:rFonts w:eastAsia="SimSun"/>
          <w:lang w:val="uz-Cyrl-UZ"/>
        </w:rPr>
        <w:t>ни</w:t>
      </w:r>
      <w:r w:rsidR="006B622C" w:rsidRPr="001232A8">
        <w:rPr>
          <w:rFonts w:eastAsia="SimSun"/>
          <w:lang w:val="uz-Cyrl-UZ"/>
        </w:rPr>
        <w:t xml:space="preserve"> </w:t>
      </w:r>
      <w:r w:rsidR="00BC4AFD" w:rsidRPr="001232A8">
        <w:rPr>
          <w:rFonts w:eastAsia="SimSun"/>
          <w:lang w:val="uz-Cyrl-UZ"/>
        </w:rPr>
        <w:t xml:space="preserve">қиёсий равишда </w:t>
      </w:r>
      <w:r w:rsidR="00E76B8D" w:rsidRPr="001232A8">
        <w:rPr>
          <w:rFonts w:eastAsia="SimSun"/>
          <w:lang w:val="uz-Cyrl-UZ"/>
        </w:rPr>
        <w:t>ў</w:t>
      </w:r>
      <w:r w:rsidR="00857261" w:rsidRPr="001232A8">
        <w:rPr>
          <w:rFonts w:eastAsia="SimSun"/>
          <w:lang w:val="uz-Cyrl-UZ"/>
        </w:rPr>
        <w:t>ргани</w:t>
      </w:r>
      <w:r w:rsidR="006B622C" w:rsidRPr="001232A8">
        <w:rPr>
          <w:rFonts w:eastAsia="SimSun"/>
          <w:lang w:val="uz-Cyrl-UZ"/>
        </w:rPr>
        <w:t>ш</w:t>
      </w:r>
      <w:r w:rsidRPr="001232A8">
        <w:rPr>
          <w:rFonts w:eastAsia="SimSun"/>
          <w:lang w:val="uz-Cyrl-UZ"/>
        </w:rPr>
        <w:t>;</w:t>
      </w:r>
    </w:p>
    <w:p w:rsidR="008248C0" w:rsidRPr="001232A8" w:rsidRDefault="008F39DC" w:rsidP="005D125B">
      <w:pPr>
        <w:spacing w:after="0"/>
        <w:ind w:firstLine="567"/>
        <w:rPr>
          <w:lang w:val="uz-Cyrl-UZ"/>
        </w:rPr>
      </w:pPr>
      <w:r w:rsidRPr="001232A8">
        <w:rPr>
          <w:lang w:val="uz-Cyrl-UZ"/>
        </w:rPr>
        <w:t>ЛВАни РМЭбилан бир вақтда ш</w:t>
      </w:r>
      <w:r w:rsidR="00987843">
        <w:rPr>
          <w:lang w:val="uz-Cyrl-UZ"/>
        </w:rPr>
        <w:t xml:space="preserve">акллантириш </w:t>
      </w:r>
      <w:r w:rsidRPr="001232A8">
        <w:rPr>
          <w:lang w:val="uz-Cyrl-UZ"/>
        </w:rPr>
        <w:t xml:space="preserve"> операция</w:t>
      </w:r>
      <w:r w:rsidR="00987843">
        <w:rPr>
          <w:lang w:val="uz-Cyrl-UZ"/>
        </w:rPr>
        <w:t xml:space="preserve"> булган </w:t>
      </w:r>
      <w:r w:rsidRPr="001232A8">
        <w:rPr>
          <w:lang w:val="uz-Cyrl-UZ"/>
        </w:rPr>
        <w:t xml:space="preserve"> томонда 5 йиллик муддат ичида </w:t>
      </w:r>
      <w:r w:rsidR="00ED60A0" w:rsidRPr="001232A8">
        <w:rPr>
          <w:lang w:val="uz-Cyrl-UZ"/>
        </w:rPr>
        <w:t xml:space="preserve">ИЛ </w:t>
      </w:r>
      <w:r w:rsidRPr="001232A8">
        <w:rPr>
          <w:lang w:val="uz-Cyrl-UZ"/>
        </w:rPr>
        <w:t>ривожланиши частотасига</w:t>
      </w:r>
      <w:r w:rsidR="00ED60A0" w:rsidRPr="001232A8">
        <w:rPr>
          <w:lang w:val="uz-Cyrl-UZ"/>
        </w:rPr>
        <w:t xml:space="preserve"> </w:t>
      </w:r>
      <w:r w:rsidR="0080545E" w:rsidRPr="001232A8">
        <w:rPr>
          <w:lang w:val="uz-Cyrl-UZ"/>
        </w:rPr>
        <w:t xml:space="preserve">(эхтимолига) </w:t>
      </w:r>
      <w:r w:rsidRPr="001232A8">
        <w:rPr>
          <w:lang w:val="uz-Cyrl-UZ"/>
        </w:rPr>
        <w:t>таъсирини ба</w:t>
      </w:r>
      <w:r w:rsidR="00ED60A0" w:rsidRPr="001232A8">
        <w:rPr>
          <w:lang w:val="uz-Cyrl-UZ"/>
        </w:rPr>
        <w:t>ҳ</w:t>
      </w:r>
      <w:r w:rsidRPr="001232A8">
        <w:rPr>
          <w:lang w:val="uz-Cyrl-UZ"/>
        </w:rPr>
        <w:t>олаб, бу к</w:t>
      </w:r>
      <w:r w:rsidR="00ED60A0" w:rsidRPr="001232A8">
        <w:rPr>
          <w:lang w:val="uz-Cyrl-UZ"/>
        </w:rPr>
        <w:t>ў</w:t>
      </w:r>
      <w:r w:rsidRPr="001232A8">
        <w:rPr>
          <w:lang w:val="uz-Cyrl-UZ"/>
        </w:rPr>
        <w:t>рсатгич беморларнинг операция</w:t>
      </w:r>
      <w:r w:rsidR="0080545E" w:rsidRPr="001232A8">
        <w:rPr>
          <w:lang w:val="uz-Cyrl-UZ"/>
        </w:rPr>
        <w:t>дан</w:t>
      </w:r>
      <w:r w:rsidRPr="001232A8">
        <w:rPr>
          <w:lang w:val="uz-Cyrl-UZ"/>
        </w:rPr>
        <w:t xml:space="preserve"> олди</w:t>
      </w:r>
      <w:r w:rsidR="0080545E" w:rsidRPr="001232A8">
        <w:rPr>
          <w:lang w:val="uz-Cyrl-UZ"/>
        </w:rPr>
        <w:t>нги</w:t>
      </w:r>
      <w:r w:rsidRPr="001232A8">
        <w:rPr>
          <w:lang w:val="uz-Cyrl-UZ"/>
        </w:rPr>
        <w:t xml:space="preserve"> ва операциядан кейинги </w:t>
      </w:r>
      <w:r w:rsidR="00ED60A0" w:rsidRPr="001232A8">
        <w:rPr>
          <w:lang w:val="uz-Cyrl-UZ"/>
        </w:rPr>
        <w:t>ҳ</w:t>
      </w:r>
      <w:r w:rsidRPr="001232A8">
        <w:rPr>
          <w:lang w:val="uz-Cyrl-UZ"/>
        </w:rPr>
        <w:t>олатлари билан боғли</w:t>
      </w:r>
      <w:r w:rsidR="0036172F" w:rsidRPr="001232A8">
        <w:rPr>
          <w:lang w:val="uz-Cyrl-UZ"/>
        </w:rPr>
        <w:t>қ бўлиш эхтимолини</w:t>
      </w:r>
      <w:r w:rsidRPr="001232A8">
        <w:rPr>
          <w:lang w:val="uz-Cyrl-UZ"/>
        </w:rPr>
        <w:t xml:space="preserve"> </w:t>
      </w:r>
      <w:r w:rsidR="00ED60A0" w:rsidRPr="001232A8">
        <w:rPr>
          <w:lang w:val="uz-Cyrl-UZ"/>
        </w:rPr>
        <w:t>ў</w:t>
      </w:r>
      <w:r w:rsidRPr="001232A8">
        <w:rPr>
          <w:lang w:val="uz-Cyrl-UZ"/>
        </w:rPr>
        <w:t>рганиш</w:t>
      </w:r>
      <w:r w:rsidR="00D71CDC" w:rsidRPr="001232A8">
        <w:rPr>
          <w:lang w:val="uz-Cyrl-UZ"/>
        </w:rPr>
        <w:t>;</w:t>
      </w:r>
    </w:p>
    <w:p w:rsidR="008248C0" w:rsidRPr="001232A8" w:rsidRDefault="00D71CDC" w:rsidP="005D125B">
      <w:pPr>
        <w:spacing w:after="0"/>
        <w:ind w:firstLine="567"/>
        <w:rPr>
          <w:rFonts w:eastAsia="SimSun"/>
          <w:lang w:val="uz-Cyrl-UZ"/>
        </w:rPr>
      </w:pPr>
      <w:r w:rsidRPr="001232A8">
        <w:rPr>
          <w:rFonts w:eastAsia="SimSun"/>
          <w:lang w:val="uz-Cyrl-UZ"/>
        </w:rPr>
        <w:t>қ</w:t>
      </w:r>
      <w:r w:rsidR="00022583" w:rsidRPr="001232A8">
        <w:rPr>
          <w:rFonts w:eastAsia="SimSun"/>
          <w:lang w:val="uz-Cyrl-UZ"/>
        </w:rPr>
        <w:t xml:space="preserve">иёсий равишда </w:t>
      </w:r>
      <w:r w:rsidR="00430845" w:rsidRPr="001232A8">
        <w:rPr>
          <w:lang w:val="uz-Cyrl-UZ"/>
        </w:rPr>
        <w:t xml:space="preserve">ЛВАни РМЭбилан бир вақтда </w:t>
      </w:r>
      <w:r w:rsidR="00987843">
        <w:rPr>
          <w:lang w:val="uz-Cyrl-UZ"/>
        </w:rPr>
        <w:t xml:space="preserve">шакллантириб </w:t>
      </w:r>
      <w:r w:rsidR="001621A1" w:rsidRPr="001232A8">
        <w:rPr>
          <w:lang w:val="uz-Cyrl-UZ"/>
        </w:rPr>
        <w:t xml:space="preserve"> даволаш</w:t>
      </w:r>
      <w:r w:rsidR="00430845" w:rsidRPr="001232A8">
        <w:rPr>
          <w:lang w:val="uz-Cyrl-UZ"/>
        </w:rPr>
        <w:t xml:space="preserve"> </w:t>
      </w:r>
      <w:r w:rsidR="00022583" w:rsidRPr="001232A8">
        <w:rPr>
          <w:rFonts w:eastAsia="SimSun"/>
          <w:lang w:val="uz-Cyrl-UZ"/>
        </w:rPr>
        <w:t>ва фақат РМЭ</w:t>
      </w:r>
      <w:r w:rsidR="003F2BFD" w:rsidRPr="001232A8">
        <w:rPr>
          <w:rFonts w:eastAsia="SimSun"/>
          <w:lang w:val="uz-Cyrl-UZ"/>
        </w:rPr>
        <w:t>дан кейинги</w:t>
      </w:r>
      <w:r w:rsidR="00987843">
        <w:rPr>
          <w:rFonts w:eastAsia="SimSun"/>
          <w:lang w:val="uz-Cyrl-UZ"/>
        </w:rPr>
        <w:t xml:space="preserve"> яъни ЛВА шакллантирмасдан</w:t>
      </w:r>
      <w:r w:rsidR="003F2BFD" w:rsidRPr="001232A8">
        <w:rPr>
          <w:rFonts w:eastAsia="SimSun"/>
          <w:lang w:val="uz-Cyrl-UZ"/>
        </w:rPr>
        <w:t xml:space="preserve"> даволанг</w:t>
      </w:r>
      <w:r w:rsidR="00987843">
        <w:rPr>
          <w:rFonts w:eastAsia="SimSun"/>
          <w:lang w:val="uz-Cyrl-UZ"/>
        </w:rPr>
        <w:t xml:space="preserve">ан беморлар </w:t>
      </w:r>
      <w:r w:rsidR="00430845" w:rsidRPr="001232A8">
        <w:rPr>
          <w:rFonts w:eastAsia="SimSun"/>
          <w:lang w:val="uz-Cyrl-UZ"/>
        </w:rPr>
        <w:t xml:space="preserve"> </w:t>
      </w:r>
      <w:r w:rsidR="005A1CDE" w:rsidRPr="001232A8">
        <w:rPr>
          <w:rFonts w:eastAsia="SimSun"/>
          <w:lang w:val="uz-Cyrl-UZ"/>
        </w:rPr>
        <w:t xml:space="preserve">натижаларини  </w:t>
      </w:r>
      <w:r w:rsidR="00662A7A" w:rsidRPr="001232A8">
        <w:rPr>
          <w:rFonts w:eastAsia="SimSun"/>
          <w:lang w:val="uz-Cyrl-UZ"/>
        </w:rPr>
        <w:t>5 йил</w:t>
      </w:r>
      <w:r w:rsidR="005A1CDE" w:rsidRPr="001232A8">
        <w:rPr>
          <w:rFonts w:eastAsia="SimSun"/>
          <w:lang w:val="uz-Cyrl-UZ"/>
        </w:rPr>
        <w:t xml:space="preserve"> назорат қилиб</w:t>
      </w:r>
      <w:r w:rsidR="003F2BFD" w:rsidRPr="001232A8">
        <w:rPr>
          <w:rFonts w:eastAsia="SimSun"/>
          <w:lang w:val="uz-Cyrl-UZ"/>
        </w:rPr>
        <w:t xml:space="preserve"> СБС рецидив</w:t>
      </w:r>
      <w:r w:rsidR="005A1CDE" w:rsidRPr="001232A8">
        <w:rPr>
          <w:rFonts w:eastAsia="SimSun"/>
          <w:lang w:val="uz-Cyrl-UZ"/>
        </w:rPr>
        <w:t xml:space="preserve"> </w:t>
      </w:r>
      <w:r w:rsidR="003F2BFD" w:rsidRPr="001232A8">
        <w:rPr>
          <w:rFonts w:eastAsia="SimSun"/>
          <w:lang w:val="uz-Cyrl-UZ"/>
        </w:rPr>
        <w:t>ва метастаз</w:t>
      </w:r>
      <w:r w:rsidR="00987843">
        <w:rPr>
          <w:rFonts w:eastAsia="SimSun"/>
          <w:lang w:val="uz-Cyrl-UZ"/>
        </w:rPr>
        <w:t xml:space="preserve"> бериш</w:t>
      </w:r>
      <w:r w:rsidR="005A1CDE" w:rsidRPr="001232A8">
        <w:rPr>
          <w:rFonts w:eastAsia="SimSun"/>
          <w:lang w:val="uz-Cyrl-UZ"/>
        </w:rPr>
        <w:t xml:space="preserve"> </w:t>
      </w:r>
      <w:r w:rsidR="003F2BFD" w:rsidRPr="001232A8">
        <w:rPr>
          <w:rFonts w:eastAsia="SimSun"/>
          <w:lang w:val="uz-Cyrl-UZ"/>
        </w:rPr>
        <w:t>частоталар</w:t>
      </w:r>
      <w:r w:rsidR="005A1CDE" w:rsidRPr="001232A8">
        <w:rPr>
          <w:rFonts w:eastAsia="SimSun"/>
          <w:lang w:val="uz-Cyrl-UZ"/>
        </w:rPr>
        <w:t>и</w:t>
      </w:r>
      <w:r w:rsidR="003F2BFD" w:rsidRPr="001232A8">
        <w:rPr>
          <w:rFonts w:eastAsia="SimSun"/>
          <w:lang w:val="uz-Cyrl-UZ"/>
        </w:rPr>
        <w:t xml:space="preserve"> ор</w:t>
      </w:r>
      <w:r w:rsidR="00662A7A" w:rsidRPr="001232A8">
        <w:rPr>
          <w:rFonts w:eastAsia="SimSun"/>
          <w:lang w:val="uz-Cyrl-UZ"/>
        </w:rPr>
        <w:t>қ</w:t>
      </w:r>
      <w:r w:rsidR="003F2BFD" w:rsidRPr="001232A8">
        <w:rPr>
          <w:rFonts w:eastAsia="SimSun"/>
          <w:lang w:val="uz-Cyrl-UZ"/>
        </w:rPr>
        <w:t>али та</w:t>
      </w:r>
      <w:r w:rsidR="00662A7A" w:rsidRPr="001232A8">
        <w:rPr>
          <w:rFonts w:eastAsia="SimSun"/>
          <w:lang w:val="uz-Cyrl-UZ"/>
        </w:rPr>
        <w:t>ҳ</w:t>
      </w:r>
      <w:r w:rsidR="003F2BFD" w:rsidRPr="001232A8">
        <w:rPr>
          <w:rFonts w:eastAsia="SimSun"/>
          <w:lang w:val="uz-Cyrl-UZ"/>
        </w:rPr>
        <w:t xml:space="preserve">лил </w:t>
      </w:r>
      <w:r w:rsidR="00662A7A" w:rsidRPr="001232A8">
        <w:rPr>
          <w:rFonts w:eastAsia="SimSun"/>
          <w:lang w:val="uz-Cyrl-UZ"/>
        </w:rPr>
        <w:t>қ</w:t>
      </w:r>
      <w:r w:rsidRPr="001232A8">
        <w:rPr>
          <w:rFonts w:eastAsia="SimSun"/>
          <w:lang w:val="uz-Cyrl-UZ"/>
        </w:rPr>
        <w:t>илиш;</w:t>
      </w:r>
    </w:p>
    <w:p w:rsidR="008248C0" w:rsidRPr="001232A8" w:rsidRDefault="009B0017" w:rsidP="005D125B">
      <w:pPr>
        <w:spacing w:after="0"/>
        <w:ind w:firstLine="567"/>
        <w:rPr>
          <w:rFonts w:eastAsia="SimSun"/>
          <w:lang w:val="uz-Cyrl-UZ"/>
        </w:rPr>
      </w:pPr>
      <w:r w:rsidRPr="001232A8">
        <w:rPr>
          <w:rFonts w:eastAsia="SimSun"/>
          <w:lang w:val="uz-Cyrl-UZ"/>
        </w:rPr>
        <w:t>СБС</w:t>
      </w:r>
      <w:r w:rsidR="00FD7AC2" w:rsidRPr="001232A8">
        <w:rPr>
          <w:rFonts w:eastAsia="SimSun"/>
          <w:lang w:val="uz-Cyrl-UZ"/>
        </w:rPr>
        <w:t>ни</w:t>
      </w:r>
      <w:r w:rsidRPr="001232A8">
        <w:rPr>
          <w:rFonts w:eastAsia="SimSun"/>
          <w:lang w:val="uz-Cyrl-UZ"/>
        </w:rPr>
        <w:t xml:space="preserve"> жаррохлик </w:t>
      </w:r>
      <w:r w:rsidR="00987843">
        <w:rPr>
          <w:rFonts w:eastAsia="SimSun"/>
          <w:lang w:val="uz-Cyrl-UZ"/>
        </w:rPr>
        <w:t xml:space="preserve">йули билан </w:t>
      </w:r>
      <w:r w:rsidRPr="001232A8">
        <w:rPr>
          <w:rFonts w:eastAsia="SimSun"/>
          <w:lang w:val="uz-Cyrl-UZ"/>
        </w:rPr>
        <w:t xml:space="preserve">даволашдан олдин ва </w:t>
      </w:r>
      <w:r w:rsidR="003C3394" w:rsidRPr="001232A8">
        <w:rPr>
          <w:rFonts w:eastAsia="SimSun"/>
          <w:lang w:val="uz-Cyrl-UZ"/>
        </w:rPr>
        <w:t>5 йиллик</w:t>
      </w:r>
      <w:r w:rsidRPr="001232A8">
        <w:rPr>
          <w:rFonts w:eastAsia="SimSun"/>
          <w:lang w:val="uz-Cyrl-UZ"/>
        </w:rPr>
        <w:t xml:space="preserve"> </w:t>
      </w:r>
      <w:r w:rsidR="003C3394" w:rsidRPr="001232A8">
        <w:rPr>
          <w:rFonts w:eastAsia="SimSun"/>
          <w:lang w:val="uz-Cyrl-UZ"/>
        </w:rPr>
        <w:t>диспансерлик назорати давоми</w:t>
      </w:r>
      <w:r w:rsidRPr="001232A8">
        <w:rPr>
          <w:rFonts w:eastAsia="SimSun"/>
          <w:lang w:val="uz-Cyrl-UZ"/>
        </w:rPr>
        <w:t xml:space="preserve">да </w:t>
      </w:r>
      <w:r w:rsidR="00FD7AC2" w:rsidRPr="001232A8">
        <w:rPr>
          <w:rFonts w:eastAsia="SimSun"/>
          <w:lang w:val="uz-Cyrl-UZ"/>
        </w:rPr>
        <w:t xml:space="preserve">ИЛ ривожланган ва ИЛ ривожланмаган беморларнинг </w:t>
      </w:r>
      <w:r w:rsidRPr="001232A8">
        <w:rPr>
          <w:rFonts w:eastAsia="SimSun"/>
          <w:lang w:val="uz-Cyrl-UZ"/>
        </w:rPr>
        <w:t xml:space="preserve">клиник </w:t>
      </w:r>
      <w:r w:rsidR="00FD7AC2" w:rsidRPr="001232A8">
        <w:rPr>
          <w:rFonts w:eastAsia="SimSun"/>
          <w:lang w:val="uz-Cyrl-UZ"/>
        </w:rPr>
        <w:t>ҳ</w:t>
      </w:r>
      <w:r w:rsidRPr="001232A8">
        <w:rPr>
          <w:rFonts w:eastAsia="SimSun"/>
          <w:lang w:val="uz-Cyrl-UZ"/>
        </w:rPr>
        <w:t>олат</w:t>
      </w:r>
      <w:r w:rsidR="00FD7AC2" w:rsidRPr="001232A8">
        <w:rPr>
          <w:rFonts w:eastAsia="SimSun"/>
          <w:lang w:val="uz-Cyrl-UZ"/>
        </w:rPr>
        <w:t>лар</w:t>
      </w:r>
      <w:r w:rsidRPr="001232A8">
        <w:rPr>
          <w:rFonts w:eastAsia="SimSun"/>
          <w:lang w:val="uz-Cyrl-UZ"/>
        </w:rPr>
        <w:t>и</w:t>
      </w:r>
      <w:r w:rsidR="00FD7AC2" w:rsidRPr="001232A8">
        <w:rPr>
          <w:rFonts w:eastAsia="SimSun"/>
          <w:lang w:val="uz-Cyrl-UZ"/>
        </w:rPr>
        <w:t xml:space="preserve">ни </w:t>
      </w:r>
      <w:r w:rsidRPr="001232A8">
        <w:rPr>
          <w:rFonts w:eastAsia="SimSun"/>
          <w:lang w:val="uz-Cyrl-UZ"/>
        </w:rPr>
        <w:t>қиёслаш</w:t>
      </w:r>
      <w:r w:rsidR="00D71CDC" w:rsidRPr="001232A8">
        <w:rPr>
          <w:rFonts w:eastAsia="SimSun"/>
          <w:lang w:val="uz-Cyrl-UZ"/>
        </w:rPr>
        <w:t xml:space="preserve"> орқали ўрганиш;</w:t>
      </w:r>
    </w:p>
    <w:p w:rsidR="008248C0" w:rsidRPr="001232A8" w:rsidRDefault="005C6537" w:rsidP="005D125B">
      <w:pPr>
        <w:spacing w:after="0"/>
        <w:ind w:firstLine="567"/>
        <w:rPr>
          <w:lang w:val="uz-Cyrl-UZ"/>
        </w:rPr>
      </w:pPr>
      <w:r w:rsidRPr="001232A8">
        <w:rPr>
          <w:lang w:val="uz-Cyrl-UZ"/>
        </w:rPr>
        <w:t xml:space="preserve">СБС билан оғриган беморларда  </w:t>
      </w:r>
      <w:r w:rsidR="00430845" w:rsidRPr="001232A8">
        <w:rPr>
          <w:lang w:val="uz-Cyrl-UZ"/>
        </w:rPr>
        <w:t>РМЭ</w:t>
      </w:r>
      <w:r w:rsidR="00987843">
        <w:rPr>
          <w:lang w:val="uz-Cyrl-UZ"/>
        </w:rPr>
        <w:t>билан бир вактда ЛВА</w:t>
      </w:r>
      <w:r w:rsidR="00430845" w:rsidRPr="001232A8">
        <w:rPr>
          <w:lang w:val="uz-Cyrl-UZ"/>
        </w:rPr>
        <w:t>ш</w:t>
      </w:r>
      <w:r w:rsidR="00987843">
        <w:rPr>
          <w:lang w:val="uz-Cyrl-UZ"/>
        </w:rPr>
        <w:t>акллантириш</w:t>
      </w:r>
      <w:r w:rsidR="000576B1" w:rsidRPr="001232A8">
        <w:rPr>
          <w:lang w:val="uz-Cyrl-UZ"/>
        </w:rPr>
        <w:t xml:space="preserve"> орқали</w:t>
      </w:r>
      <w:r w:rsidR="00430845" w:rsidRPr="001232A8">
        <w:rPr>
          <w:lang w:val="uz-Cyrl-UZ"/>
        </w:rPr>
        <w:t xml:space="preserve"> </w:t>
      </w:r>
      <w:r w:rsidR="00645F93" w:rsidRPr="001232A8">
        <w:rPr>
          <w:lang w:val="uz-Cyrl-UZ"/>
        </w:rPr>
        <w:t>ИЛ</w:t>
      </w:r>
      <w:r w:rsidR="00430845" w:rsidRPr="001232A8">
        <w:rPr>
          <w:lang w:val="uz-Cyrl-UZ"/>
        </w:rPr>
        <w:t xml:space="preserve"> ривожланишин</w:t>
      </w:r>
      <w:r w:rsidR="00645F93" w:rsidRPr="001232A8">
        <w:rPr>
          <w:lang w:val="uz-Cyrl-UZ"/>
        </w:rPr>
        <w:t>и</w:t>
      </w:r>
      <w:r w:rsidR="00430845" w:rsidRPr="001232A8">
        <w:rPr>
          <w:lang w:val="uz-Cyrl-UZ"/>
        </w:rPr>
        <w:t>нг олдини олиш</w:t>
      </w:r>
      <w:r w:rsidR="000576B1" w:rsidRPr="001232A8">
        <w:rPr>
          <w:lang w:val="uz-Cyrl-UZ"/>
        </w:rPr>
        <w:t xml:space="preserve">дан бўлган </w:t>
      </w:r>
      <w:r w:rsidR="00A46764" w:rsidRPr="001232A8">
        <w:rPr>
          <w:lang w:val="uz-Cyrl-UZ"/>
        </w:rPr>
        <w:t>фойдани популяцион ми</w:t>
      </w:r>
      <w:r w:rsidR="00D71CDC" w:rsidRPr="001232A8">
        <w:rPr>
          <w:lang w:val="uz-Cyrl-UZ"/>
        </w:rPr>
        <w:t>қиё</w:t>
      </w:r>
      <w:r w:rsidR="00A46764" w:rsidRPr="001232A8">
        <w:rPr>
          <w:lang w:val="uz-Cyrl-UZ"/>
        </w:rPr>
        <w:t>сидаги миқдорий ўлчаш.</w:t>
      </w:r>
    </w:p>
    <w:p w:rsidR="008248C0" w:rsidRPr="001232A8" w:rsidRDefault="005C6537" w:rsidP="005D125B">
      <w:pPr>
        <w:spacing w:after="0"/>
        <w:ind w:firstLine="567"/>
        <w:rPr>
          <w:lang w:val="uz-Cyrl-UZ"/>
        </w:rPr>
      </w:pPr>
      <w:r w:rsidRPr="001232A8">
        <w:rPr>
          <w:rFonts w:eastAsia="Times New Roman"/>
          <w:b/>
          <w:lang w:val="uz-Cyrl-UZ"/>
        </w:rPr>
        <w:t>Тадқиқот</w:t>
      </w:r>
      <w:r w:rsidR="00D71CDC" w:rsidRPr="001232A8">
        <w:rPr>
          <w:rFonts w:eastAsia="Times New Roman"/>
          <w:b/>
          <w:lang w:val="uz-Cyrl-UZ"/>
        </w:rPr>
        <w:t>нинг</w:t>
      </w:r>
      <w:r w:rsidRPr="001232A8">
        <w:rPr>
          <w:rFonts w:eastAsia="Times New Roman"/>
          <w:b/>
          <w:lang w:val="uz-Cyrl-UZ"/>
        </w:rPr>
        <w:t xml:space="preserve"> объекти</w:t>
      </w:r>
      <w:r w:rsidRPr="001232A8">
        <w:rPr>
          <w:rFonts w:eastAsia="Times New Roman"/>
          <w:lang w:val="uz-Cyrl-UZ"/>
        </w:rPr>
        <w:t xml:space="preserve"> </w:t>
      </w:r>
      <w:r w:rsidR="00D71CDC" w:rsidRPr="001232A8">
        <w:rPr>
          <w:rFonts w:eastAsia="Times New Roman"/>
          <w:lang w:val="uz-Cyrl-UZ"/>
        </w:rPr>
        <w:t xml:space="preserve">бўлиб </w:t>
      </w:r>
      <w:r w:rsidRPr="001232A8">
        <w:rPr>
          <w:rFonts w:eastAsia="Times New Roman"/>
          <w:lang w:val="uz-Cyrl-UZ"/>
        </w:rPr>
        <w:t>СБС ташхиси билан Мадден ус</w:t>
      </w:r>
      <w:r w:rsidR="00987843">
        <w:rPr>
          <w:rFonts w:eastAsia="Times New Roman"/>
          <w:lang w:val="uz-Cyrl-UZ"/>
        </w:rPr>
        <w:t>у</w:t>
      </w:r>
      <w:r w:rsidRPr="001232A8">
        <w:rPr>
          <w:rFonts w:eastAsia="Times New Roman"/>
          <w:lang w:val="uz-Cyrl-UZ"/>
        </w:rPr>
        <w:t xml:space="preserve">лида РМЭ орқали даволанган 370 бемор. </w:t>
      </w:r>
      <w:r w:rsidR="00987843">
        <w:rPr>
          <w:rFonts w:eastAsia="Times New Roman"/>
          <w:lang w:val="uz-Cyrl-UZ"/>
        </w:rPr>
        <w:t xml:space="preserve">Шулардан </w:t>
      </w:r>
      <w:r w:rsidR="001C2C24" w:rsidRPr="001232A8">
        <w:rPr>
          <w:rFonts w:eastAsia="Times New Roman"/>
          <w:lang w:val="uz-Cyrl-UZ"/>
        </w:rPr>
        <w:t xml:space="preserve"> РМЭ билан бир вактда</w:t>
      </w:r>
      <w:r w:rsidR="00987843">
        <w:rPr>
          <w:rFonts w:eastAsia="Times New Roman"/>
          <w:lang w:val="uz-Cyrl-UZ"/>
        </w:rPr>
        <w:t xml:space="preserve"> ЛВА шакллантирилган</w:t>
      </w:r>
      <w:r w:rsidR="001C2C24" w:rsidRPr="001232A8">
        <w:rPr>
          <w:rFonts w:eastAsia="Times New Roman"/>
          <w:lang w:val="uz-Cyrl-UZ"/>
        </w:rPr>
        <w:t xml:space="preserve"> 70</w:t>
      </w:r>
      <w:r w:rsidR="00987843">
        <w:rPr>
          <w:rFonts w:eastAsia="Times New Roman"/>
          <w:lang w:val="uz-Cyrl-UZ"/>
        </w:rPr>
        <w:t xml:space="preserve"> нафар</w:t>
      </w:r>
      <w:r w:rsidR="001C2C24" w:rsidRPr="001232A8">
        <w:rPr>
          <w:rFonts w:eastAsia="Times New Roman"/>
          <w:lang w:val="uz-Cyrl-UZ"/>
        </w:rPr>
        <w:t xml:space="preserve"> бемор асосий гурухни ташкил этди, фақат РМЭ ўтказилган 300</w:t>
      </w:r>
      <w:r w:rsidR="009E5CA3">
        <w:rPr>
          <w:rFonts w:eastAsia="Times New Roman"/>
          <w:lang w:val="uz-Cyrl-UZ"/>
        </w:rPr>
        <w:t xml:space="preserve"> нафар </w:t>
      </w:r>
      <w:r w:rsidR="001C2C24" w:rsidRPr="001232A8">
        <w:rPr>
          <w:rFonts w:eastAsia="Times New Roman"/>
          <w:lang w:val="uz-Cyrl-UZ"/>
        </w:rPr>
        <w:t xml:space="preserve"> беморлардан 120 киши </w:t>
      </w:r>
      <w:r w:rsidR="000A276A" w:rsidRPr="001232A8">
        <w:rPr>
          <w:rFonts w:eastAsia="Times New Roman"/>
          <w:lang w:val="uz-Cyrl-UZ"/>
        </w:rPr>
        <w:t xml:space="preserve">асосий </w:t>
      </w:r>
      <w:r w:rsidR="001C2C24" w:rsidRPr="001232A8">
        <w:rPr>
          <w:rFonts w:eastAsia="Times New Roman"/>
          <w:lang w:val="uz-Cyrl-UZ"/>
        </w:rPr>
        <w:t>контрол гурухи</w:t>
      </w:r>
      <w:r w:rsidR="007418AC" w:rsidRPr="001232A8">
        <w:rPr>
          <w:rFonts w:eastAsia="Times New Roman"/>
          <w:lang w:val="uz-Cyrl-UZ"/>
        </w:rPr>
        <w:t xml:space="preserve"> </w:t>
      </w:r>
      <w:r w:rsidR="00DE2B0F" w:rsidRPr="001232A8">
        <w:rPr>
          <w:rFonts w:eastAsia="Times New Roman"/>
          <w:lang w:val="uz-Cyrl-UZ"/>
        </w:rPr>
        <w:t>ва</w:t>
      </w:r>
      <w:r w:rsidR="001C2C24" w:rsidRPr="001232A8">
        <w:rPr>
          <w:rFonts w:eastAsia="Times New Roman"/>
          <w:lang w:val="uz-Cyrl-UZ"/>
        </w:rPr>
        <w:t xml:space="preserve"> </w:t>
      </w:r>
      <w:r w:rsidR="001C2C24" w:rsidRPr="001232A8">
        <w:rPr>
          <w:lang w:val="uz-Cyrl-UZ"/>
        </w:rPr>
        <w:t xml:space="preserve">қолган 180 киши </w:t>
      </w:r>
      <w:r w:rsidR="00DE2B0F" w:rsidRPr="001232A8">
        <w:rPr>
          <w:lang w:val="uz-Cyrl-UZ"/>
        </w:rPr>
        <w:t>қў</w:t>
      </w:r>
      <w:r w:rsidR="001C2C24" w:rsidRPr="001232A8">
        <w:rPr>
          <w:lang w:val="uz-Cyrl-UZ"/>
        </w:rPr>
        <w:t xml:space="preserve">шимча </w:t>
      </w:r>
      <w:r w:rsidR="000A276A" w:rsidRPr="001232A8">
        <w:rPr>
          <w:lang w:val="uz-Cyrl-UZ"/>
        </w:rPr>
        <w:t xml:space="preserve">контрол </w:t>
      </w:r>
      <w:r w:rsidR="001C2C24" w:rsidRPr="001232A8">
        <w:rPr>
          <w:lang w:val="uz-Cyrl-UZ"/>
        </w:rPr>
        <w:t>гурух</w:t>
      </w:r>
      <w:r w:rsidR="000A276A" w:rsidRPr="001232A8">
        <w:rPr>
          <w:lang w:val="uz-Cyrl-UZ"/>
        </w:rPr>
        <w:t xml:space="preserve">ни </w:t>
      </w:r>
      <w:r w:rsidR="007418AC" w:rsidRPr="001232A8">
        <w:rPr>
          <w:lang w:val="uz-Cyrl-UZ"/>
        </w:rPr>
        <w:t xml:space="preserve"> </w:t>
      </w:r>
      <w:r w:rsidR="000A276A" w:rsidRPr="001232A8">
        <w:rPr>
          <w:lang w:val="uz-Cyrl-UZ"/>
        </w:rPr>
        <w:t xml:space="preserve">ташкил </w:t>
      </w:r>
      <w:r w:rsidR="00DE2B0F" w:rsidRPr="001232A8">
        <w:rPr>
          <w:lang w:val="uz-Cyrl-UZ"/>
        </w:rPr>
        <w:t>қ</w:t>
      </w:r>
      <w:r w:rsidR="000A276A" w:rsidRPr="001232A8">
        <w:rPr>
          <w:lang w:val="uz-Cyrl-UZ"/>
        </w:rPr>
        <w:t>илди</w:t>
      </w:r>
      <w:r w:rsidR="001C2C24" w:rsidRPr="001232A8">
        <w:rPr>
          <w:lang w:val="uz-Cyrl-UZ"/>
        </w:rPr>
        <w:t xml:space="preserve">. </w:t>
      </w:r>
      <w:r w:rsidR="007418AC" w:rsidRPr="001232A8">
        <w:rPr>
          <w:lang w:val="uz-Cyrl-UZ"/>
        </w:rPr>
        <w:t xml:space="preserve">Операциядан кейинги давр ичида </w:t>
      </w:r>
      <w:r w:rsidR="00F238B8" w:rsidRPr="001232A8">
        <w:rPr>
          <w:lang w:val="uz-Cyrl-UZ"/>
        </w:rPr>
        <w:t>АКГни ташкил этганлардан 18</w:t>
      </w:r>
      <w:r w:rsidR="009E5CA3">
        <w:rPr>
          <w:lang w:val="uz-Cyrl-UZ"/>
        </w:rPr>
        <w:t xml:space="preserve"> нафар</w:t>
      </w:r>
      <w:r w:rsidR="00F238B8" w:rsidRPr="001232A8">
        <w:rPr>
          <w:lang w:val="uz-Cyrl-UZ"/>
        </w:rPr>
        <w:t xml:space="preserve"> беморда, </w:t>
      </w:r>
      <w:r w:rsidR="004A1992" w:rsidRPr="001232A8">
        <w:rPr>
          <w:lang w:val="uz-Cyrl-UZ"/>
        </w:rPr>
        <w:t>Қ</w:t>
      </w:r>
      <w:r w:rsidR="00F238B8" w:rsidRPr="001232A8">
        <w:rPr>
          <w:lang w:val="uz-Cyrl-UZ"/>
        </w:rPr>
        <w:t xml:space="preserve">Гни ташкил килганлардан эса 26 </w:t>
      </w:r>
      <w:r w:rsidR="009E5CA3">
        <w:rPr>
          <w:lang w:val="uz-Cyrl-UZ"/>
        </w:rPr>
        <w:t xml:space="preserve">нафар </w:t>
      </w:r>
      <w:r w:rsidR="00F238B8" w:rsidRPr="001232A8">
        <w:rPr>
          <w:lang w:val="uz-Cyrl-UZ"/>
        </w:rPr>
        <w:t>беморда ИЛ аломатлари кузатилди. Бу 44</w:t>
      </w:r>
      <w:r w:rsidR="00277B18">
        <w:rPr>
          <w:lang w:val="uz-Cyrl-UZ"/>
        </w:rPr>
        <w:t xml:space="preserve"> </w:t>
      </w:r>
      <w:r w:rsidR="009E5CA3">
        <w:rPr>
          <w:lang w:val="uz-Cyrl-UZ"/>
        </w:rPr>
        <w:t>нафар</w:t>
      </w:r>
      <w:r w:rsidR="00F238B8" w:rsidRPr="001232A8">
        <w:rPr>
          <w:lang w:val="uz-Cyrl-UZ"/>
        </w:rPr>
        <w:t xml:space="preserve"> бемор асосий </w:t>
      </w:r>
      <w:r w:rsidR="00DE2B0F" w:rsidRPr="001232A8">
        <w:rPr>
          <w:lang w:val="uz-Cyrl-UZ"/>
        </w:rPr>
        <w:t xml:space="preserve">қўшимча </w:t>
      </w:r>
      <w:r w:rsidR="00F238B8" w:rsidRPr="001232A8">
        <w:rPr>
          <w:lang w:val="uz-Cyrl-UZ"/>
        </w:rPr>
        <w:t xml:space="preserve">гурухни ташкил </w:t>
      </w:r>
      <w:r w:rsidR="008D277B" w:rsidRPr="001232A8">
        <w:rPr>
          <w:lang w:val="uz-Cyrl-UZ"/>
        </w:rPr>
        <w:t>қ</w:t>
      </w:r>
      <w:r w:rsidR="00F238B8" w:rsidRPr="001232A8">
        <w:rPr>
          <w:lang w:val="uz-Cyrl-UZ"/>
        </w:rPr>
        <w:t>илди.</w:t>
      </w:r>
    </w:p>
    <w:p w:rsidR="008B17B8" w:rsidRPr="001232A8" w:rsidRDefault="00D71CDC" w:rsidP="005D125B">
      <w:pPr>
        <w:spacing w:after="0"/>
        <w:ind w:firstLine="567"/>
        <w:rPr>
          <w:rFonts w:eastAsia="Times New Roman"/>
          <w:lang w:val="uz-Cyrl-UZ"/>
        </w:rPr>
      </w:pPr>
      <w:r w:rsidRPr="001232A8">
        <w:rPr>
          <w:b/>
          <w:lang w:val="uz-Cyrl-UZ"/>
        </w:rPr>
        <w:t xml:space="preserve">Тадқиқотнинг предмети </w:t>
      </w:r>
      <w:r w:rsidRPr="001232A8">
        <w:rPr>
          <w:lang w:val="uz-Cyrl-UZ"/>
        </w:rPr>
        <w:t>бўлиб РИОваРИА</w:t>
      </w:r>
      <w:r w:rsidR="009E5CA3">
        <w:rPr>
          <w:lang w:val="uz-Cyrl-UZ"/>
        </w:rPr>
        <w:t>Т</w:t>
      </w:r>
      <w:r w:rsidRPr="001232A8">
        <w:rPr>
          <w:lang w:val="uz-Cyrl-UZ"/>
        </w:rPr>
        <w:t>М</w:t>
      </w:r>
      <w:r w:rsidR="00646D36" w:rsidRPr="001232A8">
        <w:rPr>
          <w:lang w:val="uz-Cyrl-UZ"/>
        </w:rPr>
        <w:t xml:space="preserve"> Самарканд вилояти филиалининг </w:t>
      </w:r>
      <w:r w:rsidR="009E5CA3">
        <w:rPr>
          <w:lang w:val="uz-Cyrl-UZ"/>
        </w:rPr>
        <w:t>онко</w:t>
      </w:r>
      <w:r w:rsidR="00646D36" w:rsidRPr="001232A8">
        <w:rPr>
          <w:lang w:val="uz-Cyrl-UZ"/>
        </w:rPr>
        <w:t>маммологи</w:t>
      </w:r>
      <w:r w:rsidR="009E5CA3">
        <w:rPr>
          <w:lang w:val="uz-Cyrl-UZ"/>
        </w:rPr>
        <w:t>я</w:t>
      </w:r>
      <w:r w:rsidR="00646D36" w:rsidRPr="001232A8">
        <w:rPr>
          <w:lang w:val="uz-Cyrl-UZ"/>
        </w:rPr>
        <w:t xml:space="preserve"> б</w:t>
      </w:r>
      <w:r w:rsidRPr="001232A8">
        <w:rPr>
          <w:lang w:val="uz-Cyrl-UZ"/>
        </w:rPr>
        <w:t>ў</w:t>
      </w:r>
      <w:r w:rsidR="00646D36" w:rsidRPr="001232A8">
        <w:rPr>
          <w:lang w:val="uz-Cyrl-UZ"/>
        </w:rPr>
        <w:t xml:space="preserve">лимида 2017-2022 йй. мобайнида </w:t>
      </w:r>
      <w:r w:rsidR="00120DCF" w:rsidRPr="001232A8">
        <w:rPr>
          <w:lang w:val="uz-Cyrl-UZ"/>
        </w:rPr>
        <w:t xml:space="preserve">замонавий ташхис ва даволаш стандартларини ишлатган </w:t>
      </w:r>
      <w:r w:rsidR="008D277B" w:rsidRPr="001232A8">
        <w:rPr>
          <w:lang w:val="uz-Cyrl-UZ"/>
        </w:rPr>
        <w:t>ҳ</w:t>
      </w:r>
      <w:r w:rsidR="00120DCF" w:rsidRPr="001232A8">
        <w:rPr>
          <w:lang w:val="uz-Cyrl-UZ"/>
        </w:rPr>
        <w:t xml:space="preserve">олда </w:t>
      </w:r>
      <w:r w:rsidR="00646D36" w:rsidRPr="001232A8">
        <w:rPr>
          <w:rFonts w:eastAsia="Times New Roman"/>
          <w:lang w:val="uz-Cyrl-UZ"/>
        </w:rPr>
        <w:t>и</w:t>
      </w:r>
      <w:r w:rsidR="00E40A85" w:rsidRPr="001232A8">
        <w:rPr>
          <w:rFonts w:eastAsia="Times New Roman"/>
          <w:lang w:val="uz-Cyrl-UZ"/>
        </w:rPr>
        <w:t>лмий</w:t>
      </w:r>
      <w:r w:rsidR="00646D36" w:rsidRPr="001232A8">
        <w:rPr>
          <w:rFonts w:eastAsia="Times New Roman"/>
          <w:lang w:val="uz-Cyrl-UZ"/>
        </w:rPr>
        <w:t xml:space="preserve"> материал йиғилди</w:t>
      </w:r>
      <w:r w:rsidR="00120DCF" w:rsidRPr="001232A8">
        <w:rPr>
          <w:rFonts w:eastAsia="Times New Roman"/>
          <w:lang w:val="uz-Cyrl-UZ"/>
        </w:rPr>
        <w:t xml:space="preserve"> ва статистик жи</w:t>
      </w:r>
      <w:r w:rsidR="008D277B" w:rsidRPr="001232A8">
        <w:rPr>
          <w:rFonts w:eastAsia="Times New Roman"/>
          <w:lang w:val="uz-Cyrl-UZ"/>
        </w:rPr>
        <w:t>ҳ</w:t>
      </w:r>
      <w:r w:rsidR="00120DCF" w:rsidRPr="001232A8">
        <w:rPr>
          <w:rFonts w:eastAsia="Times New Roman"/>
          <w:lang w:val="uz-Cyrl-UZ"/>
        </w:rPr>
        <w:t xml:space="preserve">атдан </w:t>
      </w:r>
      <w:r w:rsidR="00C178C8" w:rsidRPr="001232A8">
        <w:rPr>
          <w:rFonts w:eastAsia="Times New Roman"/>
          <w:lang w:val="uz-Cyrl-UZ"/>
        </w:rPr>
        <w:t xml:space="preserve">тадқиқот мавзу-мақсадига мувоффиқ </w:t>
      </w:r>
      <w:r w:rsidR="00120DCF" w:rsidRPr="001232A8">
        <w:rPr>
          <w:rFonts w:eastAsia="Times New Roman"/>
          <w:lang w:val="uz-Cyrl-UZ"/>
        </w:rPr>
        <w:t>та</w:t>
      </w:r>
      <w:r w:rsidR="008D277B" w:rsidRPr="001232A8">
        <w:rPr>
          <w:rFonts w:eastAsia="Times New Roman"/>
          <w:lang w:val="uz-Cyrl-UZ"/>
        </w:rPr>
        <w:t>ҳ</w:t>
      </w:r>
      <w:r w:rsidR="00120DCF" w:rsidRPr="001232A8">
        <w:rPr>
          <w:rFonts w:eastAsia="Times New Roman"/>
          <w:lang w:val="uz-Cyrl-UZ"/>
        </w:rPr>
        <w:t>лил қилинди</w:t>
      </w:r>
      <w:r w:rsidR="00646D36" w:rsidRPr="001232A8">
        <w:rPr>
          <w:rFonts w:eastAsia="Times New Roman"/>
          <w:lang w:val="uz-Cyrl-UZ"/>
        </w:rPr>
        <w:t>.</w:t>
      </w:r>
    </w:p>
    <w:p w:rsidR="00850A0C" w:rsidRPr="00A40ABF" w:rsidRDefault="00D71CDC" w:rsidP="005D125B">
      <w:pPr>
        <w:pStyle w:val="a4"/>
        <w:spacing w:after="0"/>
        <w:ind w:left="0" w:firstLine="567"/>
        <w:contextualSpacing w:val="0"/>
        <w:rPr>
          <w:rFonts w:eastAsia="Times New Roman"/>
          <w:lang w:val="uz-Cyrl-UZ"/>
        </w:rPr>
      </w:pPr>
      <w:r w:rsidRPr="001232A8">
        <w:rPr>
          <w:b/>
          <w:lang w:val="uz-Cyrl-UZ"/>
        </w:rPr>
        <w:t xml:space="preserve">Тадқиқотнинг усуллари. </w:t>
      </w:r>
      <w:r w:rsidR="00967341" w:rsidRPr="001232A8">
        <w:rPr>
          <w:rFonts w:eastAsia="Times New Roman"/>
          <w:lang w:val="uz-Cyrl-UZ"/>
        </w:rPr>
        <w:t>Илмий-</w:t>
      </w:r>
      <w:r w:rsidR="00850A0C" w:rsidRPr="001232A8">
        <w:rPr>
          <w:rFonts w:eastAsia="Times New Roman"/>
          <w:lang w:val="uz-Cyrl-UZ"/>
        </w:rPr>
        <w:t>т</w:t>
      </w:r>
      <w:r w:rsidR="00967341" w:rsidRPr="001232A8">
        <w:rPr>
          <w:rFonts w:eastAsia="Times New Roman"/>
          <w:lang w:val="uz-Cyrl-UZ"/>
        </w:rPr>
        <w:t>адқиқот давомида</w:t>
      </w:r>
      <w:r w:rsidR="00850A0C" w:rsidRPr="001232A8">
        <w:rPr>
          <w:rFonts w:eastAsia="Times New Roman"/>
          <w:lang w:val="uz-Cyrl-UZ"/>
        </w:rPr>
        <w:t xml:space="preserve"> клиник</w:t>
      </w:r>
      <w:r w:rsidR="00175694" w:rsidRPr="001232A8">
        <w:rPr>
          <w:rFonts w:eastAsia="Times New Roman"/>
          <w:lang w:val="uz-Cyrl-UZ"/>
        </w:rPr>
        <w:t>-</w:t>
      </w:r>
      <w:r w:rsidR="00850A0C" w:rsidRPr="001232A8">
        <w:rPr>
          <w:rFonts w:eastAsia="Times New Roman"/>
          <w:lang w:val="uz-Cyrl-UZ"/>
        </w:rPr>
        <w:t>инструментал (маммография, УТТ, МРТ, ПЭТ</w:t>
      </w:r>
      <w:r w:rsidR="00175694" w:rsidRPr="001232A8">
        <w:rPr>
          <w:rFonts w:eastAsia="Times New Roman"/>
          <w:lang w:val="uz-Cyrl-UZ"/>
        </w:rPr>
        <w:t>-</w:t>
      </w:r>
      <w:r w:rsidR="00850A0C" w:rsidRPr="001232A8">
        <w:rPr>
          <w:rFonts w:eastAsia="Times New Roman"/>
          <w:lang w:val="uz-Cyrl-UZ"/>
        </w:rPr>
        <w:t>КТ)</w:t>
      </w:r>
      <w:r w:rsidR="00175694" w:rsidRPr="001232A8">
        <w:rPr>
          <w:rFonts w:eastAsia="Times New Roman"/>
          <w:lang w:val="uz-Cyrl-UZ"/>
        </w:rPr>
        <w:t>, лаборатор (биохимик, морфологик, иммун</w:t>
      </w:r>
      <w:r w:rsidRPr="001232A8">
        <w:rPr>
          <w:rFonts w:eastAsia="Times New Roman"/>
          <w:lang w:val="uz-Cyrl-UZ"/>
        </w:rPr>
        <w:t>о</w:t>
      </w:r>
      <w:r w:rsidR="00175694" w:rsidRPr="001232A8">
        <w:rPr>
          <w:rFonts w:eastAsia="Times New Roman"/>
          <w:lang w:val="uz-Cyrl-UZ"/>
        </w:rPr>
        <w:t>гистохимик) текширишлар ва СБС</w:t>
      </w:r>
      <w:r w:rsidR="00967341" w:rsidRPr="001232A8">
        <w:rPr>
          <w:rFonts w:eastAsia="Times New Roman"/>
          <w:lang w:val="uz-Cyrl-UZ"/>
        </w:rPr>
        <w:t>ни</w:t>
      </w:r>
      <w:r w:rsidR="00175694" w:rsidRPr="001232A8">
        <w:rPr>
          <w:rFonts w:eastAsia="Times New Roman"/>
          <w:lang w:val="uz-Cyrl-UZ"/>
        </w:rPr>
        <w:t xml:space="preserve"> даволаш</w:t>
      </w:r>
      <w:r w:rsidR="00967341" w:rsidRPr="001232A8">
        <w:rPr>
          <w:rFonts w:eastAsia="Times New Roman"/>
          <w:lang w:val="uz-Cyrl-UZ"/>
        </w:rPr>
        <w:t>,</w:t>
      </w:r>
      <w:r w:rsidR="00175694" w:rsidRPr="001232A8">
        <w:rPr>
          <w:rFonts w:eastAsia="Times New Roman"/>
          <w:lang w:val="uz-Cyrl-UZ"/>
        </w:rPr>
        <w:t xml:space="preserve"> касалларни диспансер назоратидан ўткази</w:t>
      </w:r>
      <w:r w:rsidR="00967341" w:rsidRPr="001232A8">
        <w:rPr>
          <w:rFonts w:eastAsia="Times New Roman"/>
          <w:lang w:val="uz-Cyrl-UZ"/>
        </w:rPr>
        <w:t>б тури</w:t>
      </w:r>
      <w:r w:rsidR="00175694" w:rsidRPr="001232A8">
        <w:rPr>
          <w:rFonts w:eastAsia="Times New Roman"/>
          <w:lang w:val="uz-Cyrl-UZ"/>
        </w:rPr>
        <w:t>ш, йиғилган клиник материалларни статистик жихаттад та</w:t>
      </w:r>
      <w:r w:rsidR="00324F4D" w:rsidRPr="001232A8">
        <w:rPr>
          <w:rFonts w:eastAsia="Times New Roman"/>
          <w:lang w:val="uz-Cyrl-UZ"/>
        </w:rPr>
        <w:t>ҳ</w:t>
      </w:r>
      <w:r w:rsidR="00175694" w:rsidRPr="001232A8">
        <w:rPr>
          <w:rFonts w:eastAsia="Times New Roman"/>
          <w:lang w:val="uz-Cyrl-UZ"/>
        </w:rPr>
        <w:t>лил қили</w:t>
      </w:r>
      <w:r w:rsidR="00967341" w:rsidRPr="001232A8">
        <w:rPr>
          <w:rFonts w:eastAsia="Times New Roman"/>
          <w:lang w:val="uz-Cyrl-UZ"/>
        </w:rPr>
        <w:t>б,</w:t>
      </w:r>
      <w:r w:rsidR="00175694" w:rsidRPr="001232A8">
        <w:rPr>
          <w:rFonts w:eastAsia="Times New Roman"/>
          <w:lang w:val="uz-Cyrl-UZ"/>
        </w:rPr>
        <w:t xml:space="preserve"> унинг натижаларини </w:t>
      </w:r>
      <w:r w:rsidR="00175694" w:rsidRPr="00A40ABF">
        <w:rPr>
          <w:rFonts w:eastAsia="Times New Roman"/>
          <w:lang w:val="uz-Cyrl-UZ"/>
        </w:rPr>
        <w:lastRenderedPageBreak/>
        <w:t>вилоятда яшовчи аеллар популяцияси ми</w:t>
      </w:r>
      <w:r w:rsidR="00324F4D" w:rsidRPr="00A40ABF">
        <w:rPr>
          <w:rFonts w:eastAsia="Times New Roman"/>
          <w:lang w:val="uz-Cyrl-UZ"/>
        </w:rPr>
        <w:t>қ</w:t>
      </w:r>
      <w:r w:rsidR="00175694" w:rsidRPr="00A40ABF">
        <w:rPr>
          <w:rFonts w:eastAsia="Times New Roman"/>
          <w:lang w:val="uz-Cyrl-UZ"/>
        </w:rPr>
        <w:t>ёси</w:t>
      </w:r>
      <w:r w:rsidR="00967341" w:rsidRPr="00A40ABF">
        <w:rPr>
          <w:rFonts w:eastAsia="Times New Roman"/>
          <w:lang w:val="uz-Cyrl-UZ"/>
        </w:rPr>
        <w:t>г</w:t>
      </w:r>
      <w:r w:rsidR="00175694" w:rsidRPr="00A40ABF">
        <w:rPr>
          <w:rFonts w:eastAsia="Times New Roman"/>
          <w:lang w:val="uz-Cyrl-UZ"/>
        </w:rPr>
        <w:t xml:space="preserve">а экстраполяция </w:t>
      </w:r>
      <w:r w:rsidR="00324F4D" w:rsidRPr="00A40ABF">
        <w:rPr>
          <w:rFonts w:eastAsia="Times New Roman"/>
          <w:lang w:val="uz-Cyrl-UZ"/>
        </w:rPr>
        <w:t>ў</w:t>
      </w:r>
      <w:r w:rsidR="00967341" w:rsidRPr="00A40ABF">
        <w:rPr>
          <w:rFonts w:eastAsia="Times New Roman"/>
          <w:lang w:val="uz-Cyrl-UZ"/>
        </w:rPr>
        <w:t>тказиш у</w:t>
      </w:r>
      <w:r w:rsidR="00175694" w:rsidRPr="00A40ABF">
        <w:rPr>
          <w:rFonts w:eastAsia="Times New Roman"/>
          <w:lang w:val="uz-Cyrl-UZ"/>
        </w:rPr>
        <w:t>слублари ишлатилди.</w:t>
      </w:r>
    </w:p>
    <w:p w:rsidR="00D71CDC" w:rsidRPr="00A40ABF" w:rsidRDefault="00D71CDC" w:rsidP="00D71CDC">
      <w:pPr>
        <w:spacing w:after="0" w:line="257" w:lineRule="auto"/>
        <w:ind w:firstLine="567"/>
        <w:rPr>
          <w:lang w:val="uz-Cyrl-UZ"/>
        </w:rPr>
      </w:pPr>
      <w:r w:rsidRPr="00A40ABF">
        <w:rPr>
          <w:b/>
          <w:lang w:val="uz-Cyrl-UZ"/>
        </w:rPr>
        <w:t xml:space="preserve">Тадқиқотнинг илмий янгилиги </w:t>
      </w:r>
      <w:r w:rsidRPr="00A40ABF">
        <w:rPr>
          <w:lang w:val="uz-Cyrl-UZ"/>
        </w:rPr>
        <w:t>қуйидагилардан иборат:</w:t>
      </w:r>
    </w:p>
    <w:p w:rsidR="004461CB" w:rsidRPr="00A40ABF" w:rsidRDefault="004461CB" w:rsidP="004461CB">
      <w:pPr>
        <w:spacing w:after="0"/>
        <w:ind w:firstLine="567"/>
        <w:rPr>
          <w:lang w:val="uz-Cyrl-UZ"/>
        </w:rPr>
      </w:pPr>
      <w:r w:rsidRPr="00A40ABF">
        <w:rPr>
          <w:lang w:val="uz-Cyrl-UZ"/>
        </w:rPr>
        <w:t>аксилляр лимфодиссекция билан мастэктомия ўтказ</w:t>
      </w:r>
      <w:r w:rsidR="009E5CA3" w:rsidRPr="00A40ABF">
        <w:rPr>
          <w:lang w:val="uz-Cyrl-UZ"/>
        </w:rPr>
        <w:t>илган</w:t>
      </w:r>
      <w:r w:rsidR="004D0653" w:rsidRPr="00A40ABF">
        <w:rPr>
          <w:lang w:val="uz-Cyrl-UZ"/>
        </w:rPr>
        <w:t>да</w:t>
      </w:r>
      <w:r w:rsidRPr="00A40ABF">
        <w:rPr>
          <w:lang w:val="uz-Cyrl-UZ"/>
        </w:rPr>
        <w:t xml:space="preserve"> қўл</w:t>
      </w:r>
      <w:r w:rsidR="009E5CA3" w:rsidRPr="00A40ABF">
        <w:rPr>
          <w:lang w:val="uz-Cyrl-UZ"/>
        </w:rPr>
        <w:t xml:space="preserve"> </w:t>
      </w:r>
      <w:r w:rsidRPr="00A40ABF">
        <w:rPr>
          <w:lang w:val="uz-Cyrl-UZ"/>
        </w:rPr>
        <w:t>веноз тизимига д</w:t>
      </w:r>
      <w:r w:rsidR="004D0653" w:rsidRPr="00A40ABF">
        <w:rPr>
          <w:lang w:val="uz-Cyrl-UZ"/>
        </w:rPr>
        <w:t>ренажловчи лимфовеноз анастомозн</w:t>
      </w:r>
      <w:r w:rsidRPr="00A40ABF">
        <w:rPr>
          <w:lang w:val="uz-Cyrl-UZ"/>
        </w:rPr>
        <w:t>и профилактик шакллантириш усул</w:t>
      </w:r>
      <w:r w:rsidR="00BF73C6" w:rsidRPr="00BF73C6">
        <w:rPr>
          <w:lang w:val="uz-Cyrl-UZ"/>
        </w:rPr>
        <w:t>и</w:t>
      </w:r>
      <w:r w:rsidR="004D0653" w:rsidRPr="00A40ABF">
        <w:rPr>
          <w:lang w:val="uz-Cyrl-UZ"/>
        </w:rPr>
        <w:t xml:space="preserve">ни </w:t>
      </w:r>
      <w:r w:rsidR="00666E85" w:rsidRPr="00A40ABF">
        <w:rPr>
          <w:lang w:val="uz-Cyrl-UZ"/>
        </w:rPr>
        <w:t>иккиламчи лимфедеманинг ривож</w:t>
      </w:r>
      <w:r w:rsidR="00BF73C6">
        <w:rPr>
          <w:lang w:val="uz-Cyrl-UZ"/>
        </w:rPr>
        <w:t xml:space="preserve">ланишини олдини олиш учун </w:t>
      </w:r>
      <w:r w:rsidR="00666E85" w:rsidRPr="00A40ABF">
        <w:rPr>
          <w:lang w:val="uz-Cyrl-UZ"/>
        </w:rPr>
        <w:t xml:space="preserve"> </w:t>
      </w:r>
      <w:r w:rsidR="004D0653" w:rsidRPr="00A40ABF">
        <w:rPr>
          <w:lang w:val="uz-Cyrl-UZ"/>
        </w:rPr>
        <w:t>қўллани</w:t>
      </w:r>
      <w:r w:rsidR="00F7188C" w:rsidRPr="00A40ABF">
        <w:rPr>
          <w:lang w:val="uz-Cyrl-UZ"/>
        </w:rPr>
        <w:t xml:space="preserve">лиши </w:t>
      </w:r>
      <w:r w:rsidR="00666E85" w:rsidRPr="00A40ABF">
        <w:rPr>
          <w:lang w:val="uz-Cyrl-UZ"/>
        </w:rPr>
        <w:t>исботланган</w:t>
      </w:r>
      <w:r w:rsidR="00F7188C" w:rsidRPr="00A40ABF">
        <w:rPr>
          <w:lang w:val="uz-Cyrl-UZ"/>
        </w:rPr>
        <w:t>;</w:t>
      </w:r>
    </w:p>
    <w:p w:rsidR="00F7188C" w:rsidRPr="00A40ABF" w:rsidRDefault="004461CB" w:rsidP="004461CB">
      <w:pPr>
        <w:spacing w:after="0"/>
        <w:ind w:firstLine="567"/>
        <w:rPr>
          <w:lang w:val="uz-Cyrl-UZ"/>
        </w:rPr>
      </w:pPr>
      <w:r w:rsidRPr="00A40ABF">
        <w:rPr>
          <w:lang w:val="uz-Cyrl-UZ"/>
        </w:rPr>
        <w:t>Мадден усул</w:t>
      </w:r>
      <w:r w:rsidR="00BF73C6">
        <w:rPr>
          <w:lang w:val="uz-Cyrl-UZ"/>
        </w:rPr>
        <w:t>ида</w:t>
      </w:r>
      <w:r w:rsidRPr="00A40ABF">
        <w:rPr>
          <w:lang w:val="uz-Cyrl-UZ"/>
        </w:rPr>
        <w:t xml:space="preserve"> радикал мастэктомия</w:t>
      </w:r>
      <w:r w:rsidR="00BF73C6">
        <w:rPr>
          <w:lang w:val="uz-Cyrl-UZ"/>
        </w:rPr>
        <w:t xml:space="preserve"> билан бир вактда шакллантирилган</w:t>
      </w:r>
      <w:r w:rsidRPr="00A40ABF">
        <w:rPr>
          <w:lang w:val="uz-Cyrl-UZ"/>
        </w:rPr>
        <w:t xml:space="preserve"> </w:t>
      </w:r>
      <w:r w:rsidR="00BF73C6">
        <w:rPr>
          <w:lang w:val="uz-Cyrl-UZ"/>
        </w:rPr>
        <w:t xml:space="preserve">лимфовеноз анастомоз </w:t>
      </w:r>
      <w:r w:rsidRPr="00A40ABF">
        <w:rPr>
          <w:lang w:val="uz-Cyrl-UZ"/>
        </w:rPr>
        <w:t xml:space="preserve"> </w:t>
      </w:r>
      <w:r w:rsidR="00F7188C" w:rsidRPr="00A40ABF">
        <w:rPr>
          <w:lang w:val="uz-Cyrl-UZ"/>
        </w:rPr>
        <w:t>беморларда ха</w:t>
      </w:r>
      <w:r w:rsidR="000B5C08" w:rsidRPr="00A40ABF">
        <w:rPr>
          <w:lang w:val="uz-Cyrl-UZ"/>
        </w:rPr>
        <w:t>ё</w:t>
      </w:r>
      <w:r w:rsidR="00F7188C" w:rsidRPr="00A40ABF">
        <w:rPr>
          <w:lang w:val="uz-Cyrl-UZ"/>
        </w:rPr>
        <w:t xml:space="preserve">т </w:t>
      </w:r>
      <w:r w:rsidR="00F7188C" w:rsidRPr="00A40ABF">
        <w:rPr>
          <w:szCs w:val="24"/>
          <w:lang w:val="uz-Cyrl-UZ"/>
        </w:rPr>
        <w:t>сифат к</w:t>
      </w:r>
      <w:r w:rsidR="000B5C08" w:rsidRPr="00A40ABF">
        <w:rPr>
          <w:szCs w:val="24"/>
          <w:lang w:val="uz-Cyrl-UZ"/>
        </w:rPr>
        <w:t>ў</w:t>
      </w:r>
      <w:r w:rsidR="00F7188C" w:rsidRPr="00A40ABF">
        <w:rPr>
          <w:szCs w:val="24"/>
          <w:lang w:val="uz-Cyrl-UZ"/>
        </w:rPr>
        <w:t xml:space="preserve">рсаткичини сақлаб қолишини ва </w:t>
      </w:r>
      <w:r w:rsidR="00F7188C" w:rsidRPr="00A40ABF">
        <w:rPr>
          <w:lang w:val="uz-Cyrl-UZ"/>
        </w:rPr>
        <w:t xml:space="preserve">умумий </w:t>
      </w:r>
      <w:r w:rsidRPr="00A40ABF">
        <w:rPr>
          <w:lang w:val="uz-Cyrl-UZ"/>
        </w:rPr>
        <w:t>яшовчанлик</w:t>
      </w:r>
      <w:r w:rsidR="00BF73C6">
        <w:rPr>
          <w:lang w:val="uz-Cyrl-UZ"/>
        </w:rPr>
        <w:t>га</w:t>
      </w:r>
      <w:r w:rsidRPr="00A40ABF">
        <w:rPr>
          <w:lang w:val="uz-Cyrl-UZ"/>
        </w:rPr>
        <w:t xml:space="preserve"> </w:t>
      </w:r>
      <w:r w:rsidR="00F7188C" w:rsidRPr="00A40ABF">
        <w:rPr>
          <w:lang w:val="uz-Cyrl-UZ"/>
        </w:rPr>
        <w:t>таъсир қилмасли</w:t>
      </w:r>
      <w:r w:rsidR="000B5C08" w:rsidRPr="00A40ABF">
        <w:rPr>
          <w:lang w:val="uz-Cyrl-UZ"/>
        </w:rPr>
        <w:t>гини, радикализм сақланган ҳолат ҳисобига исботланган</w:t>
      </w:r>
      <w:r w:rsidR="00F7188C" w:rsidRPr="00A40ABF">
        <w:rPr>
          <w:szCs w:val="24"/>
          <w:lang w:val="uz-Cyrl-UZ"/>
        </w:rPr>
        <w:t>.</w:t>
      </w:r>
    </w:p>
    <w:p w:rsidR="000B5C08" w:rsidRPr="00A40ABF" w:rsidRDefault="000B5C08" w:rsidP="004461CB">
      <w:pPr>
        <w:spacing w:after="0"/>
        <w:ind w:firstLine="567"/>
        <w:rPr>
          <w:lang w:val="uz-Cyrl-UZ"/>
        </w:rPr>
      </w:pPr>
      <w:r w:rsidRPr="00A40ABF">
        <w:rPr>
          <w:lang w:val="uz-Cyrl-UZ"/>
        </w:rPr>
        <w:t xml:space="preserve">радикал мастэктомияда лимфовеноз анастомоз </w:t>
      </w:r>
      <w:r w:rsidR="004461CB" w:rsidRPr="00A40ABF">
        <w:rPr>
          <w:lang w:val="uz-Cyrl-UZ"/>
        </w:rPr>
        <w:t xml:space="preserve">шакллантиришда 0,8 мм диаметрдаги анастомозларни яратиш </w:t>
      </w:r>
      <w:r w:rsidR="00D42416" w:rsidRPr="00A40ABF">
        <w:rPr>
          <w:lang w:val="uz-Cyrl-UZ"/>
        </w:rPr>
        <w:t>прецизионлик хисобига супермикрохирургик техника қўлланилиши асосланган</w:t>
      </w:r>
      <w:r w:rsidRPr="00A40ABF">
        <w:rPr>
          <w:lang w:val="uz-Cyrl-UZ"/>
        </w:rPr>
        <w:t>;</w:t>
      </w:r>
    </w:p>
    <w:p w:rsidR="004461CB" w:rsidRPr="00A40ABF" w:rsidRDefault="00D42416" w:rsidP="004461CB">
      <w:pPr>
        <w:spacing w:after="0"/>
        <w:ind w:firstLine="567"/>
        <w:rPr>
          <w:lang w:val="uz-Cyrl-UZ"/>
        </w:rPr>
      </w:pPr>
      <w:r w:rsidRPr="00A40ABF">
        <w:rPr>
          <w:lang w:val="uz-Cyrl-UZ"/>
        </w:rPr>
        <w:t xml:space="preserve">радикал мастэктомияда лимфовеноз анастомоз </w:t>
      </w:r>
      <w:r w:rsidR="009E5CA3" w:rsidRPr="00A40ABF">
        <w:rPr>
          <w:lang w:val="uz-Cyrl-UZ"/>
        </w:rPr>
        <w:t>шакллантириш</w:t>
      </w:r>
      <w:r w:rsidRPr="00A40ABF">
        <w:rPr>
          <w:lang w:val="uz-Cyrl-UZ"/>
        </w:rPr>
        <w:t xml:space="preserve">да </w:t>
      </w:r>
      <w:r w:rsidR="009E5CA3" w:rsidRPr="00A40ABF">
        <w:rPr>
          <w:lang w:val="uz-Cyrl-UZ"/>
        </w:rPr>
        <w:t>сут</w:t>
      </w:r>
      <w:r w:rsidR="004461CB" w:rsidRPr="00A40ABF">
        <w:rPr>
          <w:lang w:val="uz-Cyrl-UZ"/>
        </w:rPr>
        <w:t xml:space="preserve"> бези саратонининг маҳаллий рецидив ёки метастаз бериш хавфини оширмаслигини </w:t>
      </w:r>
      <w:r w:rsidRPr="00A40ABF">
        <w:rPr>
          <w:lang w:val="uz-Cyrl-UZ"/>
        </w:rPr>
        <w:t xml:space="preserve">минимал жароҳат келтириши ва эрта микроциркуляцияни тикланиши ҳисобига </w:t>
      </w:r>
      <w:r w:rsidR="004461CB" w:rsidRPr="00A40ABF">
        <w:rPr>
          <w:lang w:val="uz-Cyrl-UZ"/>
        </w:rPr>
        <w:t>исботлаган</w:t>
      </w:r>
      <w:r w:rsidRPr="00A40ABF">
        <w:rPr>
          <w:lang w:val="uz-Cyrl-UZ"/>
        </w:rPr>
        <w:t xml:space="preserve">. </w:t>
      </w:r>
    </w:p>
    <w:p w:rsidR="00277B18" w:rsidRPr="00A40ABF" w:rsidRDefault="00277B18" w:rsidP="00277B18">
      <w:pPr>
        <w:spacing w:after="0"/>
        <w:ind w:firstLine="567"/>
        <w:rPr>
          <w:rFonts w:eastAsia="Dotum"/>
        </w:rPr>
      </w:pPr>
      <w:r w:rsidRPr="00A40ABF">
        <w:rPr>
          <w:rFonts w:eastAsia="Calibri"/>
          <w:b/>
        </w:rPr>
        <w:t>Тадқиқотнинг амалий натижалари</w:t>
      </w:r>
      <w:r w:rsidRPr="00A40ABF">
        <w:rPr>
          <w:rFonts w:eastAsia="Calibri"/>
        </w:rPr>
        <w:t xml:space="preserve"> қуйидагилардан иборат:</w:t>
      </w:r>
    </w:p>
    <w:p w:rsidR="008248C0" w:rsidRPr="00A40ABF" w:rsidRDefault="009E5CA3" w:rsidP="005D125B">
      <w:pPr>
        <w:spacing w:after="0"/>
        <w:ind w:firstLine="567"/>
        <w:rPr>
          <w:lang w:val="uz-Cyrl-UZ"/>
        </w:rPr>
      </w:pPr>
      <w:r w:rsidRPr="00A40ABF">
        <w:rPr>
          <w:lang w:val="uz-Cyrl-UZ"/>
        </w:rPr>
        <w:t>РМЭ билан бир вактда  ЛВА шакллантирилган</w:t>
      </w:r>
      <w:r w:rsidR="007E51F9" w:rsidRPr="00A40ABF">
        <w:rPr>
          <w:lang w:val="uz-Cyrl-UZ"/>
        </w:rPr>
        <w:t xml:space="preserve"> беморларда ЛВА</w:t>
      </w:r>
      <w:r w:rsidRPr="00A40ABF">
        <w:rPr>
          <w:lang w:val="uz-Cyrl-UZ"/>
        </w:rPr>
        <w:t xml:space="preserve"> шакллантирилмаганларга </w:t>
      </w:r>
      <w:r w:rsidR="007E51F9" w:rsidRPr="00A40ABF">
        <w:rPr>
          <w:lang w:val="uz-Cyrl-UZ"/>
        </w:rPr>
        <w:t xml:space="preserve"> нисбатан ИЛ ривожланиши э</w:t>
      </w:r>
      <w:r w:rsidR="00D259A0" w:rsidRPr="00A40ABF">
        <w:rPr>
          <w:lang w:val="uz-Cyrl-UZ"/>
        </w:rPr>
        <w:t>ҳ</w:t>
      </w:r>
      <w:r w:rsidR="007E51F9" w:rsidRPr="00A40ABF">
        <w:rPr>
          <w:lang w:val="uz-Cyrl-UZ"/>
        </w:rPr>
        <w:t>тимолини статистик жи</w:t>
      </w:r>
      <w:r w:rsidR="00D259A0" w:rsidRPr="00A40ABF">
        <w:rPr>
          <w:lang w:val="uz-Cyrl-UZ"/>
        </w:rPr>
        <w:t>ҳ</w:t>
      </w:r>
      <w:r w:rsidR="007E51F9" w:rsidRPr="00A40ABF">
        <w:rPr>
          <w:lang w:val="uz-Cyrl-UZ"/>
        </w:rPr>
        <w:t xml:space="preserve">атдан </w:t>
      </w:r>
      <w:r w:rsidR="002D161C" w:rsidRPr="00A40ABF">
        <w:rPr>
          <w:lang w:val="uz-Cyrl-UZ"/>
        </w:rPr>
        <w:t>ишончли</w:t>
      </w:r>
      <w:r w:rsidR="00D71CDC" w:rsidRPr="00A40ABF">
        <w:rPr>
          <w:lang w:val="uz-Cyrl-UZ"/>
        </w:rPr>
        <w:t xml:space="preserve"> даражада камайиши </w:t>
      </w:r>
      <w:r w:rsidR="00EE4AE2" w:rsidRPr="00A40ABF">
        <w:rPr>
          <w:lang w:val="uz-Cyrl-UZ"/>
        </w:rPr>
        <w:t>аниқланган</w:t>
      </w:r>
      <w:r w:rsidR="00D71CDC" w:rsidRPr="00A40ABF">
        <w:rPr>
          <w:lang w:val="uz-Cyrl-UZ"/>
        </w:rPr>
        <w:t>;</w:t>
      </w:r>
    </w:p>
    <w:p w:rsidR="008248C0" w:rsidRPr="001232A8" w:rsidRDefault="007E51F9" w:rsidP="005D125B">
      <w:pPr>
        <w:spacing w:after="0"/>
        <w:ind w:firstLine="567"/>
        <w:rPr>
          <w:lang w:val="uz-Cyrl-UZ"/>
        </w:rPr>
      </w:pPr>
      <w:r w:rsidRPr="001232A8">
        <w:rPr>
          <w:lang w:val="uz-Cyrl-UZ"/>
        </w:rPr>
        <w:t>ЛВА ш</w:t>
      </w:r>
      <w:r w:rsidR="009E5CA3">
        <w:rPr>
          <w:lang w:val="uz-Cyrl-UZ"/>
        </w:rPr>
        <w:t>акллантириш</w:t>
      </w:r>
      <w:r w:rsidRPr="001232A8">
        <w:rPr>
          <w:lang w:val="uz-Cyrl-UZ"/>
        </w:rPr>
        <w:t xml:space="preserve"> методикаси катта хар</w:t>
      </w:r>
      <w:r w:rsidR="00D259A0" w:rsidRPr="001232A8">
        <w:rPr>
          <w:lang w:val="uz-Cyrl-UZ"/>
        </w:rPr>
        <w:t>а</w:t>
      </w:r>
      <w:r w:rsidRPr="001232A8">
        <w:rPr>
          <w:lang w:val="uz-Cyrl-UZ"/>
        </w:rPr>
        <w:t>жат</w:t>
      </w:r>
      <w:r w:rsidR="00D259A0" w:rsidRPr="001232A8">
        <w:rPr>
          <w:lang w:val="uz-Cyrl-UZ"/>
        </w:rPr>
        <w:t xml:space="preserve"> </w:t>
      </w:r>
      <w:r w:rsidRPr="001232A8">
        <w:rPr>
          <w:lang w:val="uz-Cyrl-UZ"/>
        </w:rPr>
        <w:t>талаб қилмайди ва шунинг билан бирга давлат бюджетидан ИЛни даволаш учун ажратилган харажатни сезиларли даражада камайиши</w:t>
      </w:r>
      <w:r w:rsidR="00D259A0" w:rsidRPr="001232A8">
        <w:rPr>
          <w:lang w:val="uz-Cyrl-UZ"/>
        </w:rPr>
        <w:t>га</w:t>
      </w:r>
      <w:r w:rsidRPr="001232A8">
        <w:rPr>
          <w:lang w:val="uz-Cyrl-UZ"/>
        </w:rPr>
        <w:t xml:space="preserve"> </w:t>
      </w:r>
      <w:r w:rsidR="00D259A0" w:rsidRPr="001232A8">
        <w:rPr>
          <w:lang w:val="uz-Cyrl-UZ"/>
        </w:rPr>
        <w:t>олиб кел</w:t>
      </w:r>
      <w:r w:rsidR="00EE4AE2">
        <w:rPr>
          <w:lang w:val="uz-Cyrl-UZ"/>
        </w:rPr>
        <w:t>иши аниқланган</w:t>
      </w:r>
      <w:r w:rsidR="00D71CDC" w:rsidRPr="001232A8">
        <w:rPr>
          <w:lang w:val="uz-Cyrl-UZ"/>
        </w:rPr>
        <w:t>;</w:t>
      </w:r>
    </w:p>
    <w:p w:rsidR="008248C0" w:rsidRDefault="00D71CDC" w:rsidP="005D125B">
      <w:pPr>
        <w:spacing w:after="0"/>
        <w:ind w:firstLine="567"/>
        <w:rPr>
          <w:lang w:val="uz-Cyrl-UZ"/>
        </w:rPr>
      </w:pPr>
      <w:r w:rsidRPr="001232A8">
        <w:rPr>
          <w:lang w:val="uz-Cyrl-UZ"/>
        </w:rPr>
        <w:t>о</w:t>
      </w:r>
      <w:r w:rsidR="00290AE2" w:rsidRPr="001232A8">
        <w:rPr>
          <w:lang w:val="uz-Cyrl-UZ"/>
        </w:rPr>
        <w:t xml:space="preserve">либ борилган илмий-тадқиқий ишлар натижалари асосида ЛВАни РМЭ билан бир вақтда </w:t>
      </w:r>
      <w:r w:rsidR="009E5CA3">
        <w:rPr>
          <w:lang w:val="uz-Cyrl-UZ"/>
        </w:rPr>
        <w:t>шакллантириш</w:t>
      </w:r>
      <w:r w:rsidR="00290AE2" w:rsidRPr="001232A8">
        <w:rPr>
          <w:lang w:val="uz-Cyrl-UZ"/>
        </w:rPr>
        <w:t xml:space="preserve"> беморларнинг </w:t>
      </w:r>
      <w:r w:rsidR="00B50351" w:rsidRPr="001232A8">
        <w:rPr>
          <w:lang w:val="uz-Cyrl-UZ"/>
        </w:rPr>
        <w:t>ҳ</w:t>
      </w:r>
      <w:r w:rsidR="00290AE2" w:rsidRPr="001232A8">
        <w:rPr>
          <w:lang w:val="uz-Cyrl-UZ"/>
        </w:rPr>
        <w:t>а</w:t>
      </w:r>
      <w:r w:rsidR="00B50351" w:rsidRPr="001232A8">
        <w:rPr>
          <w:lang w:val="uz-Cyrl-UZ"/>
        </w:rPr>
        <w:t>ё</w:t>
      </w:r>
      <w:r w:rsidR="00290AE2" w:rsidRPr="001232A8">
        <w:rPr>
          <w:lang w:val="uz-Cyrl-UZ"/>
        </w:rPr>
        <w:t>т сифат</w:t>
      </w:r>
      <w:r w:rsidR="009E5CA3">
        <w:rPr>
          <w:lang w:val="uz-Cyrl-UZ"/>
        </w:rPr>
        <w:t xml:space="preserve"> курсаткичини  яхшилаб </w:t>
      </w:r>
      <w:r w:rsidR="00290AE2" w:rsidRPr="001232A8">
        <w:rPr>
          <w:lang w:val="uz-Cyrl-UZ"/>
        </w:rPr>
        <w:t xml:space="preserve"> онкомаммологик хи</w:t>
      </w:r>
      <w:r w:rsidR="00195690" w:rsidRPr="001232A8">
        <w:rPr>
          <w:lang w:val="uz-Cyrl-UZ"/>
        </w:rPr>
        <w:t>з</w:t>
      </w:r>
      <w:r w:rsidR="00290AE2" w:rsidRPr="001232A8">
        <w:rPr>
          <w:lang w:val="uz-Cyrl-UZ"/>
        </w:rPr>
        <w:t xml:space="preserve">мати </w:t>
      </w:r>
      <w:r w:rsidR="00195690" w:rsidRPr="001232A8">
        <w:rPr>
          <w:lang w:val="uz-Cyrl-UZ"/>
        </w:rPr>
        <w:t xml:space="preserve">кўриши мумкин бўлган </w:t>
      </w:r>
      <w:r w:rsidR="00290AE2" w:rsidRPr="001232A8">
        <w:rPr>
          <w:lang w:val="uz-Cyrl-UZ"/>
        </w:rPr>
        <w:t xml:space="preserve">ташкилий фойда </w:t>
      </w:r>
      <w:r w:rsidR="00B50351" w:rsidRPr="001232A8">
        <w:rPr>
          <w:lang w:val="uz-Cyrl-UZ"/>
        </w:rPr>
        <w:t xml:space="preserve">миқдори </w:t>
      </w:r>
      <w:r w:rsidR="00195690" w:rsidRPr="001232A8">
        <w:rPr>
          <w:lang w:val="uz-Cyrl-UZ"/>
        </w:rPr>
        <w:t>популяци</w:t>
      </w:r>
      <w:r w:rsidR="00B50351" w:rsidRPr="001232A8">
        <w:rPr>
          <w:lang w:val="uz-Cyrl-UZ"/>
        </w:rPr>
        <w:t>я</w:t>
      </w:r>
      <w:r w:rsidR="00195690" w:rsidRPr="001232A8">
        <w:rPr>
          <w:lang w:val="uz-Cyrl-UZ"/>
        </w:rPr>
        <w:t xml:space="preserve"> микёсида </w:t>
      </w:r>
      <w:r w:rsidR="00B50351" w:rsidRPr="001232A8">
        <w:rPr>
          <w:lang w:val="uz-Cyrl-UZ"/>
        </w:rPr>
        <w:t>ў</w:t>
      </w:r>
      <w:r w:rsidR="00290AE2" w:rsidRPr="001232A8">
        <w:rPr>
          <w:lang w:val="uz-Cyrl-UZ"/>
        </w:rPr>
        <w:t>лчан</w:t>
      </w:r>
      <w:r w:rsidR="00EE4AE2">
        <w:rPr>
          <w:lang w:val="uz-Cyrl-UZ"/>
        </w:rPr>
        <w:t>иш усули ишлаб чиқилган</w:t>
      </w:r>
      <w:r w:rsidR="00290AE2" w:rsidRPr="001232A8">
        <w:rPr>
          <w:lang w:val="uz-Cyrl-UZ"/>
        </w:rPr>
        <w:t>.</w:t>
      </w:r>
    </w:p>
    <w:p w:rsidR="00EE4AE2" w:rsidRDefault="002D161C" w:rsidP="00EE4AE2">
      <w:pPr>
        <w:spacing w:after="0"/>
        <w:ind w:firstLine="567"/>
        <w:rPr>
          <w:lang w:val="uz-Cyrl-UZ"/>
        </w:rPr>
      </w:pPr>
      <w:r w:rsidRPr="001232A8">
        <w:rPr>
          <w:b/>
          <w:lang w:val="uz-Cyrl-UZ"/>
        </w:rPr>
        <w:t>Тадқиқот натижаларининг ишончлилиги</w:t>
      </w:r>
      <w:r w:rsidR="00CC5F8D" w:rsidRPr="001232A8">
        <w:rPr>
          <w:lang w:val="uz-Cyrl-UZ"/>
        </w:rPr>
        <w:t xml:space="preserve"> </w:t>
      </w:r>
      <w:r w:rsidR="00EE4AE2" w:rsidRPr="00EE4AE2">
        <w:rPr>
          <w:lang w:val="uz-Cyrl-UZ"/>
        </w:rPr>
        <w:t>ишда қўлланилган замонавий усул ва ёндашувларнинг мувофиқлиги, олинган натижаларнинг назарий маълумотлар билан мувофиқлиги, ўтказилган тадқиқотларнинг услубий асослилиги, беморлар сонининг етарлилиги, тадқиқотларда замонавий ва статистик усуллардан фойдаланганлик, олинган натижаларни хорижий ва маҳаллий тадқиқотлар билан таққосланиши билан асосланган.</w:t>
      </w:r>
    </w:p>
    <w:p w:rsidR="008248C0" w:rsidRPr="002A3362" w:rsidRDefault="000352B1" w:rsidP="00EE4AE2">
      <w:pPr>
        <w:spacing w:after="0"/>
        <w:ind w:firstLine="567"/>
        <w:rPr>
          <w:rFonts w:eastAsia="Times New Roman"/>
          <w:b/>
          <w:lang w:val="uz-Cyrl-UZ"/>
        </w:rPr>
      </w:pPr>
      <w:r w:rsidRPr="001232A8">
        <w:rPr>
          <w:rFonts w:eastAsia="Times New Roman"/>
          <w:b/>
          <w:lang w:val="uz-Cyrl-UZ"/>
        </w:rPr>
        <w:t>Тадқиқот натижаларининг илмий ва амалий а</w:t>
      </w:r>
      <w:r w:rsidR="002970E2" w:rsidRPr="001232A8">
        <w:rPr>
          <w:rFonts w:eastAsia="Times New Roman"/>
          <w:b/>
          <w:lang w:val="uz-Cyrl-UZ"/>
        </w:rPr>
        <w:t>ҳ</w:t>
      </w:r>
      <w:r w:rsidRPr="001232A8">
        <w:rPr>
          <w:rFonts w:eastAsia="Times New Roman"/>
          <w:b/>
          <w:lang w:val="uz-Cyrl-UZ"/>
        </w:rPr>
        <w:t>амияти</w:t>
      </w:r>
    </w:p>
    <w:p w:rsidR="007D6B87" w:rsidRPr="001232A8" w:rsidRDefault="00C47152" w:rsidP="007D6B87">
      <w:pPr>
        <w:spacing w:after="0"/>
        <w:ind w:firstLine="567"/>
        <w:rPr>
          <w:lang w:val="uz-Cyrl-UZ"/>
        </w:rPr>
      </w:pPr>
      <w:r w:rsidRPr="001232A8">
        <w:rPr>
          <w:lang w:val="uz-Cyrl-UZ"/>
        </w:rPr>
        <w:t>Тадқиқот натижаларнинг илмий а</w:t>
      </w:r>
      <w:r w:rsidR="002970E2" w:rsidRPr="001232A8">
        <w:rPr>
          <w:lang w:val="uz-Cyrl-UZ"/>
        </w:rPr>
        <w:t>ҳ</w:t>
      </w:r>
      <w:r w:rsidR="009E5CA3">
        <w:rPr>
          <w:lang w:val="uz-Cyrl-UZ"/>
        </w:rPr>
        <w:t>амияти Мадден усл</w:t>
      </w:r>
      <w:r w:rsidRPr="001232A8">
        <w:rPr>
          <w:lang w:val="uz-Cyrl-UZ"/>
        </w:rPr>
        <w:t xml:space="preserve">ида </w:t>
      </w:r>
      <w:r w:rsidR="00782624" w:rsidRPr="001232A8">
        <w:rPr>
          <w:lang w:val="uz-Cyrl-UZ"/>
        </w:rPr>
        <w:t>РМЭ</w:t>
      </w:r>
      <w:r w:rsidRPr="001232A8">
        <w:rPr>
          <w:lang w:val="uz-Cyrl-UZ"/>
        </w:rPr>
        <w:t>ни ИЛни олдини олиш мақсадда ЛВА</w:t>
      </w:r>
      <w:r w:rsidR="009E5CA3">
        <w:rPr>
          <w:lang w:val="uz-Cyrl-UZ"/>
        </w:rPr>
        <w:t xml:space="preserve">шакллантириш </w:t>
      </w:r>
      <w:r w:rsidRPr="001232A8">
        <w:rPr>
          <w:lang w:val="uz-Cyrl-UZ"/>
        </w:rPr>
        <w:t xml:space="preserve"> билан бир вактда ўтказиш эффективлиги текширилганлигидан келиб чиқ</w:t>
      </w:r>
      <w:r w:rsidR="00EE4AE2">
        <w:rPr>
          <w:lang w:val="uz-Cyrl-UZ"/>
        </w:rPr>
        <w:t>иб, д</w:t>
      </w:r>
      <w:r w:rsidRPr="001232A8">
        <w:rPr>
          <w:lang w:val="uz-Cyrl-UZ"/>
        </w:rPr>
        <w:t>аволаш</w:t>
      </w:r>
      <w:r w:rsidR="00707FBF" w:rsidRPr="001232A8">
        <w:rPr>
          <w:lang w:val="uz-Cyrl-UZ"/>
        </w:rPr>
        <w:t xml:space="preserve"> </w:t>
      </w:r>
      <w:r w:rsidRPr="001232A8">
        <w:rPr>
          <w:lang w:val="uz-Cyrl-UZ"/>
        </w:rPr>
        <w:t xml:space="preserve">эффективлигининг асосий аломати </w:t>
      </w:r>
      <w:r w:rsidR="00313169" w:rsidRPr="001232A8">
        <w:rPr>
          <w:lang w:val="uz-Cyrl-UZ"/>
        </w:rPr>
        <w:t>ҳ</w:t>
      </w:r>
      <w:r w:rsidR="00707FBF" w:rsidRPr="001232A8">
        <w:rPr>
          <w:lang w:val="uz-Cyrl-UZ"/>
        </w:rPr>
        <w:t>исобланган</w:t>
      </w:r>
      <w:r w:rsidR="00EE4AE2">
        <w:rPr>
          <w:lang w:val="uz-Cyrl-UZ"/>
        </w:rPr>
        <w:t xml:space="preserve"> ва</w:t>
      </w:r>
      <w:r w:rsidR="00707FBF" w:rsidRPr="001232A8">
        <w:rPr>
          <w:lang w:val="uz-Cyrl-UZ"/>
        </w:rPr>
        <w:t xml:space="preserve"> </w:t>
      </w:r>
      <w:r w:rsidRPr="001232A8">
        <w:rPr>
          <w:lang w:val="uz-Cyrl-UZ"/>
        </w:rPr>
        <w:t xml:space="preserve">операциядан кейин 5 йил яшаш муддатга нисбатан таъсири </w:t>
      </w:r>
      <w:r w:rsidR="00313169" w:rsidRPr="001232A8">
        <w:rPr>
          <w:lang w:val="uz-Cyrl-UZ"/>
        </w:rPr>
        <w:t>ў</w:t>
      </w:r>
      <w:r w:rsidR="00707FBF" w:rsidRPr="001232A8">
        <w:rPr>
          <w:lang w:val="uz-Cyrl-UZ"/>
        </w:rPr>
        <w:t>рганил</w:t>
      </w:r>
      <w:r w:rsidR="00EE4AE2">
        <w:rPr>
          <w:lang w:val="uz-Cyrl-UZ"/>
        </w:rPr>
        <w:t>ган, у</w:t>
      </w:r>
      <w:r w:rsidR="00707FBF" w:rsidRPr="001232A8">
        <w:rPr>
          <w:lang w:val="uz-Cyrl-UZ"/>
        </w:rPr>
        <w:t>слубнинг ИЛни олдини олишда</w:t>
      </w:r>
      <w:r w:rsidR="00EE4AE2">
        <w:rPr>
          <w:lang w:val="uz-Cyrl-UZ"/>
        </w:rPr>
        <w:t>ги самарадорлиги</w:t>
      </w:r>
      <w:r w:rsidR="00707FBF" w:rsidRPr="001232A8">
        <w:rPr>
          <w:lang w:val="uz-Cyrl-UZ"/>
        </w:rPr>
        <w:t xml:space="preserve"> бу к</w:t>
      </w:r>
      <w:r w:rsidR="00313169" w:rsidRPr="001232A8">
        <w:rPr>
          <w:lang w:val="uz-Cyrl-UZ"/>
        </w:rPr>
        <w:t>ў</w:t>
      </w:r>
      <w:r w:rsidR="00707FBF" w:rsidRPr="001232A8">
        <w:rPr>
          <w:lang w:val="uz-Cyrl-UZ"/>
        </w:rPr>
        <w:t>рсатгич</w:t>
      </w:r>
      <w:r w:rsidR="009C6127" w:rsidRPr="001232A8">
        <w:rPr>
          <w:lang w:val="uz-Cyrl-UZ"/>
        </w:rPr>
        <w:t>га ҳам</w:t>
      </w:r>
      <w:r w:rsidR="00CD7A66" w:rsidRPr="001232A8">
        <w:rPr>
          <w:lang w:val="uz-Cyrl-UZ"/>
        </w:rPr>
        <w:t xml:space="preserve"> рецидив ва метастаз частота</w:t>
      </w:r>
      <w:r w:rsidR="00313169" w:rsidRPr="001232A8">
        <w:rPr>
          <w:lang w:val="uz-Cyrl-UZ"/>
        </w:rPr>
        <w:t>лари</w:t>
      </w:r>
      <w:r w:rsidR="00CD7A66" w:rsidRPr="001232A8">
        <w:rPr>
          <w:lang w:val="uz-Cyrl-UZ"/>
        </w:rPr>
        <w:t>га таъсири статистик а</w:t>
      </w:r>
      <w:r w:rsidR="00313169" w:rsidRPr="001232A8">
        <w:rPr>
          <w:lang w:val="uz-Cyrl-UZ"/>
        </w:rPr>
        <w:t>ҳ</w:t>
      </w:r>
      <w:r w:rsidR="00CD7A66" w:rsidRPr="001232A8">
        <w:rPr>
          <w:lang w:val="uz-Cyrl-UZ"/>
        </w:rPr>
        <w:t xml:space="preserve">амиятига эга эмаслиги билан </w:t>
      </w:r>
      <w:r w:rsidR="00313169" w:rsidRPr="001232A8">
        <w:rPr>
          <w:lang w:val="uz-Cyrl-UZ"/>
        </w:rPr>
        <w:t>тасдиқ</w:t>
      </w:r>
      <w:r w:rsidR="00CD7A66" w:rsidRPr="001232A8">
        <w:rPr>
          <w:lang w:val="uz-Cyrl-UZ"/>
        </w:rPr>
        <w:t>лан</w:t>
      </w:r>
      <w:r w:rsidR="00EE4AE2">
        <w:rPr>
          <w:lang w:val="uz-Cyrl-UZ"/>
        </w:rPr>
        <w:t>ган</w:t>
      </w:r>
      <w:r w:rsidR="00CD7A66" w:rsidRPr="001232A8">
        <w:rPr>
          <w:lang w:val="uz-Cyrl-UZ"/>
        </w:rPr>
        <w:t xml:space="preserve"> ва бу </w:t>
      </w:r>
      <w:r w:rsidR="00313169" w:rsidRPr="001232A8">
        <w:rPr>
          <w:lang w:val="uz-Cyrl-UZ"/>
        </w:rPr>
        <w:t>ҳ</w:t>
      </w:r>
      <w:r w:rsidR="00CD7A66" w:rsidRPr="001232A8">
        <w:rPr>
          <w:lang w:val="uz-Cyrl-UZ"/>
        </w:rPr>
        <w:t>ол ички аъзоларни УТТ ор</w:t>
      </w:r>
      <w:r w:rsidR="00313169" w:rsidRPr="001232A8">
        <w:rPr>
          <w:lang w:val="uz-Cyrl-UZ"/>
        </w:rPr>
        <w:t>қ</w:t>
      </w:r>
      <w:r w:rsidR="00CD7A66" w:rsidRPr="001232A8">
        <w:rPr>
          <w:lang w:val="uz-Cyrl-UZ"/>
        </w:rPr>
        <w:t xml:space="preserve">али текшириш билан </w:t>
      </w:r>
      <w:r w:rsidR="00313169" w:rsidRPr="001232A8">
        <w:rPr>
          <w:lang w:val="uz-Cyrl-UZ"/>
        </w:rPr>
        <w:t xml:space="preserve">ҳам </w:t>
      </w:r>
      <w:r w:rsidR="00CD7A66" w:rsidRPr="001232A8">
        <w:rPr>
          <w:lang w:val="uz-Cyrl-UZ"/>
        </w:rPr>
        <w:t>кузатил</w:t>
      </w:r>
      <w:r w:rsidR="00EE4AE2">
        <w:rPr>
          <w:lang w:val="uz-Cyrl-UZ"/>
        </w:rPr>
        <w:t>иб, ж</w:t>
      </w:r>
      <w:r w:rsidR="00BE0A7D" w:rsidRPr="001232A8">
        <w:rPr>
          <w:lang w:val="uz-Cyrl-UZ"/>
        </w:rPr>
        <w:t xml:space="preserve">аррохлик йўли билан </w:t>
      </w:r>
      <w:r w:rsidR="00BE0A7D" w:rsidRPr="001232A8">
        <w:rPr>
          <w:lang w:val="uz-Cyrl-UZ"/>
        </w:rPr>
        <w:lastRenderedPageBreak/>
        <w:t>ИЛ олдини олиш со</w:t>
      </w:r>
      <w:r w:rsidR="001C3409" w:rsidRPr="001232A8">
        <w:rPr>
          <w:lang w:val="uz-Cyrl-UZ"/>
        </w:rPr>
        <w:t>ғ</w:t>
      </w:r>
      <w:r w:rsidR="00BE0A7D" w:rsidRPr="001232A8">
        <w:rPr>
          <w:lang w:val="uz-Cyrl-UZ"/>
        </w:rPr>
        <w:t xml:space="preserve">ликни </w:t>
      </w:r>
      <w:r w:rsidR="00782624" w:rsidRPr="001232A8">
        <w:rPr>
          <w:lang w:val="uz-Cyrl-UZ"/>
        </w:rPr>
        <w:t>са</w:t>
      </w:r>
      <w:r w:rsidR="001C3409" w:rsidRPr="001232A8">
        <w:rPr>
          <w:lang w:val="uz-Cyrl-UZ"/>
        </w:rPr>
        <w:t>қ</w:t>
      </w:r>
      <w:r w:rsidR="00782624" w:rsidRPr="001232A8">
        <w:rPr>
          <w:lang w:val="uz-Cyrl-UZ"/>
        </w:rPr>
        <w:t xml:space="preserve">лаш </w:t>
      </w:r>
      <w:r w:rsidR="00BE0A7D" w:rsidRPr="001232A8">
        <w:rPr>
          <w:lang w:val="uz-Cyrl-UZ"/>
        </w:rPr>
        <w:t>со</w:t>
      </w:r>
      <w:r w:rsidR="001C3409" w:rsidRPr="001232A8">
        <w:rPr>
          <w:lang w:val="uz-Cyrl-UZ"/>
        </w:rPr>
        <w:t>ҳ</w:t>
      </w:r>
      <w:r w:rsidR="00BE0A7D" w:rsidRPr="001232A8">
        <w:rPr>
          <w:lang w:val="uz-Cyrl-UZ"/>
        </w:rPr>
        <w:t>а</w:t>
      </w:r>
      <w:r w:rsidR="00EE4AE2">
        <w:rPr>
          <w:lang w:val="uz-Cyrl-UZ"/>
        </w:rPr>
        <w:t>си</w:t>
      </w:r>
      <w:r w:rsidR="00782624" w:rsidRPr="001232A8">
        <w:rPr>
          <w:lang w:val="uz-Cyrl-UZ"/>
        </w:rPr>
        <w:t>н</w:t>
      </w:r>
      <w:r w:rsidR="00BE0A7D" w:rsidRPr="001232A8">
        <w:rPr>
          <w:lang w:val="uz-Cyrl-UZ"/>
        </w:rPr>
        <w:t>и</w:t>
      </w:r>
      <w:r w:rsidR="00782624" w:rsidRPr="001232A8">
        <w:rPr>
          <w:lang w:val="uz-Cyrl-UZ"/>
        </w:rPr>
        <w:t>нг</w:t>
      </w:r>
      <w:r w:rsidR="00BE0A7D" w:rsidRPr="001232A8">
        <w:rPr>
          <w:lang w:val="uz-Cyrl-UZ"/>
        </w:rPr>
        <w:t xml:space="preserve"> </w:t>
      </w:r>
      <w:r w:rsidR="00782624" w:rsidRPr="001232A8">
        <w:rPr>
          <w:lang w:val="uz-Cyrl-UZ"/>
        </w:rPr>
        <w:t xml:space="preserve">амалий қисми </w:t>
      </w:r>
      <w:r w:rsidR="00BE0A7D" w:rsidRPr="001232A8">
        <w:rPr>
          <w:lang w:val="uz-Cyrl-UZ"/>
        </w:rPr>
        <w:t>учун фойда</w:t>
      </w:r>
      <w:r w:rsidR="00782624" w:rsidRPr="001232A8">
        <w:rPr>
          <w:lang w:val="uz-Cyrl-UZ"/>
        </w:rPr>
        <w:t>лилиги</w:t>
      </w:r>
      <w:r w:rsidR="00BE0A7D" w:rsidRPr="001232A8">
        <w:rPr>
          <w:lang w:val="uz-Cyrl-UZ"/>
        </w:rPr>
        <w:t xml:space="preserve"> миқдорий аниқлан</w:t>
      </w:r>
      <w:r w:rsidR="00093E6C" w:rsidRPr="001232A8">
        <w:rPr>
          <w:lang w:val="uz-Cyrl-UZ"/>
        </w:rPr>
        <w:t>иши билан изоҳланади.</w:t>
      </w:r>
      <w:r w:rsidR="007D6B87">
        <w:rPr>
          <w:lang w:val="uz-Cyrl-UZ"/>
        </w:rPr>
        <w:t xml:space="preserve"> </w:t>
      </w:r>
      <w:r w:rsidR="00EE4AE2">
        <w:rPr>
          <w:color w:val="FF0000"/>
          <w:lang w:val="uz-Cyrl-UZ"/>
        </w:rPr>
        <w:t xml:space="preserve"> </w:t>
      </w:r>
    </w:p>
    <w:p w:rsidR="007D6B87" w:rsidRPr="001232A8" w:rsidRDefault="00093E6C" w:rsidP="007D6B87">
      <w:pPr>
        <w:spacing w:after="0"/>
        <w:ind w:firstLine="567"/>
        <w:rPr>
          <w:lang w:val="uz-Cyrl-UZ"/>
        </w:rPr>
      </w:pPr>
      <w:r w:rsidRPr="001232A8">
        <w:rPr>
          <w:lang w:val="uz-Cyrl-UZ"/>
        </w:rPr>
        <w:t xml:space="preserve">Тадқиқотнинг натижаларининг амалий аҳамияти, </w:t>
      </w:r>
      <w:r w:rsidR="00782624" w:rsidRPr="001232A8">
        <w:rPr>
          <w:lang w:val="uz-Cyrl-UZ"/>
        </w:rPr>
        <w:t xml:space="preserve">Мадден услида РМЭни ЛВА </w:t>
      </w:r>
      <w:r w:rsidR="009E5CA3">
        <w:rPr>
          <w:lang w:val="uz-Cyrl-UZ"/>
        </w:rPr>
        <w:t xml:space="preserve"> шакллантириш </w:t>
      </w:r>
      <w:r w:rsidR="00782624" w:rsidRPr="001232A8">
        <w:rPr>
          <w:lang w:val="uz-Cyrl-UZ"/>
        </w:rPr>
        <w:t>билан бир ва</w:t>
      </w:r>
      <w:r w:rsidR="00AE155E" w:rsidRPr="001232A8">
        <w:rPr>
          <w:lang w:val="uz-Cyrl-UZ"/>
        </w:rPr>
        <w:t>қ</w:t>
      </w:r>
      <w:r w:rsidR="00782624" w:rsidRPr="001232A8">
        <w:rPr>
          <w:lang w:val="uz-Cyrl-UZ"/>
        </w:rPr>
        <w:t>тда ўтказиш ИЛ ривожланиш э</w:t>
      </w:r>
      <w:r w:rsidR="00AE155E" w:rsidRPr="001232A8">
        <w:rPr>
          <w:lang w:val="uz-Cyrl-UZ"/>
        </w:rPr>
        <w:t>ҳ</w:t>
      </w:r>
      <w:r w:rsidR="00782624" w:rsidRPr="001232A8">
        <w:rPr>
          <w:lang w:val="uz-Cyrl-UZ"/>
        </w:rPr>
        <w:t>тимоллиги ани</w:t>
      </w:r>
      <w:r w:rsidR="00AE155E" w:rsidRPr="001232A8">
        <w:rPr>
          <w:lang w:val="uz-Cyrl-UZ"/>
        </w:rPr>
        <w:t>қ</w:t>
      </w:r>
      <w:r w:rsidR="00782624" w:rsidRPr="001232A8">
        <w:rPr>
          <w:lang w:val="uz-Cyrl-UZ"/>
        </w:rPr>
        <w:t xml:space="preserve"> камайишига олиб келиши, бу натижага эришиш учун қўшимча маблағ керакмаслиги, беморларнинг </w:t>
      </w:r>
      <w:r w:rsidR="00AE155E" w:rsidRPr="001232A8">
        <w:rPr>
          <w:lang w:val="uz-Cyrl-UZ"/>
        </w:rPr>
        <w:t>ҳ</w:t>
      </w:r>
      <w:r w:rsidR="00782624" w:rsidRPr="001232A8">
        <w:rPr>
          <w:lang w:val="uz-Cyrl-UZ"/>
        </w:rPr>
        <w:t>аёт сифат</w:t>
      </w:r>
      <w:r w:rsidR="009E5CA3">
        <w:rPr>
          <w:lang w:val="uz-Cyrl-UZ"/>
        </w:rPr>
        <w:t xml:space="preserve"> курсаткичини </w:t>
      </w:r>
      <w:r w:rsidR="00782624" w:rsidRPr="001232A8">
        <w:rPr>
          <w:lang w:val="uz-Cyrl-UZ"/>
        </w:rPr>
        <w:t xml:space="preserve"> с</w:t>
      </w:r>
      <w:r w:rsidR="00AE155E" w:rsidRPr="001232A8">
        <w:rPr>
          <w:lang w:val="uz-Cyrl-UZ"/>
        </w:rPr>
        <w:t>а</w:t>
      </w:r>
      <w:r w:rsidR="00782624" w:rsidRPr="001232A8">
        <w:rPr>
          <w:lang w:val="uz-Cyrl-UZ"/>
        </w:rPr>
        <w:t xml:space="preserve">қлаб </w:t>
      </w:r>
      <w:r w:rsidR="00AE155E" w:rsidRPr="001232A8">
        <w:rPr>
          <w:lang w:val="uz-Cyrl-UZ"/>
        </w:rPr>
        <w:t>қ</w:t>
      </w:r>
      <w:r w:rsidR="00782624" w:rsidRPr="001232A8">
        <w:rPr>
          <w:lang w:val="uz-Cyrl-UZ"/>
        </w:rPr>
        <w:t>олиш</w:t>
      </w:r>
      <w:r w:rsidR="00A47A7E" w:rsidRPr="001232A8">
        <w:rPr>
          <w:lang w:val="uz-Cyrl-UZ"/>
        </w:rPr>
        <w:t>,</w:t>
      </w:r>
      <w:r w:rsidR="00782624" w:rsidRPr="001232A8">
        <w:rPr>
          <w:lang w:val="uz-Cyrl-UZ"/>
        </w:rPr>
        <w:t xml:space="preserve"> уларни даволаш учун ажратиладиган давлат хар</w:t>
      </w:r>
      <w:r w:rsidR="00AE155E" w:rsidRPr="001232A8">
        <w:rPr>
          <w:lang w:val="uz-Cyrl-UZ"/>
        </w:rPr>
        <w:t>а</w:t>
      </w:r>
      <w:r w:rsidR="00782624" w:rsidRPr="001232A8">
        <w:rPr>
          <w:lang w:val="uz-Cyrl-UZ"/>
        </w:rPr>
        <w:t xml:space="preserve">жатларни камайиши ва бу </w:t>
      </w:r>
      <w:r w:rsidR="00AE155E" w:rsidRPr="001232A8">
        <w:rPr>
          <w:lang w:val="uz-Cyrl-UZ"/>
        </w:rPr>
        <w:t>ҳ</w:t>
      </w:r>
      <w:r w:rsidR="00782624" w:rsidRPr="001232A8">
        <w:rPr>
          <w:lang w:val="uz-Cyrl-UZ"/>
        </w:rPr>
        <w:t>ол</w:t>
      </w:r>
      <w:r w:rsidR="00A47A7E" w:rsidRPr="001232A8">
        <w:rPr>
          <w:lang w:val="uz-Cyrl-UZ"/>
        </w:rPr>
        <w:t>ларнинг бар</w:t>
      </w:r>
      <w:r w:rsidR="00AE155E" w:rsidRPr="001232A8">
        <w:rPr>
          <w:lang w:val="uz-Cyrl-UZ"/>
        </w:rPr>
        <w:t>ча</w:t>
      </w:r>
      <w:r w:rsidR="00A47A7E" w:rsidRPr="001232A8">
        <w:rPr>
          <w:lang w:val="uz-Cyrl-UZ"/>
        </w:rPr>
        <w:t>си</w:t>
      </w:r>
      <w:r w:rsidR="00782624" w:rsidRPr="001232A8">
        <w:rPr>
          <w:lang w:val="uz-Cyrl-UZ"/>
        </w:rPr>
        <w:t xml:space="preserve"> онкомамм</w:t>
      </w:r>
      <w:r w:rsidR="00F520CD">
        <w:rPr>
          <w:lang w:val="uz-Cyrl-UZ"/>
        </w:rPr>
        <w:t>о</w:t>
      </w:r>
      <w:r w:rsidR="00782624" w:rsidRPr="001232A8">
        <w:rPr>
          <w:lang w:val="uz-Cyrl-UZ"/>
        </w:rPr>
        <w:t>логия сохасини ривожлантири</w:t>
      </w:r>
      <w:r w:rsidR="00F520CD">
        <w:rPr>
          <w:lang w:val="uz-Cyrl-UZ"/>
        </w:rPr>
        <w:t>ш</w:t>
      </w:r>
      <w:r w:rsidR="00782624" w:rsidRPr="001232A8">
        <w:rPr>
          <w:lang w:val="uz-Cyrl-UZ"/>
        </w:rPr>
        <w:t xml:space="preserve"> учун ташкилий фойда келтириши билан ўлчанади</w:t>
      </w:r>
      <w:r w:rsidR="00EE4AE2">
        <w:rPr>
          <w:lang w:val="uz-Cyrl-UZ"/>
        </w:rPr>
        <w:t xml:space="preserve">, ҳамда </w:t>
      </w:r>
      <w:r w:rsidR="003557EB">
        <w:rPr>
          <w:lang w:val="uz-Cyrl-UZ"/>
        </w:rPr>
        <w:t>беморлар</w:t>
      </w:r>
      <w:r w:rsidR="007410C2" w:rsidRPr="001232A8">
        <w:rPr>
          <w:lang w:val="uz-Cyrl-UZ"/>
        </w:rPr>
        <w:t>да рецидив ва метастаз ривожланиш э</w:t>
      </w:r>
      <w:r w:rsidR="00CB792D" w:rsidRPr="001232A8">
        <w:rPr>
          <w:lang w:val="uz-Cyrl-UZ"/>
        </w:rPr>
        <w:t>ҳ</w:t>
      </w:r>
      <w:r w:rsidR="007410C2" w:rsidRPr="001232A8">
        <w:rPr>
          <w:lang w:val="uz-Cyrl-UZ"/>
        </w:rPr>
        <w:t xml:space="preserve">тимоллигини </w:t>
      </w:r>
      <w:r w:rsidR="00CB792D" w:rsidRPr="001232A8">
        <w:rPr>
          <w:lang w:val="uz-Cyrl-UZ"/>
        </w:rPr>
        <w:t>ў</w:t>
      </w:r>
      <w:r w:rsidR="007410C2" w:rsidRPr="001232A8">
        <w:rPr>
          <w:lang w:val="uz-Cyrl-UZ"/>
        </w:rPr>
        <w:t>згартирмайди</w:t>
      </w:r>
      <w:r w:rsidR="003509DC" w:rsidRPr="001232A8">
        <w:rPr>
          <w:lang w:val="uz-Cyrl-UZ"/>
        </w:rPr>
        <w:t>, 5 йил яшаш э</w:t>
      </w:r>
      <w:r w:rsidR="00CB792D" w:rsidRPr="001232A8">
        <w:rPr>
          <w:lang w:val="uz-Cyrl-UZ"/>
        </w:rPr>
        <w:t>ҳ</w:t>
      </w:r>
      <w:r w:rsidR="003509DC" w:rsidRPr="001232A8">
        <w:rPr>
          <w:lang w:val="uz-Cyrl-UZ"/>
        </w:rPr>
        <w:t>тимоллигини камайтирм</w:t>
      </w:r>
      <w:r w:rsidR="00CB792D" w:rsidRPr="001232A8">
        <w:rPr>
          <w:lang w:val="uz-Cyrl-UZ"/>
        </w:rPr>
        <w:t>а</w:t>
      </w:r>
      <w:r w:rsidRPr="001232A8">
        <w:rPr>
          <w:lang w:val="uz-Cyrl-UZ"/>
        </w:rPr>
        <w:t>слиги билан изоҳланади.</w:t>
      </w:r>
    </w:p>
    <w:p w:rsidR="002E62D6" w:rsidRDefault="002E62D6" w:rsidP="005D125B">
      <w:pPr>
        <w:spacing w:after="0"/>
        <w:ind w:firstLine="567"/>
        <w:rPr>
          <w:bCs/>
          <w:lang w:val="uz-Cyrl-UZ"/>
        </w:rPr>
      </w:pPr>
      <w:r w:rsidRPr="001232A8">
        <w:rPr>
          <w:b/>
          <w:bCs/>
          <w:lang w:val="uz-Cyrl-UZ"/>
        </w:rPr>
        <w:t>Тадқиқот натижаларининг жорий қилиниши</w:t>
      </w:r>
      <w:r w:rsidRPr="001232A8">
        <w:rPr>
          <w:lang w:val="uz-Cyrl-UZ"/>
        </w:rPr>
        <w:t xml:space="preserve">. Ўзбекистон Республикаси соғлиқни сақлаш вазирлиги хузуридаги илмий техник кенгашнинг </w:t>
      </w:r>
      <w:r w:rsidRPr="001232A8">
        <w:rPr>
          <w:bCs/>
          <w:lang w:val="uz-Cyrl-UZ"/>
        </w:rPr>
        <w:t>2024 йил 26 ноябрдаги 09/60-сон хулосасига кўра:</w:t>
      </w:r>
    </w:p>
    <w:p w:rsidR="002E62D6" w:rsidRPr="00A40ABF" w:rsidRDefault="002E62D6" w:rsidP="007B4BEF">
      <w:pPr>
        <w:spacing w:after="0"/>
        <w:ind w:firstLine="567"/>
        <w:rPr>
          <w:lang w:val="uz-Cyrl-UZ"/>
        </w:rPr>
      </w:pPr>
      <w:r w:rsidRPr="00A40ABF">
        <w:rPr>
          <w:i/>
          <w:lang w:val="uz-Cyrl-UZ"/>
        </w:rPr>
        <w:t>Биринчи илмий янгилик</w:t>
      </w:r>
      <w:r w:rsidRPr="00A40ABF">
        <w:rPr>
          <w:lang w:val="uz-Cyrl-UZ"/>
        </w:rPr>
        <w:t xml:space="preserve">: </w:t>
      </w:r>
      <w:r w:rsidR="007B4BEF" w:rsidRPr="00A40ABF">
        <w:rPr>
          <w:lang w:val="uz-Cyrl-UZ"/>
        </w:rPr>
        <w:t xml:space="preserve">аксилляр лимфодиссекция билан мастэктомия ўтказилганда қўл веноз тизимига дренажловчи лимфовеноз анастомозни профилактик шакллантириш усулни иккиламчи лимфедемасининг ривожланишини олдини олиш учун усулни қўлланилиши исботланганлиги </w:t>
      </w:r>
      <w:r w:rsidRPr="00A40ABF">
        <w:rPr>
          <w:lang w:val="uz-Cyrl-UZ"/>
        </w:rPr>
        <w:t>Республика ихтисослаштирилган онкология ва радиология илмий-амалий тиббиёт марказининг Қашқадарё филиали онкомаммология бўлими</w:t>
      </w:r>
      <w:r w:rsidRPr="00A40ABF">
        <w:rPr>
          <w:spacing w:val="2"/>
          <w:lang w:val="uz-Cyrl-UZ"/>
        </w:rPr>
        <w:t xml:space="preserve">да 2024 йилнинг 10 апрелдаги 37I-сонли буйруқ билан, </w:t>
      </w:r>
      <w:r w:rsidRPr="00A40ABF">
        <w:rPr>
          <w:lang w:val="uz-Cyrl-UZ"/>
        </w:rPr>
        <w:t>Республика ихтисослаштирилган онкология ва радиология илмий-амалий тиббиёт марказининг Қашқадарё вилояти филиали</w:t>
      </w:r>
      <w:r w:rsidRPr="00A40ABF">
        <w:rPr>
          <w:spacing w:val="2"/>
          <w:lang w:val="uz-Cyrl-UZ"/>
        </w:rPr>
        <w:t>да 2024 йилнинг 23 августдаги 690-сонли буйруқ</w:t>
      </w:r>
      <w:r w:rsidR="00F520CD" w:rsidRPr="00A40ABF">
        <w:rPr>
          <w:lang w:val="uz-Cyrl-UZ"/>
        </w:rPr>
        <w:t xml:space="preserve"> билан Республика ихтисослаштирилган онкология ва радиология илмий-амалий тиббиёт марказининг Сирдарё вилояти филиали</w:t>
      </w:r>
      <w:r w:rsidR="00F520CD" w:rsidRPr="00A40ABF">
        <w:rPr>
          <w:spacing w:val="2"/>
          <w:lang w:val="uz-Cyrl-UZ"/>
        </w:rPr>
        <w:t xml:space="preserve">да </w:t>
      </w:r>
      <w:r w:rsidRPr="00A40ABF">
        <w:rPr>
          <w:spacing w:val="2"/>
          <w:lang w:val="uz-Cyrl-UZ"/>
        </w:rPr>
        <w:t xml:space="preserve"> амалиётга жорий этилган. </w:t>
      </w:r>
      <w:r w:rsidRPr="00A40ABF">
        <w:rPr>
          <w:bCs/>
          <w:i/>
          <w:spacing w:val="2"/>
          <w:lang w:val="uz-Cyrl-UZ"/>
        </w:rPr>
        <w:t xml:space="preserve">Ижтимоий самарадорлиги: </w:t>
      </w:r>
      <w:r w:rsidRPr="00A40ABF">
        <w:rPr>
          <w:lang w:val="uz-Cyrl-UZ"/>
        </w:rPr>
        <w:t xml:space="preserve">таклиф этилган </w:t>
      </w:r>
      <w:r w:rsidR="007B4BEF" w:rsidRPr="00A40ABF">
        <w:rPr>
          <w:rFonts w:eastAsia="Times New Roman"/>
          <w:lang w:val="uz-Cyrl-UZ"/>
        </w:rPr>
        <w:t xml:space="preserve">аксилляр лимфодиссекция билан мастэктомия ўтказилганда қўл веноз тизимига дренажловчи лимфовеноз анастомозни профилактик шакллантириш усулни иккиламчи лимфедемасининг ривожланишини олдини олиш учун усулни қўлланилиши </w:t>
      </w:r>
      <w:r w:rsidRPr="00A40ABF">
        <w:rPr>
          <w:lang w:val="uz-Cyrl-UZ"/>
        </w:rPr>
        <w:t>сабабли беморларнинг хаёт сифат</w:t>
      </w:r>
      <w:r w:rsidR="00F520CD" w:rsidRPr="00A40ABF">
        <w:rPr>
          <w:lang w:val="uz-Cyrl-UZ"/>
        </w:rPr>
        <w:t xml:space="preserve"> курсаткичи</w:t>
      </w:r>
      <w:r w:rsidRPr="00A40ABF">
        <w:rPr>
          <w:lang w:val="uz-Cyrl-UZ"/>
        </w:rPr>
        <w:t xml:space="preserve"> яхшиланган. </w:t>
      </w:r>
      <w:r w:rsidRPr="00A40ABF">
        <w:rPr>
          <w:bCs/>
          <w:i/>
          <w:lang w:val="uz-Cyrl-UZ"/>
        </w:rPr>
        <w:t>Иқтисодий самарадорлиги</w:t>
      </w:r>
      <w:r w:rsidRPr="00A40ABF">
        <w:rPr>
          <w:lang w:val="uz-Cyrl-UZ"/>
        </w:rPr>
        <w:t xml:space="preserve">: биринчи марта </w:t>
      </w:r>
      <w:r w:rsidR="00A40ABF" w:rsidRPr="00A40ABF">
        <w:rPr>
          <w:lang w:val="uz-Cyrl-UZ"/>
        </w:rPr>
        <w:t xml:space="preserve">аксилляр лимфодиссекция билан мастэктомия ўтказилганда қўл веноз тизимига дренажловчи лимфовеноз анастомозни профилактик шакллантириш усулни иккиламчи лимфедемасининг ривожланишини олдини олиш учун усулни қўлланилиши </w:t>
      </w:r>
      <w:r w:rsidRPr="00A40ABF">
        <w:rPr>
          <w:lang w:val="uz-Cyrl-UZ"/>
        </w:rPr>
        <w:t xml:space="preserve">сабабли давлат бюджетидан сарф харажатларни 25,2%га иқтисод қилишга эришилган. </w:t>
      </w:r>
      <w:r w:rsidRPr="00A40ABF">
        <w:rPr>
          <w:i/>
          <w:lang w:val="uz-Cyrl-UZ"/>
        </w:rPr>
        <w:t xml:space="preserve">Хулоса: </w:t>
      </w:r>
      <w:r w:rsidR="00A40ABF" w:rsidRPr="00A40ABF">
        <w:rPr>
          <w:lang w:val="uz-Cyrl-UZ"/>
        </w:rPr>
        <w:t xml:space="preserve">аксилляр лимфодиссекция билан мастэктомия ўтказилганда қўл веноз тизимига дренажловчи лимфовеноз анастомозни профилактик шакллантириш усулни иккиламчи лимфедемасининг ривожланишини олдини олиш учун усулни қўлланилиши </w:t>
      </w:r>
      <w:r w:rsidRPr="00A40ABF">
        <w:rPr>
          <w:lang w:val="uz-Cyrl-UZ"/>
        </w:rPr>
        <w:t>сабабли беморларнинг хаёт сифати яхшиланиши, давлат бюджетидан сарф харажатларни 25,2%га иқтисод қилиши ва шифохонада бўлиш вақтини 2-3 кунга қисқартириш имконини берган.</w:t>
      </w:r>
    </w:p>
    <w:p w:rsidR="002E62D6" w:rsidRPr="00A40ABF" w:rsidRDefault="002E62D6" w:rsidP="005D125B">
      <w:pPr>
        <w:spacing w:after="0"/>
        <w:ind w:firstLine="567"/>
        <w:rPr>
          <w:lang w:val="uz-Cyrl-UZ"/>
        </w:rPr>
      </w:pPr>
      <w:r w:rsidRPr="00A40ABF">
        <w:rPr>
          <w:bCs/>
          <w:i/>
          <w:lang w:val="uz-Cyrl-UZ"/>
        </w:rPr>
        <w:t>Иккинчи илмий янгилик</w:t>
      </w:r>
      <w:r w:rsidRPr="00A40ABF">
        <w:rPr>
          <w:bCs/>
          <w:lang w:val="uz-Cyrl-UZ"/>
        </w:rPr>
        <w:t xml:space="preserve">: </w:t>
      </w:r>
      <w:r w:rsidR="007B4BEF" w:rsidRPr="00A40ABF">
        <w:rPr>
          <w:lang w:val="uz-Cyrl-UZ"/>
        </w:rPr>
        <w:t xml:space="preserve">Мадден усул бўйича радикал мастэктомия лимфовеноз анастомоз шакллантирилган беморларда хаёт </w:t>
      </w:r>
      <w:r w:rsidR="007B4BEF" w:rsidRPr="00A40ABF">
        <w:rPr>
          <w:szCs w:val="24"/>
          <w:lang w:val="uz-Cyrl-UZ"/>
        </w:rPr>
        <w:t xml:space="preserve">сифат кўрсаткичини сақлаб қолишини ва </w:t>
      </w:r>
      <w:r w:rsidR="007B4BEF" w:rsidRPr="00A40ABF">
        <w:rPr>
          <w:lang w:val="uz-Cyrl-UZ"/>
        </w:rPr>
        <w:t xml:space="preserve">умумий яшовчанлик таъсир қилмаслигини, </w:t>
      </w:r>
      <w:r w:rsidR="007B4BEF" w:rsidRPr="00A40ABF">
        <w:rPr>
          <w:lang w:val="uz-Cyrl-UZ"/>
        </w:rPr>
        <w:lastRenderedPageBreak/>
        <w:t xml:space="preserve">радикализм сақланган ҳолат ҳисобига исботланганлиги </w:t>
      </w:r>
      <w:r w:rsidRPr="00A40ABF">
        <w:rPr>
          <w:lang w:val="uz-Cyrl-UZ"/>
        </w:rPr>
        <w:t>Республика ихтисослаштирилган онкология ва радиология илмий-амалий тиббиёт марказининг Қашқадарё филиали онкомаммология бўлими</w:t>
      </w:r>
      <w:r w:rsidRPr="00A40ABF">
        <w:rPr>
          <w:spacing w:val="2"/>
          <w:lang w:val="uz-Cyrl-UZ"/>
        </w:rPr>
        <w:t xml:space="preserve">да 2024 йилнинг 10 апрелдаги 37I-сонли буйруқ билан, </w:t>
      </w:r>
      <w:r w:rsidRPr="00A40ABF">
        <w:rPr>
          <w:lang w:val="uz-Cyrl-UZ"/>
        </w:rPr>
        <w:t xml:space="preserve">Республика ихтисослаштирилган онкология ва радиология илмий-амалий тиббиёт марказининг </w:t>
      </w:r>
      <w:r w:rsidR="00F520CD" w:rsidRPr="00A40ABF">
        <w:rPr>
          <w:lang w:val="uz-Cyrl-UZ"/>
        </w:rPr>
        <w:t>Сирдаре</w:t>
      </w:r>
      <w:r w:rsidRPr="00A40ABF">
        <w:rPr>
          <w:lang w:val="uz-Cyrl-UZ"/>
        </w:rPr>
        <w:t xml:space="preserve"> вилояти филиали</w:t>
      </w:r>
      <w:r w:rsidRPr="00A40ABF">
        <w:rPr>
          <w:spacing w:val="2"/>
          <w:lang w:val="uz-Cyrl-UZ"/>
        </w:rPr>
        <w:t xml:space="preserve">да 2024 йилнинг 23 августдаги 690-сонли буйруқ билан амалиётга жорий этилган. </w:t>
      </w:r>
      <w:r w:rsidRPr="00A40ABF">
        <w:rPr>
          <w:bCs/>
          <w:i/>
          <w:spacing w:val="2"/>
          <w:lang w:val="uz-Cyrl-UZ"/>
        </w:rPr>
        <w:t xml:space="preserve">Ижтимоий самарадорлиги: </w:t>
      </w:r>
      <w:r w:rsidR="00A40ABF" w:rsidRPr="00A40ABF">
        <w:rPr>
          <w:lang w:val="uz-Cyrl-UZ"/>
        </w:rPr>
        <w:t xml:space="preserve">Мадден усул бўйича радикал мастэктомия лимфовеноз анастомоз шакллантирилган беморларда , радикализм сақланган ҳолат ҳисобига хаёт </w:t>
      </w:r>
      <w:r w:rsidR="00A40ABF" w:rsidRPr="00A40ABF">
        <w:rPr>
          <w:szCs w:val="24"/>
          <w:lang w:val="uz-Cyrl-UZ"/>
        </w:rPr>
        <w:t xml:space="preserve">сифат кўрсаткичини сақлаб қолишини ва </w:t>
      </w:r>
      <w:r w:rsidR="00A40ABF" w:rsidRPr="00A40ABF">
        <w:rPr>
          <w:lang w:val="uz-Cyrl-UZ"/>
        </w:rPr>
        <w:t xml:space="preserve">умумий яшовчанлик таъсир қилмаслиги  </w:t>
      </w:r>
      <w:r w:rsidRPr="00A40ABF">
        <w:rPr>
          <w:rFonts w:eastAsia="Times New Roman"/>
          <w:lang w:val="uz-Cyrl-UZ"/>
        </w:rPr>
        <w:t>натижасида</w:t>
      </w:r>
      <w:r w:rsidRPr="00A40ABF">
        <w:rPr>
          <w:lang w:val="uz-Cyrl-UZ"/>
        </w:rPr>
        <w:t xml:space="preserve"> </w:t>
      </w:r>
      <w:r w:rsidRPr="00A40ABF">
        <w:rPr>
          <w:bCs/>
          <w:lang w:val="uz-Cyrl-UZ"/>
        </w:rPr>
        <w:t xml:space="preserve">самарали даволаш  тартибини татбиқ этиш имконини берган. </w:t>
      </w:r>
      <w:r w:rsidRPr="00A40ABF">
        <w:rPr>
          <w:bCs/>
          <w:i/>
          <w:lang w:val="uz-Cyrl-UZ"/>
        </w:rPr>
        <w:t>Иқтисодий самарадорлиги</w:t>
      </w:r>
      <w:r w:rsidRPr="00A40ABF">
        <w:rPr>
          <w:lang w:val="uz-Cyrl-UZ"/>
        </w:rPr>
        <w:t xml:space="preserve">: </w:t>
      </w:r>
      <w:r w:rsidR="00A40ABF" w:rsidRPr="00A40ABF">
        <w:rPr>
          <w:lang w:val="uz-Cyrl-UZ"/>
        </w:rPr>
        <w:t xml:space="preserve">Мадден усул бўйича радикал мастэктомия лимфовеноз анастомоз шакллантирилган беморларда , радикализм сақланган ҳолат ҳисобига хаёт </w:t>
      </w:r>
      <w:r w:rsidR="00A40ABF" w:rsidRPr="00A40ABF">
        <w:rPr>
          <w:szCs w:val="24"/>
          <w:lang w:val="uz-Cyrl-UZ"/>
        </w:rPr>
        <w:t xml:space="preserve">сифат кўрсаткичини сақлаб қолишини ва </w:t>
      </w:r>
      <w:r w:rsidR="00A40ABF" w:rsidRPr="00A40ABF">
        <w:rPr>
          <w:lang w:val="uz-Cyrl-UZ"/>
        </w:rPr>
        <w:t>умумий яшовчанлик таъсир қилмаслиги</w:t>
      </w:r>
      <w:r w:rsidRPr="00A40ABF">
        <w:rPr>
          <w:rFonts w:eastAsia="Times New Roman"/>
          <w:lang w:val="uz-Cyrl-UZ"/>
        </w:rPr>
        <w:t xml:space="preserve"> натижасида</w:t>
      </w:r>
      <w:r w:rsidRPr="00A40ABF">
        <w:rPr>
          <w:lang w:val="uz-Cyrl-UZ"/>
        </w:rPr>
        <w:t xml:space="preserve"> </w:t>
      </w:r>
      <w:r w:rsidRPr="00A40ABF">
        <w:rPr>
          <w:bCs/>
          <w:lang w:val="uz-Cyrl-UZ"/>
        </w:rPr>
        <w:t xml:space="preserve">самарали даволаш  тартибини татбиқ этиш </w:t>
      </w:r>
      <w:r w:rsidRPr="00A40ABF">
        <w:rPr>
          <w:lang w:val="uz-Cyrl-UZ"/>
        </w:rPr>
        <w:t>орқали б</w:t>
      </w:r>
      <w:r w:rsidR="003736CD" w:rsidRPr="00A40ABF">
        <w:rPr>
          <w:lang w:val="uz-Cyrl-UZ"/>
        </w:rPr>
        <w:t>ю</w:t>
      </w:r>
      <w:r w:rsidRPr="00A40ABF">
        <w:rPr>
          <w:lang w:val="uz-Cyrl-UZ"/>
        </w:rPr>
        <w:t xml:space="preserve">джетидан сарф харажатларни 9,5%га иқтисод қилишга эришилган. </w:t>
      </w:r>
      <w:r w:rsidRPr="00A40ABF">
        <w:rPr>
          <w:i/>
          <w:lang w:val="uz-Cyrl-UZ"/>
        </w:rPr>
        <w:t xml:space="preserve">Хулоса: </w:t>
      </w:r>
      <w:r w:rsidR="00A40ABF" w:rsidRPr="00A40ABF">
        <w:rPr>
          <w:rFonts w:eastAsia="Times New Roman"/>
          <w:lang w:val="uz-Cyrl-UZ"/>
        </w:rPr>
        <w:t xml:space="preserve">Мадден усул бўйича радикал мастэктомия лимфовеноз анастомоз шакллантирилган беморларда , радикализм сақланган ҳолат ҳисобига хаёт сифат кўрсаткичини сақлаб қолишини ва умумий яшовчанлик таъсир қилмаслиги </w:t>
      </w:r>
      <w:r w:rsidRPr="00A40ABF">
        <w:rPr>
          <w:rFonts w:eastAsia="Times New Roman"/>
          <w:lang w:val="uz-Cyrl-UZ"/>
        </w:rPr>
        <w:t>натижасида</w:t>
      </w:r>
      <w:r w:rsidRPr="00A40ABF">
        <w:rPr>
          <w:lang w:val="uz-Cyrl-UZ"/>
        </w:rPr>
        <w:t xml:space="preserve"> </w:t>
      </w:r>
      <w:r w:rsidRPr="00A40ABF">
        <w:rPr>
          <w:bCs/>
          <w:lang w:val="uz-Cyrl-UZ"/>
        </w:rPr>
        <w:t xml:space="preserve">самарали даволаш  тартибини татбиқ этиш </w:t>
      </w:r>
      <w:r w:rsidRPr="00A40ABF">
        <w:rPr>
          <w:lang w:val="uz-Cyrl-UZ"/>
        </w:rPr>
        <w:t>орқали б</w:t>
      </w:r>
      <w:r w:rsidR="003736CD" w:rsidRPr="00A40ABF">
        <w:rPr>
          <w:lang w:val="uz-Cyrl-UZ"/>
        </w:rPr>
        <w:t>ю</w:t>
      </w:r>
      <w:r w:rsidRPr="00A40ABF">
        <w:rPr>
          <w:lang w:val="uz-Cyrl-UZ"/>
        </w:rPr>
        <w:t>джетидан сарф харажатларни 9,5%га иқтисод қилиш, шифохонада бўлиш вақтини 1-2 кунга қисқартириш о</w:t>
      </w:r>
      <w:r w:rsidR="003736CD" w:rsidRPr="00A40ABF">
        <w:rPr>
          <w:lang w:val="uz-Cyrl-UZ"/>
        </w:rPr>
        <w:t xml:space="preserve">рқали беморларнинг ҳаёт сифат курсаткичини </w:t>
      </w:r>
      <w:r w:rsidRPr="00A40ABF">
        <w:rPr>
          <w:lang w:val="uz-Cyrl-UZ"/>
        </w:rPr>
        <w:t xml:space="preserve"> яхшилашга эришилган.</w:t>
      </w:r>
    </w:p>
    <w:p w:rsidR="002E62D6" w:rsidRPr="00A40ABF" w:rsidRDefault="002E62D6" w:rsidP="005D125B">
      <w:pPr>
        <w:spacing w:after="0"/>
        <w:ind w:firstLine="567"/>
        <w:rPr>
          <w:rFonts w:eastAsia="Times New Roman"/>
          <w:lang w:val="uz-Cyrl-UZ"/>
        </w:rPr>
      </w:pPr>
      <w:r w:rsidRPr="00A40ABF">
        <w:rPr>
          <w:bCs/>
          <w:i/>
          <w:lang w:val="uz-Cyrl-UZ"/>
        </w:rPr>
        <w:t>Учинчи илмий янгилик</w:t>
      </w:r>
      <w:r w:rsidRPr="00A40ABF">
        <w:rPr>
          <w:bCs/>
          <w:lang w:val="uz-Cyrl-UZ"/>
        </w:rPr>
        <w:t xml:space="preserve">: </w:t>
      </w:r>
      <w:r w:rsidR="007B4BEF" w:rsidRPr="00A40ABF">
        <w:rPr>
          <w:lang w:val="uz-Cyrl-UZ"/>
        </w:rPr>
        <w:t xml:space="preserve">радикал мастэктомияда лимфовеноз анастомоз шакллантиришда 0,8 мм диаметрдаги анастомозларни яратиш прецизионлик хисобига супермикрохирургик техника қўлланилиши асосланганлиги </w:t>
      </w:r>
      <w:r w:rsidRPr="00A40ABF">
        <w:rPr>
          <w:lang w:val="uz-Cyrl-UZ"/>
        </w:rPr>
        <w:t>Республика ихтисослаштирилган онкология ва радиология илмий-амалий тиббиёт марказининг Қашқадарё филиали онкомаммология бўлими</w:t>
      </w:r>
      <w:r w:rsidRPr="00A40ABF">
        <w:rPr>
          <w:spacing w:val="2"/>
          <w:lang w:val="uz-Cyrl-UZ"/>
        </w:rPr>
        <w:t xml:space="preserve">да 2024 йилнинг 10 апрелдаги 37I-сонли буйруқ билан, </w:t>
      </w:r>
      <w:r w:rsidRPr="00A40ABF">
        <w:rPr>
          <w:lang w:val="uz-Cyrl-UZ"/>
        </w:rPr>
        <w:t xml:space="preserve">Республика ихтисослаштирилган онкология ва радиология илмий-амалий тиббиёт марказининг </w:t>
      </w:r>
      <w:r w:rsidR="003736CD" w:rsidRPr="00A40ABF">
        <w:rPr>
          <w:lang w:val="uz-Cyrl-UZ"/>
        </w:rPr>
        <w:t>Сир</w:t>
      </w:r>
      <w:r w:rsidRPr="00A40ABF">
        <w:rPr>
          <w:lang w:val="uz-Cyrl-UZ"/>
        </w:rPr>
        <w:t>дарё вилояти филиали онкомаммология бўлими</w:t>
      </w:r>
      <w:r w:rsidRPr="00A40ABF">
        <w:rPr>
          <w:spacing w:val="2"/>
          <w:lang w:val="uz-Cyrl-UZ"/>
        </w:rPr>
        <w:t xml:space="preserve">да 2024 йилнинг 23 августдаги 690-сонли буйруқ билан амалиётга жорий этилган. </w:t>
      </w:r>
      <w:r w:rsidRPr="00A40ABF">
        <w:rPr>
          <w:bCs/>
          <w:i/>
          <w:spacing w:val="2"/>
          <w:lang w:val="uz-Cyrl-UZ"/>
        </w:rPr>
        <w:t xml:space="preserve">Ижтимоий самарадорлиги: </w:t>
      </w:r>
      <w:r w:rsidR="00A40ABF" w:rsidRPr="00A40ABF">
        <w:rPr>
          <w:lang w:val="uz-Cyrl-UZ"/>
        </w:rPr>
        <w:t xml:space="preserve">радикал мастэктомияда лимфовеноз анастомоз шакллантиришда 0,8 мм диаметрдаги анастомозларни яратиш прецизионлик хисобига супермикрохирургик техника қўлланилиши </w:t>
      </w:r>
      <w:r w:rsidRPr="00A40ABF">
        <w:rPr>
          <w:lang w:val="uz-Cyrl-UZ"/>
        </w:rPr>
        <w:t xml:space="preserve">натижасида эрта фаоллашувни яхшилаш ва ётоқ кунларини қисқартириш </w:t>
      </w:r>
      <w:r w:rsidRPr="00A40ABF">
        <w:rPr>
          <w:bCs/>
          <w:lang w:val="uz-Cyrl-UZ"/>
        </w:rPr>
        <w:t xml:space="preserve">имконини берган. </w:t>
      </w:r>
      <w:r w:rsidRPr="00A40ABF">
        <w:rPr>
          <w:bCs/>
          <w:i/>
          <w:lang w:val="uz-Cyrl-UZ"/>
        </w:rPr>
        <w:t>Иқтисодий самарадорлиги</w:t>
      </w:r>
      <w:r w:rsidRPr="00A40ABF">
        <w:rPr>
          <w:lang w:val="uz-Cyrl-UZ"/>
        </w:rPr>
        <w:t xml:space="preserve">: </w:t>
      </w:r>
      <w:r w:rsidR="00A40ABF" w:rsidRPr="00A40ABF">
        <w:rPr>
          <w:lang w:val="uz-Cyrl-UZ"/>
        </w:rPr>
        <w:t xml:space="preserve">радикал мастэктомияда лимфовеноз анастомоз шакллантиришда 0,8 мм диаметрдаги анастомозларни яратиш прецизионлик хисобига супермикрохирургик техника қўлланилиши </w:t>
      </w:r>
      <w:r w:rsidRPr="00A40ABF">
        <w:rPr>
          <w:lang w:val="uz-Cyrl-UZ"/>
        </w:rPr>
        <w:t xml:space="preserve">натижасида эрта фаоллашувни яхшилаш ва ётоқ кунларини қисқартириш орқали бюджетидан сарф харажатларни 7,5%га иқтисод қилишга эришилган. </w:t>
      </w:r>
      <w:r w:rsidRPr="00A40ABF">
        <w:rPr>
          <w:i/>
          <w:lang w:val="uz-Cyrl-UZ"/>
        </w:rPr>
        <w:t xml:space="preserve">Хулоса: </w:t>
      </w:r>
      <w:r w:rsidR="00A40ABF" w:rsidRPr="00A40ABF">
        <w:rPr>
          <w:lang w:val="uz-Cyrl-UZ"/>
        </w:rPr>
        <w:t xml:space="preserve">радикал мастэктомияда лимфовеноз анастомоз шакллантиришда 0,8 мм диаметрдаги анастомозларни яратиш прецизионлик хисобига супермикрохирургик техника қўлланилиши </w:t>
      </w:r>
      <w:r w:rsidRPr="00A40ABF">
        <w:rPr>
          <w:lang w:val="uz-Cyrl-UZ"/>
        </w:rPr>
        <w:t xml:space="preserve">натижасида эрта фаоллашувни яхшилаш орқали бюджетидан сарф харажатларни 7,5%га иқтисод қилишга эришилган, шифохонада бўлиш </w:t>
      </w:r>
      <w:r w:rsidRPr="00A40ABF">
        <w:rPr>
          <w:lang w:val="uz-Cyrl-UZ"/>
        </w:rPr>
        <w:lastRenderedPageBreak/>
        <w:t>вақтини 1-2 кунга қисқартириш орқали беморларнинг ҳаёт сифатини яхшилаш ва маблағларни иқтисод қилишга эришилган.</w:t>
      </w:r>
    </w:p>
    <w:p w:rsidR="002E62D6" w:rsidRPr="00A40ABF" w:rsidRDefault="002E62D6" w:rsidP="005D125B">
      <w:pPr>
        <w:spacing w:after="0"/>
        <w:ind w:firstLine="567"/>
        <w:rPr>
          <w:lang w:val="uz-Cyrl-UZ"/>
        </w:rPr>
      </w:pPr>
      <w:r w:rsidRPr="00A40ABF">
        <w:rPr>
          <w:bCs/>
          <w:i/>
          <w:lang w:val="uz-Cyrl-UZ"/>
        </w:rPr>
        <w:t>Тўртинчи  илмий янгилик</w:t>
      </w:r>
      <w:r w:rsidRPr="00A40ABF">
        <w:rPr>
          <w:bCs/>
          <w:lang w:val="uz-Cyrl-UZ"/>
        </w:rPr>
        <w:t xml:space="preserve">: </w:t>
      </w:r>
      <w:r w:rsidR="007B4BEF" w:rsidRPr="00A40ABF">
        <w:rPr>
          <w:lang w:val="uz-Cyrl-UZ"/>
        </w:rPr>
        <w:t>радикал мастэктомияда лимфовеноз анастомоз шакллантиришда сут бези саратонининг маҳаллий рецидив ёки метастаз бериш хавфини оширмаслигини минимал жароҳат келтириши ва эрта микроциркуляцияни тикланиши ҳисобига исботлаганлиги Р</w:t>
      </w:r>
      <w:r w:rsidRPr="00A40ABF">
        <w:rPr>
          <w:lang w:val="uz-Cyrl-UZ"/>
        </w:rPr>
        <w:t>еспублика ихтисослаштирилган онкология ва радиология илмий-амалий тиббиёт марказининг Қашқадарё филиали онкомаммология бўлими</w:t>
      </w:r>
      <w:r w:rsidRPr="00A40ABF">
        <w:rPr>
          <w:spacing w:val="2"/>
          <w:lang w:val="uz-Cyrl-UZ"/>
        </w:rPr>
        <w:t xml:space="preserve">да 2024 йилнинг 10 апрелдаги 37I-сонли буйруқ билан, </w:t>
      </w:r>
      <w:r w:rsidRPr="00A40ABF">
        <w:rPr>
          <w:lang w:val="uz-Cyrl-UZ"/>
        </w:rPr>
        <w:t xml:space="preserve">Республика ихтисослаштирилган онкология ва радиология илмий-амалий тиббиёт марказининг </w:t>
      </w:r>
      <w:r w:rsidR="003736CD" w:rsidRPr="00A40ABF">
        <w:rPr>
          <w:lang w:val="uz-Cyrl-UZ"/>
        </w:rPr>
        <w:t>Сир</w:t>
      </w:r>
      <w:r w:rsidRPr="00A40ABF">
        <w:rPr>
          <w:lang w:val="uz-Cyrl-UZ"/>
        </w:rPr>
        <w:t>дарё вилояти филиали онкомаммология бўлими</w:t>
      </w:r>
      <w:r w:rsidRPr="00A40ABF">
        <w:rPr>
          <w:spacing w:val="2"/>
          <w:lang w:val="uz-Cyrl-UZ"/>
        </w:rPr>
        <w:t xml:space="preserve">да 2024 йилнинг 23 августдаги 690-сонли буйруқ билан амалиётга жорий этилган. </w:t>
      </w:r>
      <w:r w:rsidRPr="00A40ABF">
        <w:rPr>
          <w:bCs/>
          <w:i/>
          <w:spacing w:val="2"/>
          <w:lang w:val="uz-Cyrl-UZ"/>
        </w:rPr>
        <w:t xml:space="preserve">Ижтимоий самарадорлиги: </w:t>
      </w:r>
      <w:r w:rsidR="00A40ABF" w:rsidRPr="00A40ABF">
        <w:rPr>
          <w:lang w:val="uz-Cyrl-UZ"/>
        </w:rPr>
        <w:t xml:space="preserve">радикал мастэктомияда лимфовеноз анастомоз шакллантиришда сут бези саратонининг маҳаллий рецидив ёки метастаз бериш хавфини оширмаслигини минимал жароҳат келтириши ва эрта микроциркуляцияни тикланиши ҳисобига </w:t>
      </w:r>
      <w:r w:rsidRPr="00A40ABF">
        <w:rPr>
          <w:lang w:val="uz-Cyrl-UZ"/>
        </w:rPr>
        <w:t>беморлар ҳаёт сифатини яхшилашга эришилган</w:t>
      </w:r>
      <w:r w:rsidRPr="00A40ABF">
        <w:rPr>
          <w:spacing w:val="-4"/>
          <w:lang w:val="uz-Cyrl-UZ"/>
        </w:rPr>
        <w:t xml:space="preserve">. </w:t>
      </w:r>
      <w:r w:rsidR="00D42416" w:rsidRPr="00A40ABF">
        <w:rPr>
          <w:i/>
          <w:spacing w:val="-4"/>
          <w:lang w:val="uz-Cyrl-UZ"/>
        </w:rPr>
        <w:t>И</w:t>
      </w:r>
      <w:r w:rsidRPr="00A40ABF">
        <w:rPr>
          <w:bCs/>
          <w:i/>
          <w:iCs/>
          <w:lang w:val="uz-Cyrl-UZ"/>
        </w:rPr>
        <w:t>қтисодий самарадорлиги</w:t>
      </w:r>
      <w:r w:rsidRPr="00A40ABF">
        <w:rPr>
          <w:bCs/>
          <w:iCs/>
          <w:lang w:val="uz-Cyrl-UZ"/>
        </w:rPr>
        <w:t xml:space="preserve">: </w:t>
      </w:r>
      <w:r w:rsidR="00A40ABF" w:rsidRPr="00A40ABF">
        <w:rPr>
          <w:lang w:val="uz-Cyrl-UZ"/>
        </w:rPr>
        <w:t>радикал мастэктомияда лимфовеноз анастомоз шакллантиришда сут бези саратонининг маҳаллий рецидив ёки метастаз бериш хавфини оширмаслигини минимал жароҳат келтириши ва эрта микроциркуляцияни тикланиши ҳисобига</w:t>
      </w:r>
      <w:r w:rsidRPr="00A40ABF">
        <w:rPr>
          <w:lang w:val="uz-Cyrl-UZ"/>
        </w:rPr>
        <w:t xml:space="preserve"> бюджетдан сарф харажатларни 10,0%га иқтисод қилишга эришилган. </w:t>
      </w:r>
      <w:r w:rsidRPr="00A40ABF">
        <w:rPr>
          <w:i/>
          <w:lang w:val="uz-Cyrl-UZ"/>
        </w:rPr>
        <w:t xml:space="preserve">Хулоса: </w:t>
      </w:r>
      <w:r w:rsidR="00A40ABF" w:rsidRPr="00A40ABF">
        <w:rPr>
          <w:lang w:val="uz-Cyrl-UZ"/>
        </w:rPr>
        <w:t xml:space="preserve">радикал мастэктомияда лимфовеноз анастомоз шакллантиришда сут бези саратонининг маҳаллий рецидив ёки метастаз бериш хавфини оширмаслигини минимал жароҳат келтириши ва эрта микроциркуляцияни тикланиши </w:t>
      </w:r>
      <w:r w:rsidRPr="00A40ABF">
        <w:rPr>
          <w:lang w:val="uz-Cyrl-UZ"/>
        </w:rPr>
        <w:t>сабабли бюджетдан сарф харажатларни 10,0%га иқтисод қилиш ва асоратларнинг олдини олиш орқали беморларнинг ҳаёт сифатини яхшилаш имконини берган.</w:t>
      </w:r>
    </w:p>
    <w:p w:rsidR="002E62D6" w:rsidRPr="007D6B87" w:rsidRDefault="002E62D6" w:rsidP="005D125B">
      <w:pPr>
        <w:spacing w:after="0"/>
        <w:ind w:firstLine="567"/>
        <w:rPr>
          <w:lang w:val="uz-Cyrl-UZ"/>
        </w:rPr>
      </w:pPr>
      <w:r w:rsidRPr="007D6B87">
        <w:rPr>
          <w:lang w:val="uz-Cyrl-UZ"/>
        </w:rPr>
        <w:t>С.М.Узоковнинг «</w:t>
      </w:r>
      <w:r w:rsidR="007D6B87" w:rsidRPr="007D6B87">
        <w:rPr>
          <w:rFonts w:eastAsia="Calibri"/>
          <w:bCs/>
          <w:lang w:val="uz-Cyrl-UZ" w:eastAsia="en-US"/>
        </w:rPr>
        <w:t>Радикал мастэктомияда лимфовеноз анастомозни бир вақтнинг ўзида шакллантиришнинг самарадорлигини клиник-статистик боҳолаш</w:t>
      </w:r>
      <w:r w:rsidRPr="007D6B87">
        <w:rPr>
          <w:lang w:val="uz-Cyrl-UZ"/>
        </w:rPr>
        <w:t xml:space="preserve">» мавзусидаги диссертация тадқиқотида олинган юқоридаги 4 та илмий янгилик бошқа соғлиқни сақлаш муассаларига жорий этиш бўйича Самарқанд давлат тиббиёт университетининг 2024 йил 09 ноябрдаги 11832--сон хати Соғлиқни сақлаш вазирлигига тақдим этилган. </w:t>
      </w:r>
    </w:p>
    <w:p w:rsidR="00093E6C" w:rsidRPr="00066A19" w:rsidRDefault="00093E6C" w:rsidP="00093E6C">
      <w:pPr>
        <w:pStyle w:val="a4"/>
        <w:spacing w:after="0" w:line="257" w:lineRule="auto"/>
        <w:ind w:left="0" w:firstLine="567"/>
        <w:contextualSpacing w:val="0"/>
        <w:rPr>
          <w:color w:val="000000"/>
          <w:lang w:val="uz-Cyrl-UZ"/>
        </w:rPr>
      </w:pPr>
      <w:r w:rsidRPr="00093E6C">
        <w:rPr>
          <w:b/>
          <w:bCs/>
          <w:lang w:val="uz-Cyrl-UZ"/>
        </w:rPr>
        <w:t>Илмий натижаларни</w:t>
      </w:r>
      <w:r w:rsidRPr="002E2683">
        <w:rPr>
          <w:b/>
          <w:bCs/>
          <w:lang w:val="uz-Cyrl-UZ"/>
        </w:rPr>
        <w:t>нг</w:t>
      </w:r>
      <w:r w:rsidRPr="00093E6C">
        <w:rPr>
          <w:b/>
          <w:bCs/>
          <w:lang w:val="uz-Cyrl-UZ"/>
        </w:rPr>
        <w:t xml:space="preserve"> апробация</w:t>
      </w:r>
      <w:r w:rsidRPr="002E2683">
        <w:rPr>
          <w:b/>
          <w:bCs/>
          <w:lang w:val="uz-Cyrl-UZ"/>
        </w:rPr>
        <w:t>си</w:t>
      </w:r>
      <w:r w:rsidRPr="00066A19">
        <w:rPr>
          <w:b/>
          <w:lang w:val="uz-Cyrl-UZ"/>
        </w:rPr>
        <w:t xml:space="preserve">. </w:t>
      </w:r>
      <w:r w:rsidRPr="00066A19">
        <w:rPr>
          <w:color w:val="000000"/>
          <w:lang w:val="uz-Cyrl-UZ"/>
        </w:rPr>
        <w:t xml:space="preserve">Мазкур тадқиқот натижалари </w:t>
      </w:r>
      <w:r w:rsidRPr="00A522CD">
        <w:rPr>
          <w:lang w:val="uz-Cyrl-UZ"/>
        </w:rPr>
        <w:t>3</w:t>
      </w:r>
      <w:r w:rsidRPr="00066A19">
        <w:rPr>
          <w:color w:val="000000"/>
          <w:lang w:val="uz-Cyrl-UZ"/>
        </w:rPr>
        <w:t xml:space="preserve"> та илмий-амалий анжуманларда, жумладан </w:t>
      </w:r>
      <w:r w:rsidRPr="00A522CD">
        <w:rPr>
          <w:lang w:val="uz-Cyrl-UZ"/>
        </w:rPr>
        <w:t>2</w:t>
      </w:r>
      <w:r w:rsidRPr="00066A19">
        <w:rPr>
          <w:color w:val="000000"/>
          <w:lang w:val="uz-Cyrl-UZ"/>
        </w:rPr>
        <w:t xml:space="preserve"> та республика ва </w:t>
      </w:r>
      <w:r w:rsidRPr="00A522CD">
        <w:rPr>
          <w:lang w:val="uz-Cyrl-UZ"/>
        </w:rPr>
        <w:t>1</w:t>
      </w:r>
      <w:r w:rsidRPr="00066A19">
        <w:rPr>
          <w:color w:val="000000"/>
          <w:lang w:val="uz-Cyrl-UZ"/>
        </w:rPr>
        <w:t xml:space="preserve"> та </w:t>
      </w:r>
      <w:r w:rsidRPr="00066A19">
        <w:rPr>
          <w:spacing w:val="4"/>
          <w:lang w:val="uz-Cyrl-UZ"/>
        </w:rPr>
        <w:t>халқаро</w:t>
      </w:r>
      <w:r w:rsidRPr="00066A19">
        <w:rPr>
          <w:color w:val="000000"/>
          <w:lang w:val="uz-Cyrl-UZ"/>
        </w:rPr>
        <w:t xml:space="preserve"> илмий-амалий анжуманларда муҳокамадан ўтказилган.</w:t>
      </w:r>
    </w:p>
    <w:p w:rsidR="00093E6C" w:rsidRPr="00E1794E" w:rsidRDefault="00093E6C" w:rsidP="00093E6C">
      <w:pPr>
        <w:spacing w:after="0" w:line="257" w:lineRule="auto"/>
        <w:ind w:firstLine="567"/>
        <w:rPr>
          <w:b/>
          <w:spacing w:val="2"/>
          <w:lang w:val="uz-Cyrl-UZ"/>
        </w:rPr>
      </w:pPr>
      <w:r w:rsidRPr="00525F3A">
        <w:rPr>
          <w:rFonts w:eastAsia="Times New Roman"/>
          <w:b/>
          <w:bCs/>
          <w:lang w:val="uz"/>
        </w:rPr>
        <w:t>Тадқиқот натижаларининг нашр этилганлиги</w:t>
      </w:r>
      <w:r w:rsidRPr="00525F3A">
        <w:rPr>
          <w:rFonts w:eastAsia="Times New Roman"/>
          <w:bCs/>
          <w:lang w:val="uz"/>
        </w:rPr>
        <w:t xml:space="preserve">. Диссертация мавзуси бўйича </w:t>
      </w:r>
      <w:r w:rsidRPr="00A522CD">
        <w:rPr>
          <w:lang w:val="uz-Cyrl-UZ"/>
        </w:rPr>
        <w:t xml:space="preserve">15 </w:t>
      </w:r>
      <w:r w:rsidRPr="00066A19">
        <w:rPr>
          <w:lang w:val="uz-Cyrl-UZ"/>
        </w:rPr>
        <w:t>та илмий иш чоп этилган</w:t>
      </w:r>
      <w:r w:rsidRPr="00066A19">
        <w:rPr>
          <w:spacing w:val="2"/>
          <w:lang w:val="uz-Cyrl-UZ"/>
        </w:rPr>
        <w:t xml:space="preserve"> бўлиб, шулардан </w:t>
      </w:r>
      <w:r w:rsidRPr="00066A19">
        <w:rPr>
          <w:lang w:val="uz-Cyrl-UZ"/>
        </w:rPr>
        <w:t xml:space="preserve">Ўзбекистон Республикаси Олий Аттестация Комиссиясининг диссертациялар асосий </w:t>
      </w:r>
      <w:r w:rsidRPr="00E1794E">
        <w:rPr>
          <w:lang w:val="uz-Cyrl-UZ"/>
        </w:rPr>
        <w:t>илмий натижаларини чоп этиш тавсия этилган илмий нашрларда 7</w:t>
      </w:r>
      <w:r w:rsidRPr="00E1794E">
        <w:rPr>
          <w:spacing w:val="2"/>
          <w:lang w:val="uz-Cyrl-UZ"/>
        </w:rPr>
        <w:t xml:space="preserve"> та мақола, жумладан, </w:t>
      </w:r>
      <w:r w:rsidRPr="00E1794E">
        <w:rPr>
          <w:lang w:val="uz-Cyrl-UZ"/>
        </w:rPr>
        <w:t>4</w:t>
      </w:r>
      <w:r w:rsidRPr="00E1794E">
        <w:rPr>
          <w:spacing w:val="2"/>
          <w:lang w:val="uz-Cyrl-UZ"/>
        </w:rPr>
        <w:t xml:space="preserve"> таси республика ва </w:t>
      </w:r>
      <w:r w:rsidRPr="00E1794E">
        <w:rPr>
          <w:lang w:val="uz-Cyrl-UZ"/>
        </w:rPr>
        <w:t>3</w:t>
      </w:r>
      <w:r w:rsidRPr="00E1794E">
        <w:rPr>
          <w:spacing w:val="2"/>
          <w:lang w:val="uz-Cyrl-UZ"/>
        </w:rPr>
        <w:t xml:space="preserve"> таси хорижий журналларда нашр этилган, </w:t>
      </w:r>
      <w:r w:rsidRPr="00E1794E">
        <w:rPr>
          <w:lang w:val="uz-Cyrl-UZ"/>
        </w:rPr>
        <w:t xml:space="preserve">1 </w:t>
      </w:r>
      <w:r w:rsidRPr="00E1794E">
        <w:rPr>
          <w:spacing w:val="2"/>
          <w:lang w:val="uz-Cyrl-UZ"/>
        </w:rPr>
        <w:t xml:space="preserve">та услубий тавсиянома ва </w:t>
      </w:r>
      <w:r w:rsidRPr="00E1794E">
        <w:rPr>
          <w:lang w:val="uz-Cyrl-UZ"/>
        </w:rPr>
        <w:t>8</w:t>
      </w:r>
      <w:r w:rsidRPr="00E1794E">
        <w:rPr>
          <w:spacing w:val="2"/>
          <w:lang w:val="uz-Cyrl-UZ"/>
        </w:rPr>
        <w:t xml:space="preserve"> та тезис.</w:t>
      </w:r>
    </w:p>
    <w:p w:rsidR="00093E6C" w:rsidRPr="00E1794E" w:rsidRDefault="00093E6C" w:rsidP="00093E6C">
      <w:pPr>
        <w:tabs>
          <w:tab w:val="left" w:pos="567"/>
        </w:tabs>
        <w:spacing w:after="0" w:line="257" w:lineRule="auto"/>
        <w:ind w:firstLine="567"/>
        <w:rPr>
          <w:b/>
          <w:lang w:val="uz-Cyrl-UZ"/>
        </w:rPr>
      </w:pPr>
      <w:r w:rsidRPr="00E1794E">
        <w:rPr>
          <w:b/>
          <w:lang w:val="uz-Cyrl-UZ"/>
        </w:rPr>
        <w:t xml:space="preserve">Диссертациянинг тузилиши ва ҳажми. </w:t>
      </w:r>
      <w:r w:rsidRPr="00E1794E">
        <w:rPr>
          <w:lang w:val="uz-Cyrl-UZ"/>
        </w:rPr>
        <w:t xml:space="preserve">Диссертация кириш, тўртта боб, хулосалар, амалий тавсиялар ва қўлланилган адабиётлар рўйхатидан иборат. Диссертация ҳажми </w:t>
      </w:r>
      <w:r w:rsidR="00317AF8">
        <w:rPr>
          <w:lang w:val="uz-Cyrl-UZ"/>
        </w:rPr>
        <w:t>1</w:t>
      </w:r>
      <w:r w:rsidR="007340B9">
        <w:rPr>
          <w:lang w:val="uz-Cyrl-UZ"/>
        </w:rPr>
        <w:t>12</w:t>
      </w:r>
      <w:r w:rsidR="00E1794E" w:rsidRPr="00E1794E">
        <w:rPr>
          <w:lang w:val="uz-Cyrl-UZ"/>
        </w:rPr>
        <w:t xml:space="preserve"> бетни</w:t>
      </w:r>
      <w:r w:rsidR="001931F4" w:rsidRPr="00E1794E">
        <w:rPr>
          <w:lang w:val="uz-Cyrl-UZ"/>
        </w:rPr>
        <w:t xml:space="preserve"> </w:t>
      </w:r>
      <w:r w:rsidRPr="00E1794E">
        <w:rPr>
          <w:lang w:val="uz-Cyrl-UZ"/>
        </w:rPr>
        <w:t>ташкил этади.</w:t>
      </w:r>
    </w:p>
    <w:p w:rsidR="00093E6C" w:rsidRPr="00066A19" w:rsidRDefault="00093E6C" w:rsidP="00093E6C">
      <w:pPr>
        <w:tabs>
          <w:tab w:val="left" w:pos="567"/>
        </w:tabs>
        <w:spacing w:before="240" w:after="240"/>
        <w:ind w:firstLine="720"/>
        <w:jc w:val="center"/>
        <w:rPr>
          <w:b/>
          <w:bCs/>
          <w:lang w:val="uz-Cyrl-UZ"/>
        </w:rPr>
      </w:pPr>
      <w:r w:rsidRPr="00E1794E">
        <w:rPr>
          <w:b/>
          <w:bCs/>
          <w:lang w:val="uz-Cyrl-UZ"/>
        </w:rPr>
        <w:lastRenderedPageBreak/>
        <w:t xml:space="preserve">ДИССЕРТАЦИЯНИНГ </w:t>
      </w:r>
      <w:r w:rsidRPr="00066A19">
        <w:rPr>
          <w:b/>
          <w:bCs/>
          <w:lang w:val="uz-Cyrl-UZ"/>
        </w:rPr>
        <w:t>АСОСИЙ МАЗМУНИ</w:t>
      </w:r>
    </w:p>
    <w:p w:rsidR="00804946" w:rsidRDefault="00804946" w:rsidP="00804946">
      <w:pPr>
        <w:pStyle w:val="210"/>
        <w:spacing w:line="240" w:lineRule="auto"/>
        <w:ind w:firstLine="567"/>
        <w:rPr>
          <w:sz w:val="28"/>
          <w:szCs w:val="28"/>
          <w:lang w:val="uz-Cyrl-UZ"/>
        </w:rPr>
      </w:pPr>
      <w:r w:rsidRPr="00804946">
        <w:rPr>
          <w:b/>
          <w:sz w:val="28"/>
          <w:szCs w:val="28"/>
          <w:lang w:val="uz-Cyrl-UZ"/>
        </w:rPr>
        <w:t>Кириш қисми</w:t>
      </w:r>
      <w:r w:rsidRPr="00804946">
        <w:rPr>
          <w:sz w:val="28"/>
          <w:szCs w:val="28"/>
          <w:lang w:val="uz-Cyrl-UZ"/>
        </w:rPr>
        <w:t>да ўтказилган тадқиқотнинг долзарблиги ва талаб юқорилиги асослаб берилган, тадқиқотнинг мақсади ва вазифалари баён қилинган, объекти ва предмети тавсифланган, тадқиқотнинг Республикадаги фан ва технологиянинг устувор йўналишларига мослиги кўрсатилган, илмий янгилик ва тадқиқот натижаларининг амалий жиҳатлари баён қилинган, олинган натижаларнинг илмий ва амалий аҳамияти очиб берилган, тадқиқот натижаларини амалиётга жорий этилиши, нашр этилган ишлар ва диссертациянинг тузилиши ҳақида маълумотлар келтирилган.</w:t>
      </w:r>
    </w:p>
    <w:p w:rsidR="00804946" w:rsidRDefault="00804946" w:rsidP="00804946">
      <w:pPr>
        <w:pStyle w:val="210"/>
        <w:spacing w:line="240" w:lineRule="auto"/>
        <w:ind w:firstLine="567"/>
        <w:rPr>
          <w:sz w:val="28"/>
          <w:szCs w:val="28"/>
          <w:lang w:val="uz-Cyrl-UZ"/>
        </w:rPr>
      </w:pPr>
      <w:r w:rsidRPr="00804946">
        <w:rPr>
          <w:sz w:val="28"/>
          <w:szCs w:val="28"/>
          <w:lang w:val="uz-Cyrl-UZ"/>
        </w:rPr>
        <w:t>Диссертациянинг “</w:t>
      </w:r>
      <w:r w:rsidRPr="00804946">
        <w:rPr>
          <w:b/>
          <w:sz w:val="28"/>
          <w:szCs w:val="28"/>
          <w:lang w:val="uz-Cyrl-UZ"/>
        </w:rPr>
        <w:t>Сут бези саратонни даволаш билан боғлиқ лимфедема муаммосининг замонавий ҳолати</w:t>
      </w:r>
      <w:r w:rsidRPr="00804946">
        <w:rPr>
          <w:sz w:val="28"/>
          <w:szCs w:val="28"/>
          <w:lang w:val="uz-Cyrl-UZ"/>
        </w:rPr>
        <w:t xml:space="preserve">” деб номланган </w:t>
      </w:r>
      <w:r w:rsidRPr="00804946">
        <w:rPr>
          <w:b/>
          <w:sz w:val="28"/>
          <w:szCs w:val="28"/>
          <w:lang w:val="uz-Cyrl-UZ"/>
        </w:rPr>
        <w:t>биринчи бобида</w:t>
      </w:r>
      <w:r w:rsidRPr="00804946">
        <w:rPr>
          <w:sz w:val="28"/>
          <w:szCs w:val="28"/>
          <w:lang w:val="uz-Cyrl-UZ"/>
        </w:rPr>
        <w:t xml:space="preserve"> сут бези саратонини аниқлаш ва даволаш, шунингдек, уни даволаш жараёнида келиб чиқадиган лимфедема муаммосига бағишланган адабий манбалар таҳлили ўтказилган. Бунда асосий тушунчалар ва муаммонинг моҳияти, лимфа тизимининг анатомияси ва физиологияси, лимфа оқими тадқиқи, вено-лимфедема муаммосини ҳал этишда скрининг ёндашуви, сут бези саратонли беморларни даволаш усуллари ва лимфедемани даволаш усуллари тўлиқ ёритилган ҳамда реконструктив-пластик жарроҳлик амалиётлари таҳлил қилинган. Боб охирида эса РМЖни даволашдан кейин лимфедема ривожланиш хавфини камайтириш истиқболлари ҳақида хулоса келтирилган.</w:t>
      </w:r>
    </w:p>
    <w:p w:rsidR="00804946" w:rsidRDefault="00804946" w:rsidP="00804946">
      <w:pPr>
        <w:pStyle w:val="210"/>
        <w:spacing w:line="240" w:lineRule="auto"/>
        <w:ind w:firstLine="567"/>
        <w:rPr>
          <w:sz w:val="28"/>
          <w:szCs w:val="28"/>
          <w:lang w:val="uz-Cyrl-UZ"/>
        </w:rPr>
      </w:pPr>
      <w:r w:rsidRPr="00804946">
        <w:rPr>
          <w:sz w:val="28"/>
          <w:szCs w:val="28"/>
          <w:lang w:val="uz-Cyrl-UZ"/>
        </w:rPr>
        <w:t>Диссертациянинг “</w:t>
      </w:r>
      <w:r w:rsidRPr="00804946">
        <w:rPr>
          <w:b/>
          <w:sz w:val="28"/>
          <w:szCs w:val="28"/>
          <w:lang w:val="uz-Cyrl-UZ"/>
        </w:rPr>
        <w:t>Материаллар ва усуллар: методология ва материаллар тўплашнинг умумий тавсифи</w:t>
      </w:r>
      <w:r w:rsidRPr="00804946">
        <w:rPr>
          <w:sz w:val="28"/>
          <w:szCs w:val="28"/>
          <w:lang w:val="uz-Cyrl-UZ"/>
        </w:rPr>
        <w:t xml:space="preserve">” деб номланган </w:t>
      </w:r>
      <w:r w:rsidRPr="00804946">
        <w:rPr>
          <w:b/>
          <w:sz w:val="28"/>
          <w:szCs w:val="28"/>
          <w:lang w:val="uz-Cyrl-UZ"/>
        </w:rPr>
        <w:t>иккинчи бобида</w:t>
      </w:r>
      <w:r w:rsidRPr="00804946">
        <w:rPr>
          <w:sz w:val="28"/>
          <w:szCs w:val="28"/>
          <w:lang w:val="uz-Cyrl-UZ"/>
        </w:rPr>
        <w:t xml:space="preserve"> клиник тадқиқотга тавсиф берилган, тажриба ва назорат гуруҳларини шакллантиришнинг асосий алгоритми баён этилган, сут бези саратонида ўсма жараёнининг анатомик райoнлашуви кўрсатилган. Сут бези саратонини ўрганиш усуллари муҳокама қилинган, материалларнинг статистик қайта ишлаш натижалари келтирилган.</w:t>
      </w:r>
    </w:p>
    <w:p w:rsidR="008248C0" w:rsidRPr="00804946" w:rsidRDefault="00342365" w:rsidP="00804946">
      <w:pPr>
        <w:pStyle w:val="210"/>
        <w:spacing w:line="240" w:lineRule="auto"/>
        <w:ind w:firstLine="567"/>
        <w:rPr>
          <w:rStyle w:val="23"/>
          <w:rFonts w:ascii="Times New Roman" w:hAnsi="Times New Roman" w:cs="Times New Roman"/>
          <w:spacing w:val="0"/>
          <w:sz w:val="28"/>
          <w:szCs w:val="24"/>
          <w:lang w:val="uz-Cyrl-UZ"/>
        </w:rPr>
      </w:pPr>
      <w:r w:rsidRPr="00804946">
        <w:rPr>
          <w:rStyle w:val="23"/>
          <w:rFonts w:ascii="Times New Roman" w:hAnsi="Times New Roman" w:cs="Times New Roman"/>
          <w:spacing w:val="0"/>
          <w:sz w:val="28"/>
          <w:szCs w:val="24"/>
          <w:lang w:val="uz-Cyrl-UZ"/>
        </w:rPr>
        <w:t>Тадқиқотнинг</w:t>
      </w:r>
      <w:r w:rsidR="000C0D2C" w:rsidRPr="00804946">
        <w:rPr>
          <w:rStyle w:val="23"/>
          <w:rFonts w:ascii="Times New Roman" w:hAnsi="Times New Roman" w:cs="Times New Roman"/>
          <w:spacing w:val="0"/>
          <w:sz w:val="28"/>
          <w:szCs w:val="24"/>
          <w:lang w:val="uz-Cyrl-UZ"/>
        </w:rPr>
        <w:t xml:space="preserve"> репрезентативлигин</w:t>
      </w:r>
      <w:r w:rsidR="00804946" w:rsidRPr="00804946">
        <w:rPr>
          <w:rStyle w:val="23"/>
          <w:rFonts w:ascii="Times New Roman" w:hAnsi="Times New Roman" w:cs="Times New Roman"/>
          <w:spacing w:val="0"/>
          <w:sz w:val="28"/>
          <w:szCs w:val="24"/>
          <w:lang w:val="uz-Cyrl-UZ"/>
        </w:rPr>
        <w:t>и</w:t>
      </w:r>
      <w:r w:rsidR="000C0D2C" w:rsidRPr="00804946">
        <w:rPr>
          <w:rStyle w:val="23"/>
          <w:rFonts w:ascii="Times New Roman" w:hAnsi="Times New Roman" w:cs="Times New Roman"/>
          <w:spacing w:val="0"/>
          <w:sz w:val="28"/>
          <w:szCs w:val="24"/>
          <w:lang w:val="uz-Cyrl-UZ"/>
        </w:rPr>
        <w:t xml:space="preserve"> та</w:t>
      </w:r>
      <w:r w:rsidR="00FB74F9" w:rsidRPr="00804946">
        <w:rPr>
          <w:rStyle w:val="23"/>
          <w:rFonts w:ascii="Times New Roman" w:hAnsi="Times New Roman" w:cs="Times New Roman"/>
          <w:spacing w:val="0"/>
          <w:sz w:val="28"/>
          <w:szCs w:val="24"/>
          <w:lang w:val="uz-Cyrl-UZ"/>
        </w:rPr>
        <w:t>ъ</w:t>
      </w:r>
      <w:r w:rsidR="000C0D2C" w:rsidRPr="00804946">
        <w:rPr>
          <w:rStyle w:val="23"/>
          <w:rFonts w:ascii="Times New Roman" w:hAnsi="Times New Roman" w:cs="Times New Roman"/>
          <w:spacing w:val="0"/>
          <w:sz w:val="28"/>
          <w:szCs w:val="24"/>
          <w:lang w:val="uz-Cyrl-UZ"/>
        </w:rPr>
        <w:t xml:space="preserve">минлаш учун </w:t>
      </w:r>
      <w:r w:rsidRPr="00804946">
        <w:rPr>
          <w:rStyle w:val="23"/>
          <w:rFonts w:ascii="Times New Roman" w:hAnsi="Times New Roman" w:cs="Times New Roman"/>
          <w:spacing w:val="0"/>
          <w:sz w:val="28"/>
          <w:szCs w:val="24"/>
          <w:lang w:val="uz-Cyrl-UZ"/>
        </w:rPr>
        <w:t xml:space="preserve">тасодифий </w:t>
      </w:r>
      <w:r w:rsidR="00211CEC" w:rsidRPr="00804946">
        <w:rPr>
          <w:rStyle w:val="23"/>
          <w:rFonts w:ascii="Times New Roman" w:hAnsi="Times New Roman" w:cs="Times New Roman"/>
          <w:spacing w:val="0"/>
          <w:sz w:val="28"/>
          <w:szCs w:val="24"/>
          <w:lang w:val="uz-Cyrl-UZ"/>
        </w:rPr>
        <w:t>сара</w:t>
      </w:r>
      <w:r w:rsidRPr="00804946">
        <w:rPr>
          <w:rStyle w:val="23"/>
          <w:rFonts w:ascii="Times New Roman" w:hAnsi="Times New Roman" w:cs="Times New Roman"/>
          <w:spacing w:val="0"/>
          <w:sz w:val="28"/>
          <w:szCs w:val="24"/>
          <w:lang w:val="uz-Cyrl-UZ"/>
        </w:rPr>
        <w:t>лаш орқали терма хосил килинди</w:t>
      </w:r>
      <w:r w:rsidR="00CD2F1A" w:rsidRPr="00804946">
        <w:rPr>
          <w:rStyle w:val="23"/>
          <w:rFonts w:ascii="Times New Roman" w:hAnsi="Times New Roman" w:cs="Times New Roman"/>
          <w:spacing w:val="0"/>
          <w:sz w:val="28"/>
          <w:szCs w:val="24"/>
          <w:lang w:val="uz-Cyrl-UZ"/>
        </w:rPr>
        <w:t xml:space="preserve"> (</w:t>
      </w:r>
      <w:r w:rsidRPr="00804946">
        <w:rPr>
          <w:rStyle w:val="23"/>
          <w:rFonts w:ascii="Times New Roman" w:hAnsi="Times New Roman" w:cs="Times New Roman"/>
          <w:spacing w:val="0"/>
          <w:sz w:val="28"/>
          <w:szCs w:val="24"/>
          <w:lang w:val="uz-Cyrl-UZ"/>
        </w:rPr>
        <w:t>шу термадан солиштириш й</w:t>
      </w:r>
      <w:r w:rsidR="00816BAC" w:rsidRPr="00804946">
        <w:rPr>
          <w:rStyle w:val="23"/>
          <w:rFonts w:ascii="Times New Roman" w:hAnsi="Times New Roman" w:cs="Times New Roman"/>
          <w:spacing w:val="0"/>
          <w:sz w:val="28"/>
          <w:szCs w:val="24"/>
          <w:lang w:val="uz-Cyrl-UZ"/>
        </w:rPr>
        <w:t>ў</w:t>
      </w:r>
      <w:r w:rsidRPr="00804946">
        <w:rPr>
          <w:rStyle w:val="23"/>
          <w:rFonts w:ascii="Times New Roman" w:hAnsi="Times New Roman" w:cs="Times New Roman"/>
          <w:spacing w:val="0"/>
          <w:sz w:val="28"/>
          <w:szCs w:val="24"/>
          <w:lang w:val="uz-Cyrl-UZ"/>
        </w:rPr>
        <w:t>ли билан ўрганиш учун гурухлар ташкил қилигни</w:t>
      </w:r>
      <w:r w:rsidR="00CD2F1A" w:rsidRPr="00804946">
        <w:rPr>
          <w:rStyle w:val="23"/>
          <w:rFonts w:ascii="Times New Roman" w:hAnsi="Times New Roman" w:cs="Times New Roman"/>
          <w:spacing w:val="0"/>
          <w:sz w:val="28"/>
          <w:szCs w:val="24"/>
          <w:lang w:val="uz-Cyrl-UZ"/>
        </w:rPr>
        <w:t>)</w:t>
      </w:r>
      <w:r w:rsidRPr="00804946">
        <w:rPr>
          <w:rStyle w:val="23"/>
          <w:rFonts w:ascii="Times New Roman" w:hAnsi="Times New Roman" w:cs="Times New Roman"/>
          <w:spacing w:val="0"/>
          <w:sz w:val="28"/>
          <w:szCs w:val="24"/>
          <w:lang w:val="uz-Cyrl-UZ"/>
        </w:rPr>
        <w:t>.</w:t>
      </w:r>
      <w:r w:rsidR="00461F70" w:rsidRPr="00804946">
        <w:rPr>
          <w:rStyle w:val="23"/>
          <w:rFonts w:ascii="Times New Roman" w:hAnsi="Times New Roman" w:cs="Times New Roman"/>
          <w:spacing w:val="0"/>
          <w:sz w:val="28"/>
          <w:szCs w:val="24"/>
          <w:lang w:val="uz-Cyrl-UZ"/>
        </w:rPr>
        <w:t xml:space="preserve"> Бу терма </w:t>
      </w:r>
      <w:r w:rsidR="00816BAC" w:rsidRPr="00804946">
        <w:rPr>
          <w:rStyle w:val="23"/>
          <w:rFonts w:ascii="Times New Roman" w:hAnsi="Times New Roman" w:cs="Times New Roman"/>
          <w:spacing w:val="0"/>
          <w:sz w:val="28"/>
          <w:szCs w:val="24"/>
          <w:lang w:val="uz-Cyrl-UZ"/>
        </w:rPr>
        <w:t>асосий</w:t>
      </w:r>
      <w:r w:rsidR="00461F70" w:rsidRPr="00804946">
        <w:rPr>
          <w:rStyle w:val="23"/>
          <w:rFonts w:ascii="Times New Roman" w:hAnsi="Times New Roman" w:cs="Times New Roman"/>
          <w:spacing w:val="0"/>
          <w:sz w:val="28"/>
          <w:szCs w:val="24"/>
          <w:lang w:val="uz-Cyrl-UZ"/>
        </w:rPr>
        <w:t xml:space="preserve"> </w:t>
      </w:r>
      <w:r w:rsidR="00CD2F1A" w:rsidRPr="00804946">
        <w:rPr>
          <w:rStyle w:val="23"/>
          <w:rFonts w:ascii="Times New Roman" w:hAnsi="Times New Roman" w:cs="Times New Roman"/>
          <w:spacing w:val="0"/>
          <w:sz w:val="28"/>
          <w:szCs w:val="24"/>
          <w:lang w:val="uz-Cyrl-UZ"/>
        </w:rPr>
        <w:t>мажмуйи</w:t>
      </w:r>
      <w:r w:rsidR="00461F70" w:rsidRPr="00804946">
        <w:rPr>
          <w:rStyle w:val="23"/>
          <w:rFonts w:ascii="Times New Roman" w:hAnsi="Times New Roman" w:cs="Times New Roman"/>
          <w:spacing w:val="0"/>
          <w:sz w:val="28"/>
          <w:szCs w:val="24"/>
          <w:lang w:val="uz-Cyrl-UZ"/>
        </w:rPr>
        <w:t xml:space="preserve">нинг биринчи </w:t>
      </w:r>
      <w:r w:rsidR="00170ED4" w:rsidRPr="00804946">
        <w:rPr>
          <w:rStyle w:val="23"/>
          <w:rFonts w:ascii="Times New Roman" w:hAnsi="Times New Roman" w:cs="Times New Roman"/>
          <w:spacing w:val="0"/>
          <w:sz w:val="28"/>
          <w:szCs w:val="24"/>
          <w:lang w:val="uz-Cyrl-UZ"/>
        </w:rPr>
        <w:t xml:space="preserve">даражали </w:t>
      </w:r>
      <w:r w:rsidR="00CD2F1A" w:rsidRPr="00804946">
        <w:rPr>
          <w:rStyle w:val="23"/>
          <w:rFonts w:ascii="Times New Roman" w:hAnsi="Times New Roman" w:cs="Times New Roman"/>
          <w:spacing w:val="0"/>
          <w:sz w:val="28"/>
          <w:szCs w:val="24"/>
          <w:lang w:val="uz-Cyrl-UZ"/>
        </w:rPr>
        <w:t>умумийлиг</w:t>
      </w:r>
      <w:r w:rsidR="00461F70" w:rsidRPr="00804946">
        <w:rPr>
          <w:rStyle w:val="23"/>
          <w:rFonts w:ascii="Times New Roman" w:hAnsi="Times New Roman" w:cs="Times New Roman"/>
          <w:spacing w:val="0"/>
          <w:sz w:val="28"/>
          <w:szCs w:val="24"/>
          <w:lang w:val="uz-Cyrl-UZ"/>
        </w:rPr>
        <w:t>и</w:t>
      </w:r>
      <w:r w:rsidR="00170ED4" w:rsidRPr="00804946">
        <w:rPr>
          <w:rStyle w:val="23"/>
          <w:rFonts w:ascii="Times New Roman" w:hAnsi="Times New Roman" w:cs="Times New Roman"/>
          <w:spacing w:val="0"/>
          <w:sz w:val="28"/>
          <w:szCs w:val="24"/>
          <w:lang w:val="uz-Cyrl-UZ"/>
        </w:rPr>
        <w:t>ни -</w:t>
      </w:r>
      <w:r w:rsidR="00461F70" w:rsidRPr="00804946">
        <w:rPr>
          <w:rStyle w:val="23"/>
          <w:rFonts w:ascii="Times New Roman" w:hAnsi="Times New Roman" w:cs="Times New Roman"/>
          <w:spacing w:val="0"/>
          <w:sz w:val="28"/>
          <w:szCs w:val="24"/>
          <w:lang w:val="uz-Cyrl-UZ"/>
        </w:rPr>
        <w:t xml:space="preserve"> </w:t>
      </w:r>
      <w:r w:rsidR="00CD2F1A" w:rsidRPr="00804946">
        <w:rPr>
          <w:rStyle w:val="23"/>
          <w:rFonts w:ascii="Times New Roman" w:hAnsi="Times New Roman" w:cs="Times New Roman"/>
          <w:spacing w:val="0"/>
          <w:sz w:val="28"/>
          <w:szCs w:val="24"/>
          <w:lang w:val="uz-Cyrl-UZ"/>
        </w:rPr>
        <w:t xml:space="preserve">яъни </w:t>
      </w:r>
      <w:r w:rsidR="00461F70" w:rsidRPr="00804946">
        <w:rPr>
          <w:rStyle w:val="23"/>
          <w:rFonts w:ascii="Times New Roman" w:hAnsi="Times New Roman" w:cs="Times New Roman"/>
          <w:spacing w:val="0"/>
          <w:sz w:val="28"/>
          <w:szCs w:val="24"/>
          <w:lang w:val="uz-Cyrl-UZ"/>
        </w:rPr>
        <w:t xml:space="preserve">Самарқанд вилоятида яшовчи СБС билан оғриган </w:t>
      </w:r>
      <w:r w:rsidR="00CD2F1A" w:rsidRPr="00804946">
        <w:rPr>
          <w:rStyle w:val="23"/>
          <w:rFonts w:ascii="Times New Roman" w:hAnsi="Times New Roman" w:cs="Times New Roman"/>
          <w:spacing w:val="0"/>
          <w:sz w:val="28"/>
          <w:szCs w:val="24"/>
          <w:lang w:val="uz-Cyrl-UZ"/>
        </w:rPr>
        <w:t xml:space="preserve">бўлиб </w:t>
      </w:r>
      <w:r w:rsidR="00461F70" w:rsidRPr="00804946">
        <w:rPr>
          <w:rStyle w:val="23"/>
          <w:rFonts w:ascii="Times New Roman" w:hAnsi="Times New Roman" w:cs="Times New Roman"/>
          <w:spacing w:val="0"/>
          <w:sz w:val="28"/>
          <w:szCs w:val="24"/>
          <w:lang w:val="uz-Cyrl-UZ"/>
        </w:rPr>
        <w:t>биринчи бор рўйхатга олин</w:t>
      </w:r>
      <w:r w:rsidR="00CD2F1A" w:rsidRPr="00804946">
        <w:rPr>
          <w:rStyle w:val="23"/>
          <w:rFonts w:ascii="Times New Roman" w:hAnsi="Times New Roman" w:cs="Times New Roman"/>
          <w:spacing w:val="0"/>
          <w:sz w:val="28"/>
          <w:szCs w:val="24"/>
          <w:lang w:val="uz-Cyrl-UZ"/>
        </w:rPr>
        <w:t xml:space="preserve">иб </w:t>
      </w:r>
      <w:r w:rsidR="00461F70" w:rsidRPr="00804946">
        <w:rPr>
          <w:rStyle w:val="23"/>
          <w:rFonts w:ascii="Times New Roman" w:hAnsi="Times New Roman" w:cs="Times New Roman"/>
          <w:spacing w:val="0"/>
          <w:sz w:val="28"/>
          <w:szCs w:val="24"/>
          <w:lang w:val="uz-Cyrl-UZ"/>
        </w:rPr>
        <w:t>2017-2020 йй. мобайнида жаррохлик усули орқали даволанган</w:t>
      </w:r>
      <w:r w:rsidR="00CD2F1A" w:rsidRPr="00804946">
        <w:rPr>
          <w:rStyle w:val="23"/>
          <w:rFonts w:ascii="Times New Roman" w:hAnsi="Times New Roman" w:cs="Times New Roman"/>
          <w:spacing w:val="0"/>
          <w:sz w:val="28"/>
          <w:szCs w:val="24"/>
          <w:lang w:val="uz-Cyrl-UZ"/>
        </w:rPr>
        <w:t xml:space="preserve"> аелларн</w:t>
      </w:r>
      <w:r w:rsidR="00461F70" w:rsidRPr="00804946">
        <w:rPr>
          <w:rStyle w:val="23"/>
          <w:rFonts w:ascii="Times New Roman" w:hAnsi="Times New Roman" w:cs="Times New Roman"/>
          <w:spacing w:val="0"/>
          <w:sz w:val="28"/>
          <w:szCs w:val="24"/>
          <w:lang w:val="uz-Cyrl-UZ"/>
        </w:rPr>
        <w:t>и</w:t>
      </w:r>
      <w:r w:rsidR="00170ED4" w:rsidRPr="00804946">
        <w:rPr>
          <w:rStyle w:val="23"/>
          <w:rFonts w:ascii="Times New Roman" w:hAnsi="Times New Roman" w:cs="Times New Roman"/>
          <w:spacing w:val="0"/>
          <w:sz w:val="28"/>
          <w:szCs w:val="24"/>
          <w:lang w:val="uz-Cyrl-UZ"/>
        </w:rPr>
        <w:t xml:space="preserve"> -</w:t>
      </w:r>
      <w:r w:rsidR="00461F70" w:rsidRPr="00804946">
        <w:rPr>
          <w:rStyle w:val="23"/>
          <w:rFonts w:ascii="Times New Roman" w:hAnsi="Times New Roman" w:cs="Times New Roman"/>
          <w:spacing w:val="0"/>
          <w:sz w:val="28"/>
          <w:szCs w:val="24"/>
          <w:lang w:val="uz-Cyrl-UZ"/>
        </w:rPr>
        <w:t xml:space="preserve"> репрезентация </w:t>
      </w:r>
      <w:r w:rsidR="00CD2F1A" w:rsidRPr="00804946">
        <w:rPr>
          <w:rStyle w:val="23"/>
          <w:rFonts w:ascii="Times New Roman" w:hAnsi="Times New Roman" w:cs="Times New Roman"/>
          <w:spacing w:val="0"/>
          <w:sz w:val="28"/>
          <w:szCs w:val="24"/>
          <w:lang w:val="uz-Cyrl-UZ"/>
        </w:rPr>
        <w:t>қ</w:t>
      </w:r>
      <w:r w:rsidR="00461F70" w:rsidRPr="00804946">
        <w:rPr>
          <w:rStyle w:val="23"/>
          <w:rFonts w:ascii="Times New Roman" w:hAnsi="Times New Roman" w:cs="Times New Roman"/>
          <w:spacing w:val="0"/>
          <w:sz w:val="28"/>
          <w:szCs w:val="24"/>
          <w:lang w:val="uz-Cyrl-UZ"/>
        </w:rPr>
        <w:t>ил</w:t>
      </w:r>
      <w:r w:rsidR="00CD2F1A" w:rsidRPr="00804946">
        <w:rPr>
          <w:rStyle w:val="23"/>
          <w:rFonts w:ascii="Times New Roman" w:hAnsi="Times New Roman" w:cs="Times New Roman"/>
          <w:spacing w:val="0"/>
          <w:sz w:val="28"/>
          <w:szCs w:val="24"/>
          <w:lang w:val="uz-Cyrl-UZ"/>
        </w:rPr>
        <w:t>ган бўлди</w:t>
      </w:r>
      <w:r w:rsidR="00461F70" w:rsidRPr="00804946">
        <w:rPr>
          <w:rStyle w:val="23"/>
          <w:rFonts w:ascii="Times New Roman" w:hAnsi="Times New Roman" w:cs="Times New Roman"/>
          <w:spacing w:val="0"/>
          <w:sz w:val="28"/>
          <w:szCs w:val="24"/>
          <w:lang w:val="uz-Cyrl-UZ"/>
        </w:rPr>
        <w:t xml:space="preserve">. </w:t>
      </w:r>
      <w:r w:rsidR="00170ED4" w:rsidRPr="00804946">
        <w:rPr>
          <w:rStyle w:val="23"/>
          <w:rFonts w:ascii="Times New Roman" w:hAnsi="Times New Roman" w:cs="Times New Roman"/>
          <w:spacing w:val="0"/>
          <w:sz w:val="28"/>
          <w:szCs w:val="24"/>
          <w:lang w:val="uz-Cyrl-UZ"/>
        </w:rPr>
        <w:t>Бу умумийликнинг таркиби</w:t>
      </w:r>
      <w:r w:rsidR="00B97602" w:rsidRPr="00804946">
        <w:rPr>
          <w:rStyle w:val="23"/>
          <w:rFonts w:ascii="Times New Roman" w:hAnsi="Times New Roman" w:cs="Times New Roman"/>
          <w:spacing w:val="0"/>
          <w:sz w:val="28"/>
          <w:szCs w:val="24"/>
          <w:lang w:val="uz-Cyrl-UZ"/>
        </w:rPr>
        <w:t>га</w:t>
      </w:r>
      <w:r w:rsidR="00170ED4" w:rsidRPr="00804946">
        <w:rPr>
          <w:rStyle w:val="23"/>
          <w:rFonts w:ascii="Times New Roman" w:hAnsi="Times New Roman" w:cs="Times New Roman"/>
          <w:spacing w:val="0"/>
          <w:sz w:val="28"/>
          <w:szCs w:val="24"/>
          <w:lang w:val="uz-Cyrl-UZ"/>
        </w:rPr>
        <w:t xml:space="preserve"> асосий мажмуйининг иккинчи даражали умумийлиги </w:t>
      </w:r>
      <w:r w:rsidR="00B97602" w:rsidRPr="00804946">
        <w:rPr>
          <w:rStyle w:val="23"/>
          <w:rFonts w:ascii="Times New Roman" w:hAnsi="Times New Roman" w:cs="Times New Roman"/>
          <w:spacing w:val="0"/>
          <w:sz w:val="28"/>
          <w:szCs w:val="24"/>
          <w:lang w:val="uz-Cyrl-UZ"/>
        </w:rPr>
        <w:t>–</w:t>
      </w:r>
      <w:r w:rsidR="00170ED4" w:rsidRPr="00804946">
        <w:rPr>
          <w:rStyle w:val="23"/>
          <w:rFonts w:ascii="Times New Roman" w:hAnsi="Times New Roman" w:cs="Times New Roman"/>
          <w:spacing w:val="0"/>
          <w:sz w:val="28"/>
          <w:szCs w:val="24"/>
          <w:lang w:val="uz-Cyrl-UZ"/>
        </w:rPr>
        <w:t xml:space="preserve"> </w:t>
      </w:r>
      <w:r w:rsidR="00B97602" w:rsidRPr="00804946">
        <w:rPr>
          <w:rStyle w:val="23"/>
          <w:rFonts w:ascii="Times New Roman" w:hAnsi="Times New Roman" w:cs="Times New Roman"/>
          <w:spacing w:val="0"/>
          <w:sz w:val="28"/>
          <w:szCs w:val="24"/>
          <w:lang w:val="uz-Cyrl-UZ"/>
        </w:rPr>
        <w:t>СБС билан оғриган турли кўрсатишларга кўра РМЭ орқали даволанган беморлар жой</w:t>
      </w:r>
      <w:r w:rsidR="00A63BF4" w:rsidRPr="00804946">
        <w:rPr>
          <w:rStyle w:val="23"/>
          <w:rFonts w:ascii="Times New Roman" w:hAnsi="Times New Roman" w:cs="Times New Roman"/>
          <w:spacing w:val="0"/>
          <w:sz w:val="28"/>
          <w:szCs w:val="24"/>
          <w:lang w:val="uz-Cyrl-UZ"/>
        </w:rPr>
        <w:t xml:space="preserve"> </w:t>
      </w:r>
      <w:r w:rsidR="00B97602" w:rsidRPr="00804946">
        <w:rPr>
          <w:rStyle w:val="23"/>
          <w:rFonts w:ascii="Times New Roman" w:hAnsi="Times New Roman" w:cs="Times New Roman"/>
          <w:spacing w:val="0"/>
          <w:sz w:val="28"/>
          <w:szCs w:val="24"/>
          <w:lang w:val="uz-Cyrl-UZ"/>
        </w:rPr>
        <w:t xml:space="preserve">топган эди. Буларнинг </w:t>
      </w:r>
      <w:r w:rsidR="000436DC" w:rsidRPr="00804946">
        <w:rPr>
          <w:rStyle w:val="23"/>
          <w:rFonts w:ascii="Times New Roman" w:hAnsi="Times New Roman" w:cs="Times New Roman"/>
          <w:spacing w:val="0"/>
          <w:sz w:val="28"/>
          <w:szCs w:val="24"/>
          <w:lang w:val="uz-Cyrl-UZ"/>
        </w:rPr>
        <w:t>сони 1078га тенг бўлиб чиқди.</w:t>
      </w:r>
      <w:r w:rsidR="00B97602" w:rsidRPr="00804946">
        <w:rPr>
          <w:rStyle w:val="23"/>
          <w:rFonts w:ascii="Times New Roman" w:hAnsi="Times New Roman" w:cs="Times New Roman"/>
          <w:spacing w:val="0"/>
          <w:sz w:val="28"/>
          <w:szCs w:val="24"/>
          <w:lang w:val="uz-Cyrl-UZ"/>
        </w:rPr>
        <w:t xml:space="preserve"> </w:t>
      </w:r>
      <w:r w:rsidR="00216309" w:rsidRPr="00804946">
        <w:rPr>
          <w:rStyle w:val="23"/>
          <w:rFonts w:ascii="Times New Roman" w:hAnsi="Times New Roman" w:cs="Times New Roman"/>
          <w:spacing w:val="0"/>
          <w:sz w:val="28"/>
          <w:szCs w:val="24"/>
          <w:lang w:val="uz-Cyrl-UZ"/>
        </w:rPr>
        <w:t xml:space="preserve">Перспектив йўли билан тузулган </w:t>
      </w:r>
      <w:r w:rsidR="000436DC" w:rsidRPr="00804946">
        <w:rPr>
          <w:rStyle w:val="23"/>
          <w:rFonts w:ascii="Times New Roman" w:hAnsi="Times New Roman" w:cs="Times New Roman"/>
          <w:spacing w:val="0"/>
          <w:sz w:val="28"/>
          <w:szCs w:val="24"/>
          <w:lang w:val="uz-Cyrl-UZ"/>
        </w:rPr>
        <w:t>Асосий (I-</w:t>
      </w:r>
      <w:r w:rsidR="00216309" w:rsidRPr="00804946">
        <w:rPr>
          <w:rStyle w:val="23"/>
          <w:rFonts w:ascii="Times New Roman" w:hAnsi="Times New Roman" w:cs="Times New Roman"/>
          <w:spacing w:val="0"/>
          <w:sz w:val="28"/>
          <w:szCs w:val="24"/>
          <w:lang w:val="uz-Cyrl-UZ"/>
        </w:rPr>
        <w:t>чи)</w:t>
      </w:r>
      <w:r w:rsidR="000436DC" w:rsidRPr="00804946">
        <w:rPr>
          <w:rStyle w:val="23"/>
          <w:rFonts w:ascii="Times New Roman" w:hAnsi="Times New Roman" w:cs="Times New Roman"/>
          <w:spacing w:val="0"/>
          <w:sz w:val="28"/>
          <w:szCs w:val="24"/>
          <w:lang w:val="uz-Cyrl-UZ"/>
        </w:rPr>
        <w:t xml:space="preserve"> гурухга </w:t>
      </w:r>
      <w:r w:rsidR="00216309" w:rsidRPr="00804946">
        <w:rPr>
          <w:rStyle w:val="23"/>
          <w:rFonts w:ascii="Times New Roman" w:hAnsi="Times New Roman" w:cs="Times New Roman"/>
          <w:spacing w:val="0"/>
          <w:sz w:val="28"/>
          <w:szCs w:val="24"/>
          <w:lang w:val="uz-Cyrl-UZ"/>
        </w:rPr>
        <w:t xml:space="preserve">СБСнинг I-IIIA стадия билан оғриган, РМЭ+ЛВА орқали даволанган аёллар кириб </w:t>
      </w:r>
      <w:r w:rsidR="005E669E" w:rsidRPr="00804946">
        <w:rPr>
          <w:rStyle w:val="23"/>
          <w:rFonts w:ascii="Times New Roman" w:hAnsi="Times New Roman" w:cs="Times New Roman"/>
          <w:spacing w:val="0"/>
          <w:sz w:val="28"/>
          <w:szCs w:val="24"/>
          <w:lang w:val="uz-Cyrl-UZ"/>
        </w:rPr>
        <w:t xml:space="preserve">уларнинг </w:t>
      </w:r>
      <w:r w:rsidR="00216309" w:rsidRPr="00804946">
        <w:rPr>
          <w:rStyle w:val="23"/>
          <w:rFonts w:ascii="Times New Roman" w:hAnsi="Times New Roman" w:cs="Times New Roman"/>
          <w:spacing w:val="0"/>
          <w:sz w:val="28"/>
          <w:szCs w:val="24"/>
          <w:lang w:val="uz-Cyrl-UZ"/>
        </w:rPr>
        <w:t>сони 70</w:t>
      </w:r>
      <w:r w:rsidR="005E669E" w:rsidRPr="00804946">
        <w:rPr>
          <w:rStyle w:val="23"/>
          <w:rFonts w:ascii="Times New Roman" w:hAnsi="Times New Roman" w:cs="Times New Roman"/>
          <w:spacing w:val="0"/>
          <w:sz w:val="28"/>
          <w:szCs w:val="24"/>
          <w:lang w:val="uz-Cyrl-UZ"/>
        </w:rPr>
        <w:t xml:space="preserve"> бемор билан чегаралан</w:t>
      </w:r>
      <w:r w:rsidR="00216309" w:rsidRPr="00804946">
        <w:rPr>
          <w:rStyle w:val="23"/>
          <w:rFonts w:ascii="Times New Roman" w:hAnsi="Times New Roman" w:cs="Times New Roman"/>
          <w:spacing w:val="0"/>
          <w:sz w:val="28"/>
          <w:szCs w:val="24"/>
          <w:lang w:val="uz-Cyrl-UZ"/>
        </w:rPr>
        <w:t>ди.</w:t>
      </w:r>
      <w:r w:rsidR="000436DC" w:rsidRPr="00804946">
        <w:rPr>
          <w:rStyle w:val="23"/>
          <w:rFonts w:ascii="Times New Roman" w:hAnsi="Times New Roman" w:cs="Times New Roman"/>
          <w:spacing w:val="0"/>
          <w:sz w:val="28"/>
          <w:szCs w:val="24"/>
          <w:lang w:val="uz-Cyrl-UZ"/>
        </w:rPr>
        <w:t xml:space="preserve"> </w:t>
      </w:r>
      <w:r w:rsidR="00033175" w:rsidRPr="00804946">
        <w:rPr>
          <w:rStyle w:val="23"/>
          <w:rFonts w:ascii="Times New Roman" w:hAnsi="Times New Roman" w:cs="Times New Roman"/>
          <w:spacing w:val="0"/>
          <w:sz w:val="28"/>
          <w:szCs w:val="24"/>
          <w:lang w:val="uz-Cyrl-UZ"/>
        </w:rPr>
        <w:t>Умумий контрол II гурух</w:t>
      </w:r>
      <w:r w:rsidR="008D7510" w:rsidRPr="00804946">
        <w:rPr>
          <w:rStyle w:val="23"/>
          <w:rFonts w:ascii="Times New Roman" w:hAnsi="Times New Roman" w:cs="Times New Roman"/>
          <w:spacing w:val="0"/>
          <w:sz w:val="28"/>
          <w:szCs w:val="24"/>
          <w:lang w:val="uz-Cyrl-UZ"/>
        </w:rPr>
        <w:t>и</w:t>
      </w:r>
      <w:r w:rsidR="00033175" w:rsidRPr="00804946">
        <w:rPr>
          <w:rStyle w:val="23"/>
          <w:rFonts w:ascii="Times New Roman" w:hAnsi="Times New Roman" w:cs="Times New Roman"/>
          <w:spacing w:val="0"/>
          <w:sz w:val="28"/>
          <w:szCs w:val="24"/>
          <w:lang w:val="uz-Cyrl-UZ"/>
        </w:rPr>
        <w:t xml:space="preserve"> (</w:t>
      </w:r>
      <w:r w:rsidR="003D2182" w:rsidRPr="00804946">
        <w:rPr>
          <w:rStyle w:val="23"/>
          <w:rFonts w:ascii="Times New Roman" w:hAnsi="Times New Roman" w:cs="Times New Roman"/>
          <w:spacing w:val="0"/>
          <w:sz w:val="28"/>
          <w:szCs w:val="24"/>
          <w:lang w:val="uz-Cyrl-UZ"/>
        </w:rPr>
        <w:t>РМЭ фақат одатдаги усул, ЛВАсиз орқали турли курсатишларга оид бажариш</w:t>
      </w:r>
      <w:r w:rsidR="008D7510" w:rsidRPr="00804946">
        <w:rPr>
          <w:rStyle w:val="23"/>
          <w:rFonts w:ascii="Times New Roman" w:hAnsi="Times New Roman" w:cs="Times New Roman"/>
          <w:spacing w:val="0"/>
          <w:sz w:val="28"/>
          <w:szCs w:val="24"/>
          <w:lang w:val="uz-Cyrl-UZ"/>
        </w:rPr>
        <w:t xml:space="preserve"> билан даволаган СБСнинг барча стадияларига мансуб 120 бемордан ташкил топган</w:t>
      </w:r>
      <w:r w:rsidR="00033175" w:rsidRPr="00804946">
        <w:rPr>
          <w:rStyle w:val="23"/>
          <w:rFonts w:ascii="Times New Roman" w:hAnsi="Times New Roman" w:cs="Times New Roman"/>
          <w:spacing w:val="0"/>
          <w:sz w:val="28"/>
          <w:szCs w:val="24"/>
          <w:lang w:val="uz-Cyrl-UZ"/>
        </w:rPr>
        <w:t>)</w:t>
      </w:r>
      <w:r w:rsidR="008D7510" w:rsidRPr="00804946">
        <w:rPr>
          <w:rStyle w:val="23"/>
          <w:rFonts w:ascii="Times New Roman" w:hAnsi="Times New Roman" w:cs="Times New Roman"/>
          <w:spacing w:val="0"/>
          <w:sz w:val="28"/>
          <w:szCs w:val="24"/>
          <w:lang w:val="uz-Cyrl-UZ"/>
        </w:rPr>
        <w:t xml:space="preserve"> I-чи гурух каби иккиламчи асосий умумийликни репрезентация қилувчи, ретроспектив усули орқали тузилди.</w:t>
      </w:r>
      <w:r w:rsidR="00033175" w:rsidRPr="00804946">
        <w:rPr>
          <w:rStyle w:val="23"/>
          <w:rFonts w:ascii="Times New Roman" w:hAnsi="Times New Roman" w:cs="Times New Roman"/>
          <w:spacing w:val="0"/>
          <w:sz w:val="28"/>
          <w:szCs w:val="24"/>
          <w:lang w:val="uz-Cyrl-UZ"/>
        </w:rPr>
        <w:t xml:space="preserve"> </w:t>
      </w:r>
      <w:r w:rsidR="00682DBE" w:rsidRPr="00804946">
        <w:rPr>
          <w:rStyle w:val="23"/>
          <w:rFonts w:ascii="Times New Roman" w:hAnsi="Times New Roman" w:cs="Times New Roman"/>
          <w:spacing w:val="0"/>
          <w:sz w:val="28"/>
          <w:szCs w:val="24"/>
          <w:lang w:val="uz-Cyrl-UZ"/>
        </w:rPr>
        <w:t xml:space="preserve">Булар орасидаги I-IIIA стадияли </w:t>
      </w:r>
      <w:r w:rsidR="00682DBE" w:rsidRPr="00804946">
        <w:rPr>
          <w:rStyle w:val="23"/>
          <w:rFonts w:ascii="Times New Roman" w:hAnsi="Times New Roman" w:cs="Times New Roman"/>
          <w:spacing w:val="0"/>
          <w:sz w:val="28"/>
          <w:szCs w:val="24"/>
          <w:lang w:val="uz-Cyrl-UZ"/>
        </w:rPr>
        <w:lastRenderedPageBreak/>
        <w:t xml:space="preserve">беморлар </w:t>
      </w:r>
      <w:r w:rsidR="00977FF1" w:rsidRPr="00804946">
        <w:rPr>
          <w:rStyle w:val="23"/>
          <w:rFonts w:ascii="Times New Roman" w:hAnsi="Times New Roman" w:cs="Times New Roman"/>
          <w:spacing w:val="0"/>
          <w:sz w:val="28"/>
          <w:szCs w:val="24"/>
          <w:lang w:val="uz-Cyrl-UZ"/>
        </w:rPr>
        <w:t xml:space="preserve">контрол гурухининг (92 бемордан иборат бўлган) статистик жихатдан I гурухга ўхшаш IIa </w:t>
      </w:r>
      <w:r w:rsidR="008D5469">
        <w:rPr>
          <w:rStyle w:val="23"/>
          <w:rFonts w:ascii="Times New Roman" w:hAnsi="Times New Roman" w:cs="Times New Roman"/>
          <w:spacing w:val="0"/>
          <w:sz w:val="28"/>
          <w:szCs w:val="24"/>
          <w:lang w:val="uz-Cyrl-UZ"/>
        </w:rPr>
        <w:t>кичик гуруҳ</w:t>
      </w:r>
      <w:r w:rsidR="00022046" w:rsidRPr="00804946">
        <w:rPr>
          <w:rStyle w:val="23"/>
          <w:rFonts w:ascii="Times New Roman" w:hAnsi="Times New Roman" w:cs="Times New Roman"/>
          <w:spacing w:val="0"/>
          <w:sz w:val="28"/>
          <w:szCs w:val="24"/>
          <w:lang w:val="uz-Cyrl-UZ"/>
        </w:rPr>
        <w:t>сини (</w:t>
      </w:r>
      <w:r w:rsidR="00977FF1" w:rsidRPr="00804946">
        <w:rPr>
          <w:rStyle w:val="23"/>
          <w:rFonts w:ascii="Times New Roman" w:hAnsi="Times New Roman" w:cs="Times New Roman"/>
          <w:spacing w:val="0"/>
          <w:sz w:val="28"/>
          <w:szCs w:val="24"/>
          <w:lang w:val="uz-Cyrl-UZ"/>
        </w:rPr>
        <w:t>қисмини</w:t>
      </w:r>
      <w:r w:rsidR="00022046" w:rsidRPr="00804946">
        <w:rPr>
          <w:rStyle w:val="23"/>
          <w:rFonts w:ascii="Times New Roman" w:hAnsi="Times New Roman" w:cs="Times New Roman"/>
          <w:spacing w:val="0"/>
          <w:sz w:val="28"/>
          <w:szCs w:val="24"/>
          <w:lang w:val="uz-Cyrl-UZ"/>
        </w:rPr>
        <w:t>)</w:t>
      </w:r>
      <w:r w:rsidR="00977FF1" w:rsidRPr="00804946">
        <w:rPr>
          <w:rStyle w:val="23"/>
          <w:rFonts w:ascii="Times New Roman" w:hAnsi="Times New Roman" w:cs="Times New Roman"/>
          <w:spacing w:val="0"/>
          <w:sz w:val="28"/>
          <w:szCs w:val="24"/>
          <w:lang w:val="uz-Cyrl-UZ"/>
        </w:rPr>
        <w:t xml:space="preserve"> ташкил килди. </w:t>
      </w:r>
      <w:r w:rsidR="00243811" w:rsidRPr="00804946">
        <w:rPr>
          <w:rStyle w:val="23"/>
          <w:rFonts w:ascii="Times New Roman" w:hAnsi="Times New Roman" w:cs="Times New Roman"/>
          <w:spacing w:val="0"/>
          <w:sz w:val="28"/>
          <w:szCs w:val="24"/>
          <w:lang w:val="uz-Cyrl-UZ"/>
        </w:rPr>
        <w:t>Қолган (28 бемор) контрол гурухнинг II</w:t>
      </w:r>
      <w:r w:rsidR="00022046" w:rsidRPr="00804946">
        <w:rPr>
          <w:rStyle w:val="23"/>
          <w:rFonts w:ascii="Times New Roman" w:hAnsi="Times New Roman" w:cs="Times New Roman"/>
          <w:spacing w:val="0"/>
          <w:sz w:val="28"/>
          <w:szCs w:val="24"/>
          <w:lang w:val="uz-Cyrl-UZ"/>
        </w:rPr>
        <w:t>б</w:t>
      </w:r>
      <w:r w:rsidR="00243811" w:rsidRPr="00804946">
        <w:rPr>
          <w:rStyle w:val="23"/>
          <w:rFonts w:ascii="Times New Roman" w:hAnsi="Times New Roman" w:cs="Times New Roman"/>
          <w:spacing w:val="0"/>
          <w:sz w:val="28"/>
          <w:szCs w:val="24"/>
          <w:lang w:val="uz-Cyrl-UZ"/>
        </w:rPr>
        <w:t xml:space="preserve"> </w:t>
      </w:r>
      <w:r w:rsidR="008D5469">
        <w:rPr>
          <w:rStyle w:val="23"/>
          <w:rFonts w:ascii="Times New Roman" w:hAnsi="Times New Roman" w:cs="Times New Roman"/>
          <w:spacing w:val="0"/>
          <w:sz w:val="28"/>
          <w:szCs w:val="24"/>
          <w:lang w:val="uz-Cyrl-UZ"/>
        </w:rPr>
        <w:t>кичик гуруҳ</w:t>
      </w:r>
      <w:r w:rsidR="00022046" w:rsidRPr="00804946">
        <w:rPr>
          <w:rStyle w:val="23"/>
          <w:rFonts w:ascii="Times New Roman" w:hAnsi="Times New Roman" w:cs="Times New Roman"/>
          <w:spacing w:val="0"/>
          <w:sz w:val="28"/>
          <w:szCs w:val="24"/>
          <w:lang w:val="uz-Cyrl-UZ"/>
        </w:rPr>
        <w:t>сини (</w:t>
      </w:r>
      <w:r w:rsidR="00243811" w:rsidRPr="00804946">
        <w:rPr>
          <w:rStyle w:val="23"/>
          <w:rFonts w:ascii="Times New Roman" w:hAnsi="Times New Roman" w:cs="Times New Roman"/>
          <w:spacing w:val="0"/>
          <w:sz w:val="28"/>
          <w:szCs w:val="24"/>
          <w:lang w:val="uz-Cyrl-UZ"/>
        </w:rPr>
        <w:t>қисмини</w:t>
      </w:r>
      <w:r w:rsidR="00022046" w:rsidRPr="00804946">
        <w:rPr>
          <w:rStyle w:val="23"/>
          <w:rFonts w:ascii="Times New Roman" w:hAnsi="Times New Roman" w:cs="Times New Roman"/>
          <w:spacing w:val="0"/>
          <w:sz w:val="28"/>
          <w:szCs w:val="24"/>
          <w:lang w:val="uz-Cyrl-UZ"/>
        </w:rPr>
        <w:t>)</w:t>
      </w:r>
      <w:r w:rsidR="00243811" w:rsidRPr="00804946">
        <w:rPr>
          <w:rStyle w:val="23"/>
          <w:rFonts w:ascii="Times New Roman" w:hAnsi="Times New Roman" w:cs="Times New Roman"/>
          <w:spacing w:val="0"/>
          <w:sz w:val="28"/>
          <w:szCs w:val="24"/>
          <w:lang w:val="uz-Cyrl-UZ"/>
        </w:rPr>
        <w:t xml:space="preserve"> ташкил килиб бунга СБС IIIB-C ва IV стадияли, жумладан метахрон СБС билан оғриган беморлардан, кирди.</w:t>
      </w:r>
    </w:p>
    <w:p w:rsidR="008248C0" w:rsidRPr="00804946" w:rsidRDefault="00657E6C" w:rsidP="00804946">
      <w:pPr>
        <w:pStyle w:val="210"/>
        <w:spacing w:line="240" w:lineRule="auto"/>
        <w:ind w:firstLine="567"/>
        <w:rPr>
          <w:rStyle w:val="23"/>
          <w:rFonts w:ascii="Times New Roman" w:hAnsi="Times New Roman" w:cs="Times New Roman"/>
          <w:spacing w:val="0"/>
          <w:sz w:val="28"/>
          <w:szCs w:val="24"/>
          <w:lang w:val="uz-Cyrl-UZ"/>
        </w:rPr>
      </w:pPr>
      <w:r w:rsidRPr="00804946">
        <w:rPr>
          <w:rStyle w:val="23"/>
          <w:rFonts w:ascii="Times New Roman" w:hAnsi="Times New Roman" w:cs="Times New Roman"/>
          <w:spacing w:val="0"/>
          <w:sz w:val="28"/>
          <w:szCs w:val="24"/>
          <w:lang w:val="uz-Cyrl-UZ"/>
        </w:rPr>
        <w:t>Тадқиқот ўтказиш дав</w:t>
      </w:r>
      <w:r w:rsidR="00DF323A" w:rsidRPr="00804946">
        <w:rPr>
          <w:rStyle w:val="23"/>
          <w:rFonts w:ascii="Times New Roman" w:hAnsi="Times New Roman" w:cs="Times New Roman"/>
          <w:spacing w:val="0"/>
          <w:sz w:val="28"/>
          <w:szCs w:val="24"/>
          <w:lang w:val="uz-Cyrl-UZ"/>
        </w:rPr>
        <w:t>ом</w:t>
      </w:r>
      <w:r w:rsidR="003736CD">
        <w:rPr>
          <w:rStyle w:val="23"/>
          <w:rFonts w:ascii="Times New Roman" w:hAnsi="Times New Roman" w:cs="Times New Roman"/>
          <w:spacing w:val="0"/>
          <w:sz w:val="28"/>
          <w:szCs w:val="24"/>
          <w:lang w:val="uz-Cyrl-UZ"/>
        </w:rPr>
        <w:t>ида к</w:t>
      </w:r>
      <w:r w:rsidRPr="00804946">
        <w:rPr>
          <w:rStyle w:val="23"/>
          <w:rFonts w:ascii="Times New Roman" w:hAnsi="Times New Roman" w:cs="Times New Roman"/>
          <w:spacing w:val="0"/>
          <w:sz w:val="28"/>
          <w:szCs w:val="24"/>
          <w:lang w:val="uz-Cyrl-UZ"/>
        </w:rPr>
        <w:t>ушима контрол гурухни киритиш</w:t>
      </w:r>
      <w:r w:rsidR="00DF323A" w:rsidRPr="00804946">
        <w:rPr>
          <w:rStyle w:val="23"/>
          <w:rFonts w:ascii="Times New Roman" w:hAnsi="Times New Roman" w:cs="Times New Roman"/>
          <w:spacing w:val="0"/>
          <w:sz w:val="28"/>
          <w:szCs w:val="24"/>
          <w:lang w:val="uz-Cyrl-UZ"/>
        </w:rPr>
        <w:t xml:space="preserve"> зарурат хосил булиб, бунга тасодифий </w:t>
      </w:r>
      <w:r w:rsidR="00211CEC" w:rsidRPr="00804946">
        <w:rPr>
          <w:rStyle w:val="23"/>
          <w:rFonts w:ascii="Times New Roman" w:hAnsi="Times New Roman" w:cs="Times New Roman"/>
          <w:spacing w:val="0"/>
          <w:sz w:val="28"/>
          <w:szCs w:val="24"/>
          <w:lang w:val="uz-Cyrl-UZ"/>
        </w:rPr>
        <w:t>сарал</w:t>
      </w:r>
      <w:r w:rsidR="00DF323A" w:rsidRPr="00804946">
        <w:rPr>
          <w:rStyle w:val="23"/>
          <w:rFonts w:ascii="Times New Roman" w:hAnsi="Times New Roman" w:cs="Times New Roman"/>
          <w:spacing w:val="0"/>
          <w:sz w:val="28"/>
          <w:szCs w:val="24"/>
          <w:lang w:val="uz-Cyrl-UZ"/>
        </w:rPr>
        <w:t xml:space="preserve">аш йули билан йиғилган оддий РМЭ орқали даволанган 180 нафар бемор кирди. </w:t>
      </w:r>
      <w:r w:rsidR="00D43CFB" w:rsidRPr="00804946">
        <w:rPr>
          <w:rStyle w:val="23"/>
          <w:rFonts w:ascii="Times New Roman" w:hAnsi="Times New Roman" w:cs="Times New Roman"/>
          <w:spacing w:val="0"/>
          <w:sz w:val="28"/>
          <w:szCs w:val="24"/>
          <w:lang w:val="uz-Cyrl-UZ"/>
        </w:rPr>
        <w:t xml:space="preserve">Шулардан </w:t>
      </w:r>
      <w:r w:rsidR="005E1F56" w:rsidRPr="00804946">
        <w:rPr>
          <w:rStyle w:val="23"/>
          <w:rFonts w:ascii="Times New Roman" w:hAnsi="Times New Roman" w:cs="Times New Roman"/>
          <w:spacing w:val="0"/>
          <w:sz w:val="28"/>
          <w:szCs w:val="24"/>
          <w:lang w:val="uz-Cyrl-UZ"/>
        </w:rPr>
        <w:t xml:space="preserve">ИЛ белгилари кузатилган </w:t>
      </w:r>
      <w:r w:rsidR="00D43CFB" w:rsidRPr="00804946">
        <w:rPr>
          <w:rStyle w:val="23"/>
          <w:rFonts w:ascii="Times New Roman" w:hAnsi="Times New Roman" w:cs="Times New Roman"/>
          <w:spacing w:val="0"/>
          <w:sz w:val="28"/>
          <w:szCs w:val="24"/>
          <w:lang w:val="uz-Cyrl-UZ"/>
        </w:rPr>
        <w:t>26 ва II гурухга кирган 18 бемор Кушимча тажриба гурухини ташкил қили</w:t>
      </w:r>
      <w:r w:rsidR="006374CD" w:rsidRPr="00804946">
        <w:rPr>
          <w:rStyle w:val="23"/>
          <w:rFonts w:ascii="Times New Roman" w:hAnsi="Times New Roman" w:cs="Times New Roman"/>
          <w:spacing w:val="0"/>
          <w:sz w:val="28"/>
          <w:szCs w:val="24"/>
          <w:lang w:val="uz-Cyrl-UZ"/>
        </w:rPr>
        <w:t xml:space="preserve">б, бу гурухга </w:t>
      </w:r>
      <w:r w:rsidR="00D43CFB" w:rsidRPr="00804946">
        <w:rPr>
          <w:rStyle w:val="23"/>
          <w:rFonts w:ascii="Times New Roman" w:hAnsi="Times New Roman" w:cs="Times New Roman"/>
          <w:spacing w:val="0"/>
          <w:sz w:val="28"/>
          <w:szCs w:val="24"/>
          <w:lang w:val="uz-Cyrl-UZ"/>
        </w:rPr>
        <w:t>44 касал (</w:t>
      </w:r>
      <w:r w:rsidR="006374CD" w:rsidRPr="00804946">
        <w:rPr>
          <w:rStyle w:val="23"/>
          <w:rFonts w:ascii="Times New Roman" w:hAnsi="Times New Roman" w:cs="Times New Roman"/>
          <w:spacing w:val="0"/>
          <w:sz w:val="28"/>
          <w:szCs w:val="24"/>
          <w:lang w:val="uz-Cyrl-UZ"/>
        </w:rPr>
        <w:t xml:space="preserve">хаммаси бўлиб </w:t>
      </w:r>
      <w:r w:rsidR="00D43CFB" w:rsidRPr="00804946">
        <w:rPr>
          <w:rStyle w:val="23"/>
          <w:rFonts w:ascii="Times New Roman" w:hAnsi="Times New Roman" w:cs="Times New Roman"/>
          <w:spacing w:val="0"/>
          <w:sz w:val="28"/>
          <w:szCs w:val="24"/>
          <w:lang w:val="uz-Cyrl-UZ"/>
        </w:rPr>
        <w:t>300</w:t>
      </w:r>
      <w:r w:rsidR="006374CD" w:rsidRPr="00804946">
        <w:rPr>
          <w:rStyle w:val="23"/>
          <w:rFonts w:ascii="Times New Roman" w:hAnsi="Times New Roman" w:cs="Times New Roman"/>
          <w:spacing w:val="0"/>
          <w:sz w:val="28"/>
          <w:szCs w:val="24"/>
          <w:lang w:val="uz-Cyrl-UZ"/>
        </w:rPr>
        <w:t>-та</w:t>
      </w:r>
      <w:r w:rsidR="00D43CFB" w:rsidRPr="00804946">
        <w:rPr>
          <w:rStyle w:val="23"/>
          <w:rFonts w:ascii="Times New Roman" w:hAnsi="Times New Roman" w:cs="Times New Roman"/>
          <w:spacing w:val="0"/>
          <w:sz w:val="28"/>
          <w:szCs w:val="24"/>
          <w:lang w:val="uz-Cyrl-UZ"/>
        </w:rPr>
        <w:t xml:space="preserve"> контрол кузативи олиб борилган беморлардан 14,67%)</w:t>
      </w:r>
      <w:r w:rsidR="006374CD" w:rsidRPr="00804946">
        <w:rPr>
          <w:rStyle w:val="23"/>
          <w:rFonts w:ascii="Times New Roman" w:hAnsi="Times New Roman" w:cs="Times New Roman"/>
          <w:spacing w:val="0"/>
          <w:sz w:val="28"/>
          <w:szCs w:val="24"/>
          <w:lang w:val="uz-Cyrl-UZ"/>
        </w:rPr>
        <w:t xml:space="preserve"> кирди</w:t>
      </w:r>
      <w:r w:rsidR="00D43CFB" w:rsidRPr="00804946">
        <w:rPr>
          <w:rStyle w:val="23"/>
          <w:rFonts w:ascii="Times New Roman" w:hAnsi="Times New Roman" w:cs="Times New Roman"/>
          <w:spacing w:val="0"/>
          <w:sz w:val="28"/>
          <w:szCs w:val="24"/>
          <w:lang w:val="uz-Cyrl-UZ"/>
        </w:rPr>
        <w:t>.</w:t>
      </w:r>
    </w:p>
    <w:p w:rsidR="008248C0" w:rsidRPr="00804946" w:rsidRDefault="00A81464" w:rsidP="00804946">
      <w:pPr>
        <w:pStyle w:val="210"/>
        <w:spacing w:line="240" w:lineRule="auto"/>
        <w:ind w:firstLine="567"/>
        <w:rPr>
          <w:b/>
          <w:sz w:val="28"/>
          <w:szCs w:val="24"/>
          <w:lang w:val="uz-Cyrl-UZ"/>
        </w:rPr>
      </w:pPr>
      <w:r w:rsidRPr="00804946">
        <w:rPr>
          <w:rStyle w:val="23"/>
          <w:rFonts w:ascii="Times New Roman" w:hAnsi="Times New Roman" w:cs="Times New Roman"/>
          <w:spacing w:val="0"/>
          <w:sz w:val="28"/>
          <w:szCs w:val="24"/>
          <w:lang w:val="uz-Cyrl-UZ"/>
        </w:rPr>
        <w:t xml:space="preserve">Ниҳоят, </w:t>
      </w:r>
      <w:r w:rsidR="00F423AD" w:rsidRPr="00804946">
        <w:rPr>
          <w:rStyle w:val="23"/>
          <w:rFonts w:ascii="Times New Roman" w:hAnsi="Times New Roman" w:cs="Times New Roman"/>
          <w:spacing w:val="0"/>
          <w:sz w:val="28"/>
          <w:szCs w:val="24"/>
          <w:lang w:val="uz-Cyrl-UZ"/>
        </w:rPr>
        <w:t xml:space="preserve">(370 бемордан иборат бўлган) </w:t>
      </w:r>
      <w:r w:rsidRPr="00804946">
        <w:rPr>
          <w:rStyle w:val="23"/>
          <w:rFonts w:ascii="Times New Roman" w:hAnsi="Times New Roman" w:cs="Times New Roman"/>
          <w:spacing w:val="0"/>
          <w:sz w:val="28"/>
          <w:szCs w:val="24"/>
          <w:lang w:val="uz-Cyrl-UZ"/>
        </w:rPr>
        <w:t xml:space="preserve">умумий термадан </w:t>
      </w:r>
      <w:r w:rsidR="00E11D61" w:rsidRPr="00804946">
        <w:rPr>
          <w:rStyle w:val="23"/>
          <w:rFonts w:ascii="Times New Roman" w:hAnsi="Times New Roman" w:cs="Times New Roman"/>
          <w:spacing w:val="0"/>
          <w:sz w:val="28"/>
          <w:szCs w:val="24"/>
          <w:lang w:val="uz-Cyrl-UZ"/>
        </w:rPr>
        <w:t>Махсус терма ҳам ташкил қилиниб бунга жигар в репродуктив аъзоларни (тухумдон, бачадон танаси, бачадон бўйнини) УТТ орқали ўрганилан бемор аёллар кирди</w:t>
      </w:r>
      <w:r w:rsidR="00F423AD" w:rsidRPr="00804946">
        <w:rPr>
          <w:rStyle w:val="23"/>
          <w:rFonts w:ascii="Times New Roman" w:hAnsi="Times New Roman" w:cs="Times New Roman"/>
          <w:spacing w:val="0"/>
          <w:sz w:val="28"/>
          <w:szCs w:val="24"/>
          <w:lang w:val="uz-Cyrl-UZ"/>
        </w:rPr>
        <w:t xml:space="preserve"> ва бу термадан учта қушимча гурух (ҚГ) ташкил қилинди: ҚГI – оддий РМЭдан кейинги </w:t>
      </w:r>
      <w:r w:rsidR="00986CE6" w:rsidRPr="00804946">
        <w:rPr>
          <w:rStyle w:val="23"/>
          <w:rFonts w:ascii="Times New Roman" w:hAnsi="Times New Roman" w:cs="Times New Roman"/>
          <w:spacing w:val="0"/>
          <w:sz w:val="28"/>
          <w:szCs w:val="24"/>
          <w:lang w:val="uz-Cyrl-UZ"/>
        </w:rPr>
        <w:t>контрол давр (</w:t>
      </w:r>
      <w:r w:rsidR="00F423AD" w:rsidRPr="00804946">
        <w:rPr>
          <w:rStyle w:val="23"/>
          <w:rFonts w:ascii="Times New Roman" w:hAnsi="Times New Roman" w:cs="Times New Roman"/>
          <w:spacing w:val="0"/>
          <w:sz w:val="28"/>
          <w:szCs w:val="24"/>
          <w:lang w:val="uz-Cyrl-UZ"/>
        </w:rPr>
        <w:t>КД</w:t>
      </w:r>
      <w:r w:rsidR="00986CE6" w:rsidRPr="00804946">
        <w:rPr>
          <w:rStyle w:val="23"/>
          <w:rFonts w:ascii="Times New Roman" w:hAnsi="Times New Roman" w:cs="Times New Roman"/>
          <w:spacing w:val="0"/>
          <w:sz w:val="28"/>
          <w:szCs w:val="24"/>
          <w:lang w:val="uz-Cyrl-UZ"/>
        </w:rPr>
        <w:t>)</w:t>
      </w:r>
      <w:r w:rsidR="00F423AD" w:rsidRPr="00804946">
        <w:rPr>
          <w:rStyle w:val="23"/>
          <w:rFonts w:ascii="Times New Roman" w:hAnsi="Times New Roman" w:cs="Times New Roman"/>
          <w:spacing w:val="0"/>
          <w:sz w:val="28"/>
          <w:szCs w:val="24"/>
          <w:lang w:val="uz-Cyrl-UZ"/>
        </w:rPr>
        <w:t xml:space="preserve"> мобайнида ИЛ аломатлари кузатилна 36 нафар бемор, ҚГII – оддий РМЭдан кейин ҚД мобайнида ИЛ аломатлари кузатилмаган 79 нафар бемор ва ҚГIII – РМЭ+ЛВАдан кейин кузатилиб биронтасида ҳам ИЛ аломатлари топилмаган 65 бемор</w:t>
      </w:r>
      <w:r w:rsidR="00E11D61" w:rsidRPr="00804946">
        <w:rPr>
          <w:rStyle w:val="23"/>
          <w:rFonts w:ascii="Times New Roman" w:hAnsi="Times New Roman" w:cs="Times New Roman"/>
          <w:spacing w:val="0"/>
          <w:sz w:val="28"/>
          <w:szCs w:val="24"/>
          <w:lang w:val="uz-Cyrl-UZ"/>
        </w:rPr>
        <w:t xml:space="preserve">. </w:t>
      </w:r>
      <w:r w:rsidR="00986CE6" w:rsidRPr="00804946">
        <w:rPr>
          <w:sz w:val="28"/>
          <w:szCs w:val="24"/>
          <w:lang w:val="uz-Cyrl-UZ"/>
        </w:rPr>
        <w:t>Махсус терма 180 нафар бемордан ташкил топди.</w:t>
      </w:r>
      <w:r w:rsidR="00986CE6" w:rsidRPr="00804946">
        <w:rPr>
          <w:sz w:val="28"/>
          <w:szCs w:val="24"/>
        </w:rPr>
        <w:t xml:space="preserve"> </w:t>
      </w:r>
      <w:r w:rsidR="00986CE6" w:rsidRPr="00804946">
        <w:rPr>
          <w:sz w:val="28"/>
          <w:szCs w:val="24"/>
          <w:lang w:val="uz-Cyrl-UZ"/>
        </w:rPr>
        <w:t>Контрол сана</w:t>
      </w:r>
      <w:r w:rsidR="004C2420" w:rsidRPr="00804946">
        <w:rPr>
          <w:sz w:val="28"/>
          <w:szCs w:val="24"/>
          <w:lang w:val="uz-Cyrl-UZ"/>
        </w:rPr>
        <w:t>си</w:t>
      </w:r>
      <w:r w:rsidR="00986CE6" w:rsidRPr="00804946">
        <w:rPr>
          <w:sz w:val="28"/>
          <w:szCs w:val="24"/>
          <w:lang w:val="uz-Cyrl-UZ"/>
        </w:rPr>
        <w:t xml:space="preserve"> сифатида 01.07.2022й. белгиланди. Контрол давр 5,5 йил</w:t>
      </w:r>
      <w:r w:rsidR="008C5258" w:rsidRPr="00804946">
        <w:rPr>
          <w:sz w:val="28"/>
          <w:szCs w:val="24"/>
          <w:lang w:val="uz-Cyrl-UZ"/>
        </w:rPr>
        <w:t xml:space="preserve"> (66 ойни) давом этди </w:t>
      </w:r>
      <w:r w:rsidR="00986CE6" w:rsidRPr="00804946">
        <w:rPr>
          <w:sz w:val="28"/>
          <w:szCs w:val="24"/>
          <w:lang w:val="uz-Cyrl-UZ"/>
        </w:rPr>
        <w:t>(01.01.2017дан то 01.07.2022гача).</w:t>
      </w:r>
    </w:p>
    <w:p w:rsidR="008248C0" w:rsidRPr="00804946" w:rsidRDefault="0019181C" w:rsidP="00804946">
      <w:pPr>
        <w:pStyle w:val="210"/>
        <w:spacing w:line="240" w:lineRule="auto"/>
        <w:ind w:firstLine="567"/>
        <w:rPr>
          <w:rStyle w:val="23"/>
          <w:rFonts w:ascii="Times New Roman" w:hAnsi="Times New Roman" w:cs="Times New Roman"/>
          <w:spacing w:val="0"/>
          <w:sz w:val="28"/>
          <w:szCs w:val="24"/>
          <w:lang w:val="uz-Cyrl-UZ"/>
        </w:rPr>
      </w:pPr>
      <w:r w:rsidRPr="00804946">
        <w:rPr>
          <w:rStyle w:val="23"/>
          <w:rFonts w:ascii="Times New Roman" w:hAnsi="Times New Roman" w:cs="Times New Roman"/>
          <w:spacing w:val="0"/>
          <w:sz w:val="28"/>
          <w:szCs w:val="24"/>
          <w:lang w:val="uz-Cyrl-UZ"/>
        </w:rPr>
        <w:t>Беморлар группалар турли критерийларга караб тақсимланиши тахлил қилинди, хусусан усма тарқалишига (стадияларга), ашига, жаррохлик орқали даволаш курсатишларга, йўлдош касаллакларга, беморнинг тана массаси ва буйни нисбийлига, яшаш жойига караб ва ҳоказо, шунинг билан бирга 5 йил кумулятив яшашнинг эхтимоллиги ва ИЛ аломатлари пайдо булиши куздан кечирилди.</w:t>
      </w:r>
    </w:p>
    <w:p w:rsidR="008248C0" w:rsidRPr="00804946" w:rsidRDefault="006800E2" w:rsidP="00804946">
      <w:pPr>
        <w:pStyle w:val="a4"/>
        <w:spacing w:after="0"/>
        <w:ind w:left="0" w:firstLine="567"/>
        <w:rPr>
          <w:bCs/>
          <w:szCs w:val="24"/>
          <w:lang w:val="uz-Cyrl-UZ"/>
        </w:rPr>
      </w:pPr>
      <w:r w:rsidRPr="00804946">
        <w:rPr>
          <w:rStyle w:val="23"/>
          <w:rFonts w:ascii="Times New Roman" w:hAnsi="Times New Roman" w:cs="Times New Roman"/>
          <w:spacing w:val="0"/>
          <w:sz w:val="28"/>
          <w:szCs w:val="24"/>
          <w:lang w:val="uz-Cyrl-UZ"/>
        </w:rPr>
        <w:t xml:space="preserve">VII-чи янгиланиш бўйича TNM тизми классификацияси (2009 й) асосида СБС ривожланиши жароенига тегишли стандартларга риоя қилинди. Ўсма хужаиралар дифференциаллаши (G-критерий) бўйича гистопатологик ва Халқаро ракка қарши Иттифоқнинг микроскопия куриниш буйича СБС классификациялари инобатга олинди. </w:t>
      </w:r>
      <w:r w:rsidR="00F96405" w:rsidRPr="00804946">
        <w:rPr>
          <w:rStyle w:val="23"/>
          <w:rFonts w:ascii="Times New Roman" w:hAnsi="Times New Roman" w:cs="Times New Roman"/>
          <w:spacing w:val="0"/>
          <w:sz w:val="28"/>
          <w:szCs w:val="24"/>
          <w:lang w:val="uz-Cyrl-UZ"/>
        </w:rPr>
        <w:t>Даволаш схемала</w:t>
      </w:r>
      <w:r w:rsidR="00EF34D6" w:rsidRPr="00804946">
        <w:rPr>
          <w:rStyle w:val="23"/>
          <w:rFonts w:ascii="Times New Roman" w:hAnsi="Times New Roman" w:cs="Times New Roman"/>
          <w:spacing w:val="0"/>
          <w:sz w:val="28"/>
          <w:szCs w:val="24"/>
          <w:lang w:val="uz-Cyrl-UZ"/>
        </w:rPr>
        <w:t>р</w:t>
      </w:r>
      <w:r w:rsidR="00F96405" w:rsidRPr="00804946">
        <w:rPr>
          <w:rStyle w:val="23"/>
          <w:rFonts w:ascii="Times New Roman" w:hAnsi="Times New Roman" w:cs="Times New Roman"/>
          <w:spacing w:val="0"/>
          <w:sz w:val="28"/>
          <w:szCs w:val="24"/>
          <w:lang w:val="uz-Cyrl-UZ"/>
        </w:rPr>
        <w:t>и</w:t>
      </w:r>
      <w:r w:rsidR="00EF34D6" w:rsidRPr="00804946">
        <w:rPr>
          <w:rStyle w:val="23"/>
          <w:rFonts w:ascii="Times New Roman" w:hAnsi="Times New Roman" w:cs="Times New Roman"/>
          <w:spacing w:val="0"/>
          <w:sz w:val="28"/>
          <w:szCs w:val="24"/>
          <w:lang w:val="uz-Cyrl-UZ"/>
        </w:rPr>
        <w:t>ни</w:t>
      </w:r>
      <w:r w:rsidR="00F96405" w:rsidRPr="00804946">
        <w:rPr>
          <w:rStyle w:val="23"/>
          <w:rFonts w:ascii="Times New Roman" w:hAnsi="Times New Roman" w:cs="Times New Roman"/>
          <w:spacing w:val="0"/>
          <w:sz w:val="28"/>
          <w:szCs w:val="24"/>
          <w:lang w:val="uz-Cyrl-UZ"/>
        </w:rPr>
        <w:t xml:space="preserve"> танлаш 2017 йили мамлакатимизда қабул қилинган алгоритмлар асосида </w:t>
      </w:r>
      <w:r w:rsidR="00EF34D6" w:rsidRPr="00804946">
        <w:rPr>
          <w:rStyle w:val="23"/>
          <w:rFonts w:ascii="Times New Roman" w:hAnsi="Times New Roman" w:cs="Times New Roman"/>
          <w:spacing w:val="0"/>
          <w:sz w:val="28"/>
          <w:szCs w:val="24"/>
          <w:lang w:val="uz-Cyrl-UZ"/>
        </w:rPr>
        <w:t xml:space="preserve">индивидуал равишда </w:t>
      </w:r>
      <w:r w:rsidR="00F96405" w:rsidRPr="00804946">
        <w:rPr>
          <w:rStyle w:val="23"/>
          <w:rFonts w:ascii="Times New Roman" w:hAnsi="Times New Roman" w:cs="Times New Roman"/>
          <w:spacing w:val="0"/>
          <w:sz w:val="28"/>
          <w:szCs w:val="24"/>
          <w:lang w:val="uz-Cyrl-UZ"/>
        </w:rPr>
        <w:t>даволаниш</w:t>
      </w:r>
      <w:r w:rsidR="00770D9F" w:rsidRPr="00804946">
        <w:rPr>
          <w:rStyle w:val="23"/>
          <w:rFonts w:ascii="Times New Roman" w:hAnsi="Times New Roman" w:cs="Times New Roman"/>
          <w:spacing w:val="0"/>
          <w:sz w:val="28"/>
          <w:szCs w:val="24"/>
          <w:lang w:val="uz-Cyrl-UZ"/>
        </w:rPr>
        <w:t xml:space="preserve"> </w:t>
      </w:r>
      <w:r w:rsidR="00F96405" w:rsidRPr="00804946">
        <w:rPr>
          <w:rStyle w:val="23"/>
          <w:rFonts w:ascii="Times New Roman" w:hAnsi="Times New Roman" w:cs="Times New Roman"/>
          <w:spacing w:val="0"/>
          <w:sz w:val="28"/>
          <w:szCs w:val="24"/>
          <w:lang w:val="uz-Cyrl-UZ"/>
        </w:rPr>
        <w:t>курсатишлар</w:t>
      </w:r>
      <w:r w:rsidR="00770D9F" w:rsidRPr="00804946">
        <w:rPr>
          <w:rStyle w:val="23"/>
          <w:rFonts w:ascii="Times New Roman" w:hAnsi="Times New Roman" w:cs="Times New Roman"/>
          <w:spacing w:val="0"/>
          <w:sz w:val="28"/>
          <w:szCs w:val="24"/>
          <w:lang w:val="uz-Cyrl-UZ"/>
        </w:rPr>
        <w:t>и</w:t>
      </w:r>
      <w:r w:rsidR="00F96405" w:rsidRPr="00804946">
        <w:rPr>
          <w:rStyle w:val="23"/>
          <w:rFonts w:ascii="Times New Roman" w:hAnsi="Times New Roman" w:cs="Times New Roman"/>
          <w:spacing w:val="0"/>
          <w:sz w:val="28"/>
          <w:szCs w:val="24"/>
          <w:lang w:val="uz-Cyrl-UZ"/>
        </w:rPr>
        <w:t>га</w:t>
      </w:r>
      <w:r w:rsidR="00EF34D6" w:rsidRPr="00804946">
        <w:rPr>
          <w:rStyle w:val="23"/>
          <w:rFonts w:ascii="Times New Roman" w:hAnsi="Times New Roman" w:cs="Times New Roman"/>
          <w:spacing w:val="0"/>
          <w:sz w:val="28"/>
          <w:szCs w:val="24"/>
          <w:lang w:val="uz-Cyrl-UZ"/>
        </w:rPr>
        <w:t xml:space="preserve"> </w:t>
      </w:r>
      <w:r w:rsidR="00770D9F" w:rsidRPr="00804946">
        <w:rPr>
          <w:rStyle w:val="23"/>
          <w:rFonts w:ascii="Times New Roman" w:hAnsi="Times New Roman" w:cs="Times New Roman"/>
          <w:spacing w:val="0"/>
          <w:sz w:val="28"/>
          <w:szCs w:val="24"/>
          <w:lang w:val="uz-Cyrl-UZ"/>
        </w:rPr>
        <w:t xml:space="preserve">мос ёки </w:t>
      </w:r>
      <w:r w:rsidR="00F96405" w:rsidRPr="00804946">
        <w:rPr>
          <w:rStyle w:val="23"/>
          <w:rFonts w:ascii="Times New Roman" w:hAnsi="Times New Roman" w:cs="Times New Roman"/>
          <w:spacing w:val="0"/>
          <w:sz w:val="28"/>
          <w:szCs w:val="24"/>
          <w:lang w:val="uz-Cyrl-UZ"/>
        </w:rPr>
        <w:t xml:space="preserve">қарши </w:t>
      </w:r>
      <w:r w:rsidR="00770D9F" w:rsidRPr="00804946">
        <w:rPr>
          <w:rStyle w:val="23"/>
          <w:rFonts w:ascii="Times New Roman" w:hAnsi="Times New Roman" w:cs="Times New Roman"/>
          <w:spacing w:val="0"/>
          <w:sz w:val="28"/>
          <w:szCs w:val="24"/>
          <w:lang w:val="uz-Cyrl-UZ"/>
        </w:rPr>
        <w:t xml:space="preserve">бўлган </w:t>
      </w:r>
      <w:r w:rsidR="00EF34D6" w:rsidRPr="00804946">
        <w:rPr>
          <w:rStyle w:val="23"/>
          <w:rFonts w:ascii="Times New Roman" w:hAnsi="Times New Roman" w:cs="Times New Roman"/>
          <w:spacing w:val="0"/>
          <w:sz w:val="28"/>
          <w:szCs w:val="24"/>
          <w:lang w:val="uz-Cyrl-UZ"/>
        </w:rPr>
        <w:t>ал</w:t>
      </w:r>
      <w:r w:rsidR="00770D9F" w:rsidRPr="00804946">
        <w:rPr>
          <w:rStyle w:val="23"/>
          <w:rFonts w:ascii="Times New Roman" w:hAnsi="Times New Roman" w:cs="Times New Roman"/>
          <w:spacing w:val="0"/>
          <w:sz w:val="28"/>
          <w:szCs w:val="24"/>
          <w:lang w:val="uz-Cyrl-UZ"/>
        </w:rPr>
        <w:t>ом</w:t>
      </w:r>
      <w:r w:rsidR="00EF34D6" w:rsidRPr="00804946">
        <w:rPr>
          <w:rStyle w:val="23"/>
          <w:rFonts w:ascii="Times New Roman" w:hAnsi="Times New Roman" w:cs="Times New Roman"/>
          <w:spacing w:val="0"/>
          <w:sz w:val="28"/>
          <w:szCs w:val="24"/>
          <w:lang w:val="uz-Cyrl-UZ"/>
        </w:rPr>
        <w:t>ат</w:t>
      </w:r>
      <w:r w:rsidR="00770D9F" w:rsidRPr="00804946">
        <w:rPr>
          <w:rStyle w:val="23"/>
          <w:rFonts w:ascii="Times New Roman" w:hAnsi="Times New Roman" w:cs="Times New Roman"/>
          <w:spacing w:val="0"/>
          <w:sz w:val="28"/>
          <w:szCs w:val="24"/>
          <w:lang w:val="uz-Cyrl-UZ"/>
        </w:rPr>
        <w:t xml:space="preserve">ларга караб </w:t>
      </w:r>
      <w:r w:rsidR="00F96405" w:rsidRPr="00804946">
        <w:rPr>
          <w:rStyle w:val="23"/>
          <w:rFonts w:ascii="Times New Roman" w:hAnsi="Times New Roman" w:cs="Times New Roman"/>
          <w:spacing w:val="0"/>
          <w:sz w:val="28"/>
          <w:szCs w:val="24"/>
          <w:lang w:val="uz-Cyrl-UZ"/>
        </w:rPr>
        <w:t>олиб борилди.</w:t>
      </w:r>
    </w:p>
    <w:p w:rsidR="008248C0" w:rsidRPr="00804946" w:rsidRDefault="007E20B1" w:rsidP="00804946">
      <w:pPr>
        <w:spacing w:after="0"/>
        <w:ind w:firstLine="567"/>
        <w:rPr>
          <w:szCs w:val="24"/>
          <w:lang w:val="uz-Cyrl-UZ"/>
        </w:rPr>
      </w:pPr>
      <w:r w:rsidRPr="00804946">
        <w:rPr>
          <w:szCs w:val="24"/>
          <w:lang w:val="uz-Cyrl-UZ"/>
        </w:rPr>
        <w:t>Йиғилган материалларни статистик жихатдан тахлиллаш умумий статистик математика принциплари асосида стандарт компьютер программалари орқали олиб борилди. Текширилган параметрларни</w:t>
      </w:r>
      <w:r w:rsidR="00F771A8" w:rsidRPr="00804946">
        <w:rPr>
          <w:szCs w:val="24"/>
          <w:lang w:val="uz-Cyrl-UZ"/>
        </w:rPr>
        <w:t>нг</w:t>
      </w:r>
      <w:r w:rsidRPr="00804946">
        <w:rPr>
          <w:szCs w:val="24"/>
          <w:lang w:val="uz-Cyrl-UZ"/>
        </w:rPr>
        <w:t xml:space="preserve"> гурухлар орасидаги фарқланишлар ҳақида Стюдент t-критерийсига</w:t>
      </w:r>
      <w:r w:rsidR="004D63D5" w:rsidRPr="00804946">
        <w:rPr>
          <w:szCs w:val="24"/>
          <w:lang w:val="uz-Cyrl-UZ"/>
        </w:rPr>
        <w:t>, гурухий ва қисман</w:t>
      </w:r>
      <w:r w:rsidRPr="00804946">
        <w:rPr>
          <w:szCs w:val="24"/>
          <w:lang w:val="uz-Cyrl-UZ"/>
        </w:rPr>
        <w:t xml:space="preserve"> </w:t>
      </w:r>
      <w:r w:rsidR="004D63D5" w:rsidRPr="00804946">
        <w:rPr>
          <w:szCs w:val="24"/>
          <w:lang w:val="uz-Cyrl-UZ"/>
        </w:rPr>
        <w:t>ўртача сонларга, квадрат хато кўрсатгичи ва 95%лик ишонч интервалларни хисоб</w:t>
      </w:r>
      <w:r w:rsidR="00F771A8" w:rsidRPr="00804946">
        <w:rPr>
          <w:szCs w:val="24"/>
          <w:lang w:val="uz-Cyrl-UZ"/>
        </w:rPr>
        <w:t>лаш натижалари</w:t>
      </w:r>
      <w:r w:rsidR="008836C4" w:rsidRPr="00804946">
        <w:rPr>
          <w:szCs w:val="24"/>
          <w:lang w:val="uz-Cyrl-UZ"/>
        </w:rPr>
        <w:t>га</w:t>
      </w:r>
      <w:r w:rsidR="00F771A8" w:rsidRPr="00804946">
        <w:rPr>
          <w:szCs w:val="24"/>
          <w:lang w:val="uz-Cyrl-UZ"/>
        </w:rPr>
        <w:t xml:space="preserve"> </w:t>
      </w:r>
      <w:r w:rsidR="008836C4" w:rsidRPr="00804946">
        <w:rPr>
          <w:szCs w:val="24"/>
          <w:lang w:val="uz-Cyrl-UZ"/>
        </w:rPr>
        <w:t xml:space="preserve">қараб </w:t>
      </w:r>
      <w:r w:rsidR="004D63D5" w:rsidRPr="00804946">
        <w:rPr>
          <w:szCs w:val="24"/>
          <w:lang w:val="uz-Cyrl-UZ"/>
        </w:rPr>
        <w:t>ҳукм чиқарилди.</w:t>
      </w:r>
      <w:r w:rsidRPr="00804946">
        <w:rPr>
          <w:szCs w:val="24"/>
          <w:lang w:val="uz-Cyrl-UZ"/>
        </w:rPr>
        <w:t xml:space="preserve"> </w:t>
      </w:r>
      <w:r w:rsidR="00AD7390" w:rsidRPr="00804946">
        <w:rPr>
          <w:szCs w:val="24"/>
          <w:lang w:val="uz-Cyrl-UZ"/>
        </w:rPr>
        <w:t>Кумулятив эхтимоолик кўрсатгичлари махсус адабиетда кўплаб таърифлагна услуб оркали хисоблаб чиқилди.</w:t>
      </w:r>
    </w:p>
    <w:p w:rsidR="008248C0" w:rsidRPr="00804946" w:rsidRDefault="00EE653E" w:rsidP="00804946">
      <w:pPr>
        <w:spacing w:after="0"/>
        <w:ind w:firstLine="567"/>
        <w:rPr>
          <w:szCs w:val="24"/>
          <w:lang w:val="uz-Cyrl-UZ"/>
        </w:rPr>
      </w:pPr>
      <w:r w:rsidRPr="00804946">
        <w:rPr>
          <w:szCs w:val="24"/>
          <w:lang w:val="uz-Cyrl-UZ"/>
        </w:rPr>
        <w:lastRenderedPageBreak/>
        <w:t>Тадқиқот ўтказилиши даврда Асосий терамада (</w:t>
      </w:r>
      <w:r w:rsidR="00F12F5B" w:rsidRPr="00804946">
        <w:rPr>
          <w:szCs w:val="24"/>
        </w:rPr>
        <w:t xml:space="preserve">190 </w:t>
      </w:r>
      <w:r w:rsidR="00F12F5B" w:rsidRPr="00804946">
        <w:rPr>
          <w:szCs w:val="24"/>
          <w:lang w:val="uz-Cyrl-UZ"/>
        </w:rPr>
        <w:t>бемордан</w:t>
      </w:r>
      <w:r w:rsidRPr="00804946">
        <w:rPr>
          <w:szCs w:val="24"/>
          <w:lang w:val="uz-Cyrl-UZ"/>
        </w:rPr>
        <w:t>) 22 навар бемор вафот этди (терманинг 11,58</w:t>
      </w:r>
      <w:r w:rsidR="00F12F5B" w:rsidRPr="00804946">
        <w:rPr>
          <w:szCs w:val="24"/>
          <w:lang w:val="uz-Cyrl-UZ"/>
        </w:rPr>
        <w:t>%</w:t>
      </w:r>
      <w:r w:rsidRPr="00804946">
        <w:rPr>
          <w:szCs w:val="24"/>
          <w:lang w:val="uz-Cyrl-UZ"/>
        </w:rPr>
        <w:t>)</w:t>
      </w:r>
      <w:r w:rsidR="00F12F5B" w:rsidRPr="00804946">
        <w:rPr>
          <w:szCs w:val="24"/>
          <w:lang w:val="uz-Cyrl-UZ"/>
        </w:rPr>
        <w:t xml:space="preserve">. </w:t>
      </w:r>
      <w:r w:rsidR="00F43F24" w:rsidRPr="00804946">
        <w:rPr>
          <w:szCs w:val="24"/>
          <w:lang w:val="uz-Cyrl-UZ"/>
        </w:rPr>
        <w:t>II гурухдаги 120 бемордан 15 нафари (12,50%) вафот этди</w:t>
      </w:r>
      <w:r w:rsidR="002B5090" w:rsidRPr="00804946">
        <w:rPr>
          <w:szCs w:val="24"/>
          <w:lang w:val="uz-Cyrl-UZ"/>
        </w:rPr>
        <w:t>; шулардан 11</w:t>
      </w:r>
      <w:r w:rsidR="00022046" w:rsidRPr="00804946">
        <w:rPr>
          <w:szCs w:val="24"/>
          <w:lang w:val="uz-Cyrl-UZ"/>
        </w:rPr>
        <w:t>-</w:t>
      </w:r>
      <w:r w:rsidR="002B5090" w:rsidRPr="00804946">
        <w:rPr>
          <w:szCs w:val="24"/>
          <w:lang w:val="uz-Cyrl-UZ"/>
        </w:rPr>
        <w:t>си–</w:t>
      </w:r>
      <w:r w:rsidR="00F43F24" w:rsidRPr="00804946">
        <w:rPr>
          <w:szCs w:val="24"/>
          <w:lang w:val="uz-Cyrl-UZ"/>
        </w:rPr>
        <w:t xml:space="preserve"> </w:t>
      </w:r>
      <w:r w:rsidR="002B5090" w:rsidRPr="00804946">
        <w:rPr>
          <w:szCs w:val="24"/>
          <w:lang w:val="uz-Cyrl-UZ"/>
        </w:rPr>
        <w:t xml:space="preserve">IIa қисмига (11,96%), 4 </w:t>
      </w:r>
      <w:r w:rsidR="00022046" w:rsidRPr="00804946">
        <w:rPr>
          <w:szCs w:val="24"/>
          <w:lang w:val="uz-Cyrl-UZ"/>
        </w:rPr>
        <w:t>–</w:t>
      </w:r>
      <w:r w:rsidR="002B5090" w:rsidRPr="00804946">
        <w:rPr>
          <w:szCs w:val="24"/>
          <w:lang w:val="uz-Cyrl-UZ"/>
        </w:rPr>
        <w:t xml:space="preserve"> II</w:t>
      </w:r>
      <w:r w:rsidR="00022046" w:rsidRPr="00804946">
        <w:rPr>
          <w:szCs w:val="24"/>
          <w:lang w:val="uz-Cyrl-UZ"/>
        </w:rPr>
        <w:t>б</w:t>
      </w:r>
      <w:r w:rsidRPr="00804946">
        <w:rPr>
          <w:szCs w:val="24"/>
          <w:lang w:val="uz-Cyrl-UZ"/>
        </w:rPr>
        <w:t xml:space="preserve"> </w:t>
      </w:r>
      <w:r w:rsidR="002B5090" w:rsidRPr="00804946">
        <w:rPr>
          <w:szCs w:val="24"/>
          <w:lang w:val="uz-Cyrl-UZ"/>
        </w:rPr>
        <w:t xml:space="preserve">қисмига (14,29%) мансублиги аниқланди. </w:t>
      </w:r>
      <w:r w:rsidR="00B62F60" w:rsidRPr="00804946">
        <w:rPr>
          <w:szCs w:val="24"/>
          <w:lang w:val="uz-Cyrl-UZ"/>
        </w:rPr>
        <w:t>Гурухлараро фарқ статистик жихаттадн аниқ эмас (p&gt;0,05).</w:t>
      </w:r>
    </w:p>
    <w:p w:rsidR="008248C0" w:rsidRDefault="001B3EC2" w:rsidP="00804946">
      <w:pPr>
        <w:spacing w:after="0"/>
        <w:ind w:firstLine="567"/>
        <w:rPr>
          <w:szCs w:val="24"/>
          <w:lang w:val="uz-Cyrl-UZ"/>
        </w:rPr>
      </w:pPr>
      <w:r w:rsidRPr="00804946">
        <w:rPr>
          <w:szCs w:val="24"/>
          <w:lang w:val="uz-Cyrl-UZ"/>
        </w:rPr>
        <w:t>Урта хисобдан т</w:t>
      </w:r>
      <w:r w:rsidR="00402A9D" w:rsidRPr="00804946">
        <w:rPr>
          <w:szCs w:val="24"/>
          <w:lang w:val="uz-Cyrl-UZ"/>
        </w:rPr>
        <w:t>ермага тегишли кузатув даври 28,5 ойни ташкил килди:</w:t>
      </w:r>
      <w:r w:rsidR="00C749B8" w:rsidRPr="00804946">
        <w:rPr>
          <w:szCs w:val="24"/>
          <w:lang w:val="uz-Cyrl-UZ"/>
        </w:rPr>
        <w:t xml:space="preserve"> умумий </w:t>
      </w:r>
      <w:r w:rsidRPr="00804946">
        <w:rPr>
          <w:szCs w:val="24"/>
          <w:lang w:val="uz-Cyrl-UZ"/>
        </w:rPr>
        <w:t xml:space="preserve">II </w:t>
      </w:r>
      <w:r w:rsidR="00C749B8" w:rsidRPr="00804946">
        <w:rPr>
          <w:szCs w:val="24"/>
          <w:lang w:val="uz-Cyrl-UZ"/>
        </w:rPr>
        <w:t>контрол гурух</w:t>
      </w:r>
      <w:r w:rsidRPr="00804946">
        <w:rPr>
          <w:szCs w:val="24"/>
          <w:lang w:val="uz-Cyrl-UZ"/>
        </w:rPr>
        <w:t>и</w:t>
      </w:r>
      <w:r w:rsidR="00C749B8" w:rsidRPr="00804946">
        <w:rPr>
          <w:szCs w:val="24"/>
          <w:lang w:val="uz-Cyrl-UZ"/>
        </w:rPr>
        <w:t>да</w:t>
      </w:r>
      <w:r w:rsidRPr="00804946">
        <w:rPr>
          <w:szCs w:val="24"/>
          <w:lang w:val="uz-Cyrl-UZ"/>
        </w:rPr>
        <w:t xml:space="preserve"> </w:t>
      </w:r>
      <w:r w:rsidR="00C749B8" w:rsidRPr="00804946">
        <w:rPr>
          <w:szCs w:val="24"/>
          <w:lang w:val="uz-Cyrl-UZ"/>
        </w:rPr>
        <w:t>– 26,9 ой, IIa кисмида - 28,3 ой, II</w:t>
      </w:r>
      <w:r w:rsidR="00022046" w:rsidRPr="00804946">
        <w:rPr>
          <w:szCs w:val="24"/>
          <w:lang w:val="uz-Cyrl-UZ"/>
        </w:rPr>
        <w:t>б</w:t>
      </w:r>
      <w:r w:rsidR="00C749B8" w:rsidRPr="00804946">
        <w:rPr>
          <w:szCs w:val="24"/>
          <w:lang w:val="uz-Cyrl-UZ"/>
        </w:rPr>
        <w:t xml:space="preserve"> </w:t>
      </w:r>
      <w:r w:rsidR="008D5469">
        <w:rPr>
          <w:szCs w:val="24"/>
          <w:lang w:val="uz-Cyrl-UZ"/>
        </w:rPr>
        <w:t>кичик гуруҳ</w:t>
      </w:r>
      <w:r w:rsidR="00C749B8" w:rsidRPr="00804946">
        <w:rPr>
          <w:szCs w:val="24"/>
          <w:lang w:val="uz-Cyrl-UZ"/>
        </w:rPr>
        <w:t>да - 22,18 ўй, I гурухда эса – 30,0 ой.</w:t>
      </w:r>
    </w:p>
    <w:p w:rsidR="00804946" w:rsidRDefault="00804946" w:rsidP="00804946">
      <w:pPr>
        <w:spacing w:after="0"/>
        <w:ind w:firstLine="567"/>
        <w:rPr>
          <w:szCs w:val="24"/>
          <w:lang w:val="uz-Cyrl-UZ"/>
        </w:rPr>
      </w:pPr>
      <w:r w:rsidRPr="00804946">
        <w:rPr>
          <w:szCs w:val="24"/>
          <w:lang w:val="uz-Cyrl-UZ"/>
        </w:rPr>
        <w:t>Диссертациянинг “</w:t>
      </w:r>
      <w:r>
        <w:rPr>
          <w:b/>
          <w:szCs w:val="24"/>
          <w:lang w:val="uz-Cyrl-UZ"/>
        </w:rPr>
        <w:t>Ша</w:t>
      </w:r>
      <w:r w:rsidRPr="00804946">
        <w:rPr>
          <w:b/>
          <w:szCs w:val="24"/>
          <w:lang w:val="uz-Cyrl-UZ"/>
        </w:rPr>
        <w:t>хсий тадқиқот натижалари</w:t>
      </w:r>
      <w:r w:rsidRPr="00804946">
        <w:rPr>
          <w:szCs w:val="24"/>
          <w:lang w:val="uz-Cyrl-UZ"/>
        </w:rPr>
        <w:t xml:space="preserve">” деб номланган </w:t>
      </w:r>
      <w:r w:rsidRPr="00804946">
        <w:rPr>
          <w:b/>
          <w:szCs w:val="24"/>
          <w:lang w:val="uz-Cyrl-UZ"/>
        </w:rPr>
        <w:t>учинчи бобида</w:t>
      </w:r>
      <w:r w:rsidRPr="00804946">
        <w:rPr>
          <w:szCs w:val="24"/>
          <w:lang w:val="uz-Cyrl-UZ"/>
        </w:rPr>
        <w:t xml:space="preserve"> тадқиқотнинг асосий натижаларига доир маълумотлар келтирилган: сут бези саратонли беморларда радикал масктомия (РМЭ) билан бир вақтда лимфовеноз анастомоз (ЛВА) қўйишнинг вено-лимфедема (ВЛ) ривожланишига нисбатан профилактик самараси, РМЭ+ЛВА амалиётидан сўнг сут бези саратонли беморларнинг яшаш эҳтимоли бўйича маълумотлар баён этилган.</w:t>
      </w:r>
    </w:p>
    <w:bookmarkEnd w:id="0"/>
    <w:p w:rsidR="00466531" w:rsidRPr="00804946" w:rsidRDefault="00736E2D" w:rsidP="00804946">
      <w:pPr>
        <w:spacing w:after="0"/>
        <w:ind w:firstLine="567"/>
        <w:rPr>
          <w:szCs w:val="24"/>
          <w:lang w:val="uz-Cyrl-UZ"/>
        </w:rPr>
      </w:pPr>
      <w:r w:rsidRPr="00804946">
        <w:rPr>
          <w:szCs w:val="24"/>
          <w:lang w:val="uz-Cyrl-UZ"/>
        </w:rPr>
        <w:t>Асосий I гурухда то КСғгача ҳеч бир беморда ИЛ алматлари кузатилмади</w:t>
      </w:r>
      <w:r w:rsidR="00EF467A" w:rsidRPr="00804946">
        <w:rPr>
          <w:szCs w:val="24"/>
          <w:lang w:val="uz-Cyrl-UZ"/>
        </w:rPr>
        <w:t xml:space="preserve"> (</w:t>
      </w:r>
      <w:r w:rsidR="00C41D6D">
        <w:rPr>
          <w:szCs w:val="24"/>
          <w:lang w:val="uz-Cyrl-UZ"/>
        </w:rPr>
        <w:t>1</w:t>
      </w:r>
      <w:r w:rsidR="00EF467A" w:rsidRPr="00804946">
        <w:rPr>
          <w:szCs w:val="24"/>
          <w:lang w:val="uz-Cyrl-UZ"/>
        </w:rPr>
        <w:t>-жадвал)</w:t>
      </w:r>
      <w:r w:rsidRPr="00804946">
        <w:rPr>
          <w:szCs w:val="24"/>
          <w:lang w:val="uz-Cyrl-UZ"/>
        </w:rPr>
        <w:t>; II</w:t>
      </w:r>
      <w:r w:rsidR="009D74EE" w:rsidRPr="00804946">
        <w:rPr>
          <w:szCs w:val="24"/>
          <w:lang w:val="uz-Cyrl-UZ"/>
        </w:rPr>
        <w:t xml:space="preserve"> гурухда ва унинг II</w:t>
      </w:r>
      <w:r w:rsidRPr="00804946">
        <w:rPr>
          <w:szCs w:val="24"/>
          <w:lang w:val="uz-Cyrl-UZ"/>
        </w:rPr>
        <w:t xml:space="preserve">a </w:t>
      </w:r>
      <w:r w:rsidR="009D74EE" w:rsidRPr="00804946">
        <w:rPr>
          <w:szCs w:val="24"/>
          <w:lang w:val="uz-Cyrl-UZ"/>
        </w:rPr>
        <w:t>кисмида эс</w:t>
      </w:r>
      <w:r w:rsidRPr="00804946">
        <w:rPr>
          <w:szCs w:val="24"/>
          <w:lang w:val="uz-Cyrl-UZ"/>
        </w:rPr>
        <w:t xml:space="preserve">а </w:t>
      </w:r>
      <w:r w:rsidR="00624A40" w:rsidRPr="00804946">
        <w:rPr>
          <w:szCs w:val="24"/>
          <w:lang w:val="uz-Cyrl-UZ"/>
        </w:rPr>
        <w:t xml:space="preserve">тегишлича - 18 (15,0%) ва 16 (17,4%) </w:t>
      </w:r>
      <w:r w:rsidR="00313079" w:rsidRPr="00804946">
        <w:rPr>
          <w:szCs w:val="24"/>
          <w:lang w:val="uz-Cyrl-UZ"/>
        </w:rPr>
        <w:t>(p&gt;0.05) беморда (статистик жихатдан фарқли - p&lt;0,05)</w:t>
      </w:r>
      <w:r w:rsidR="00624A40" w:rsidRPr="00804946">
        <w:rPr>
          <w:szCs w:val="24"/>
          <w:lang w:val="uz-Cyrl-UZ"/>
        </w:rPr>
        <w:t>.</w:t>
      </w:r>
      <w:r w:rsidRPr="00804946">
        <w:rPr>
          <w:szCs w:val="24"/>
          <w:lang w:val="uz-Cyrl-UZ"/>
        </w:rPr>
        <w:t xml:space="preserve"> </w:t>
      </w:r>
      <w:r w:rsidR="00022046" w:rsidRPr="00804946">
        <w:rPr>
          <w:szCs w:val="24"/>
          <w:lang w:val="uz-Cyrl-UZ"/>
        </w:rPr>
        <w:t xml:space="preserve">I ва IIб </w:t>
      </w:r>
      <w:r w:rsidR="008D5469">
        <w:rPr>
          <w:szCs w:val="24"/>
          <w:lang w:val="uz-Cyrl-UZ"/>
        </w:rPr>
        <w:t>кичик гуруҳ</w:t>
      </w:r>
      <w:r w:rsidR="00022046" w:rsidRPr="00804946">
        <w:rPr>
          <w:szCs w:val="24"/>
          <w:lang w:val="uz-Cyrl-UZ"/>
        </w:rPr>
        <w:t xml:space="preserve"> ораларида c</w:t>
      </w:r>
      <w:r w:rsidR="00313079" w:rsidRPr="00804946">
        <w:rPr>
          <w:szCs w:val="24"/>
          <w:lang w:val="uz-Cyrl-UZ"/>
        </w:rPr>
        <w:t xml:space="preserve">татистик фарқ аниқ эмаслигни (p&gt;0,05) IIб </w:t>
      </w:r>
      <w:r w:rsidR="008D5469">
        <w:rPr>
          <w:szCs w:val="24"/>
          <w:lang w:val="uz-Cyrl-UZ"/>
        </w:rPr>
        <w:t>кичик гуруҳ</w:t>
      </w:r>
      <w:r w:rsidR="00DF154D" w:rsidRPr="00804946">
        <w:rPr>
          <w:szCs w:val="24"/>
          <w:lang w:val="uz-Cyrl-UZ"/>
        </w:rPr>
        <w:t xml:space="preserve">да </w:t>
      </w:r>
      <w:r w:rsidR="00313079" w:rsidRPr="00804946">
        <w:rPr>
          <w:szCs w:val="24"/>
          <w:lang w:val="uz-Cyrl-UZ"/>
        </w:rPr>
        <w:t xml:space="preserve">беморлар сони камлиги (28 бемор) билан боғлаш мумкин. </w:t>
      </w:r>
      <w:r w:rsidR="002C4BDD" w:rsidRPr="00804946">
        <w:rPr>
          <w:szCs w:val="24"/>
          <w:lang w:val="uz-Cyrl-UZ"/>
        </w:rPr>
        <w:t>Эхтимол, худди шу боис IIа ва I</w:t>
      </w:r>
      <w:r w:rsidR="00466531" w:rsidRPr="00804946">
        <w:rPr>
          <w:szCs w:val="24"/>
          <w:lang w:val="uz-Cyrl-UZ"/>
        </w:rPr>
        <w:t>I</w:t>
      </w:r>
      <w:r w:rsidR="002C4BDD" w:rsidRPr="00804946">
        <w:rPr>
          <w:szCs w:val="24"/>
          <w:lang w:val="uz-Cyrl-UZ"/>
        </w:rPr>
        <w:t>б сбугруппалар орасида фарқ аниқ бўлмади (p&gt;0.05).</w:t>
      </w:r>
      <w:r w:rsidR="00466531" w:rsidRPr="00804946">
        <w:rPr>
          <w:szCs w:val="24"/>
          <w:lang w:val="uz-Cyrl-UZ"/>
        </w:rPr>
        <w:t xml:space="preserve"> Аммо бу фарқланмаслик РМЭни ўтказиш учун бўлган клиник курсатишлар – радикал (IIa) ва шарли радикал ҳамда паллиатив кўрсатишлар (IIб) - билан боғлик деб ҳам тушуниш мумкин.</w:t>
      </w:r>
    </w:p>
    <w:p w:rsidR="00EB3745" w:rsidRDefault="002C4BDD" w:rsidP="00804946">
      <w:pPr>
        <w:spacing w:after="0"/>
        <w:ind w:firstLine="567"/>
        <w:rPr>
          <w:szCs w:val="24"/>
          <w:lang w:val="uz-Cyrl-UZ"/>
        </w:rPr>
      </w:pPr>
      <w:r w:rsidRPr="00804946">
        <w:rPr>
          <w:szCs w:val="24"/>
          <w:lang w:val="uz-Cyrl-UZ"/>
        </w:rPr>
        <w:t>Демак, биз ўтказган тадқиқот бошқа муллифлар ўтказган ишлар ва систематик шархларга кура қилинга</w:t>
      </w:r>
      <w:r w:rsidR="00A63BF4" w:rsidRPr="00804946">
        <w:rPr>
          <w:szCs w:val="24"/>
          <w:lang w:val="uz-Cyrl-UZ"/>
        </w:rPr>
        <w:t>н</w:t>
      </w:r>
      <w:r w:rsidRPr="00804946">
        <w:rPr>
          <w:szCs w:val="24"/>
          <w:lang w:val="uz-Cyrl-UZ"/>
        </w:rPr>
        <w:t xml:space="preserve"> хулосаларга ўхшаш натижа </w:t>
      </w:r>
      <w:r w:rsidR="00195F72" w:rsidRPr="00804946">
        <w:rPr>
          <w:szCs w:val="24"/>
          <w:lang w:val="uz-Cyrl-UZ"/>
        </w:rPr>
        <w:t>бериб, ИЛ частотаси 15-20% оралигида</w:t>
      </w:r>
      <w:r w:rsidR="00A63BF4" w:rsidRPr="00804946">
        <w:rPr>
          <w:szCs w:val="24"/>
          <w:lang w:val="uz-Cyrl-UZ"/>
        </w:rPr>
        <w:t xml:space="preserve"> ва ўрта ҳисбодаги 15,5%га яқин бўлиб кузатилди.</w:t>
      </w:r>
      <w:r w:rsidR="00195F72" w:rsidRPr="00804946">
        <w:rPr>
          <w:szCs w:val="24"/>
          <w:lang w:val="uz-Cyrl-UZ"/>
        </w:rPr>
        <w:t xml:space="preserve"> Шуни айтиш лозим-ки баъзи бир муаллифлар қўлтиқ ости лимфотугунлар олиб ташлаш ва/ёки нур билан даволашдан кейин ИЛ ривожланиши частотасини 38-79% оралигшида кузатилиш хақда маълумлот берганлар.</w:t>
      </w:r>
    </w:p>
    <w:p w:rsidR="00804946" w:rsidRPr="00804946" w:rsidRDefault="00C41D6D" w:rsidP="00804946">
      <w:pPr>
        <w:spacing w:after="0"/>
        <w:ind w:firstLine="0"/>
        <w:jc w:val="right"/>
        <w:rPr>
          <w:rFonts w:eastAsia="Times New Roman"/>
          <w:b/>
          <w:szCs w:val="24"/>
          <w:lang w:val="uz-Cyrl-UZ"/>
        </w:rPr>
      </w:pPr>
      <w:r>
        <w:rPr>
          <w:rFonts w:eastAsia="Times New Roman"/>
          <w:b/>
          <w:szCs w:val="24"/>
          <w:lang w:val="uz-Cyrl-UZ"/>
        </w:rPr>
        <w:t>1</w:t>
      </w:r>
      <w:r w:rsidR="00804946" w:rsidRPr="00804946">
        <w:rPr>
          <w:rFonts w:eastAsia="Times New Roman"/>
          <w:b/>
          <w:szCs w:val="24"/>
          <w:lang w:val="uz-Cyrl-UZ"/>
        </w:rPr>
        <w:t>-жадвал</w:t>
      </w:r>
    </w:p>
    <w:p w:rsidR="00804946" w:rsidRPr="00804946" w:rsidRDefault="00804946" w:rsidP="00C41D6D">
      <w:pPr>
        <w:spacing w:after="120"/>
        <w:ind w:firstLine="0"/>
        <w:jc w:val="center"/>
        <w:rPr>
          <w:sz w:val="32"/>
          <w:szCs w:val="24"/>
          <w:lang w:val="uz-Cyrl-UZ"/>
        </w:rPr>
      </w:pPr>
      <w:r w:rsidRPr="00804946">
        <w:rPr>
          <w:rFonts w:eastAsia="Times New Roman"/>
          <w:szCs w:val="24"/>
        </w:rPr>
        <w:t>Гурухларда ИЛ ривожлашиши частотаси ва уларнинг ишонч ораликлари</w:t>
      </w:r>
    </w:p>
    <w:tbl>
      <w:tblPr>
        <w:tblW w:w="9344" w:type="dxa"/>
        <w:jc w:val="center"/>
        <w:tblLayout w:type="fixed"/>
        <w:tblLook w:val="04A0" w:firstRow="1" w:lastRow="0" w:firstColumn="1" w:lastColumn="0" w:noHBand="0" w:noVBand="1"/>
      </w:tblPr>
      <w:tblGrid>
        <w:gridCol w:w="2538"/>
        <w:gridCol w:w="1566"/>
        <w:gridCol w:w="1746"/>
        <w:gridCol w:w="1747"/>
        <w:gridCol w:w="1747"/>
      </w:tblGrid>
      <w:tr w:rsidR="00EB3745" w:rsidRPr="006459CB" w:rsidTr="006459CB">
        <w:trPr>
          <w:jc w:val="center"/>
        </w:trPr>
        <w:tc>
          <w:tcPr>
            <w:tcW w:w="253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8A27ED" w:rsidRPr="006459CB" w:rsidRDefault="008A27ED" w:rsidP="008A27ED">
            <w:pPr>
              <w:spacing w:after="0"/>
              <w:ind w:firstLine="0"/>
              <w:jc w:val="center"/>
              <w:rPr>
                <w:rFonts w:eastAsia="Times New Roman"/>
                <w:b/>
                <w:szCs w:val="24"/>
                <w:lang w:val="uz-Cyrl-UZ"/>
              </w:rPr>
            </w:pPr>
            <w:r w:rsidRPr="006459CB">
              <w:rPr>
                <w:rFonts w:eastAsia="Times New Roman"/>
                <w:b/>
                <w:szCs w:val="24"/>
                <w:lang w:val="uz-Cyrl-UZ"/>
              </w:rPr>
              <w:t>Солиштирилган гурухлар</w:t>
            </w:r>
          </w:p>
        </w:tc>
        <w:tc>
          <w:tcPr>
            <w:tcW w:w="15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95F72" w:rsidRPr="006459CB" w:rsidRDefault="00195F72" w:rsidP="00EF3B1B">
            <w:pPr>
              <w:spacing w:after="0"/>
              <w:ind w:firstLine="0"/>
              <w:jc w:val="center"/>
              <w:rPr>
                <w:rFonts w:eastAsia="Times New Roman"/>
                <w:b/>
                <w:szCs w:val="24"/>
                <w:lang w:val="uz-Cyrl-UZ"/>
              </w:rPr>
            </w:pPr>
            <w:r w:rsidRPr="006459CB">
              <w:rPr>
                <w:rFonts w:eastAsia="Times New Roman"/>
                <w:b/>
                <w:szCs w:val="24"/>
                <w:lang w:val="uz-Cyrl-UZ"/>
              </w:rPr>
              <w:t>Беморлар сони</w:t>
            </w:r>
          </w:p>
        </w:tc>
        <w:tc>
          <w:tcPr>
            <w:tcW w:w="174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95F72" w:rsidRPr="006459CB" w:rsidRDefault="00195F72" w:rsidP="008A27ED">
            <w:pPr>
              <w:spacing w:after="0"/>
              <w:ind w:left="-26" w:right="-127" w:firstLine="0"/>
              <w:jc w:val="center"/>
              <w:rPr>
                <w:rFonts w:eastAsia="Times New Roman"/>
                <w:b/>
                <w:szCs w:val="24"/>
                <w:lang w:val="uz-Cyrl-UZ"/>
              </w:rPr>
            </w:pPr>
            <w:r w:rsidRPr="006459CB">
              <w:rPr>
                <w:rFonts w:eastAsia="Times New Roman"/>
                <w:b/>
                <w:szCs w:val="24"/>
                <w:lang w:val="uz-Cyrl-UZ"/>
              </w:rPr>
              <w:t>ИЛ сон</w:t>
            </w:r>
            <w:r w:rsidR="008A27ED" w:rsidRPr="006459CB">
              <w:rPr>
                <w:rFonts w:eastAsia="Times New Roman"/>
                <w:b/>
                <w:szCs w:val="24"/>
                <w:lang w:val="uz-Cyrl-UZ"/>
              </w:rPr>
              <w:t>и</w:t>
            </w:r>
          </w:p>
        </w:tc>
        <w:tc>
          <w:tcPr>
            <w:tcW w:w="174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8A27ED" w:rsidRPr="006459CB" w:rsidRDefault="008A27ED" w:rsidP="00EF3B1B">
            <w:pPr>
              <w:spacing w:after="0"/>
              <w:ind w:firstLine="0"/>
              <w:jc w:val="center"/>
              <w:rPr>
                <w:rFonts w:eastAsia="Times New Roman"/>
                <w:b/>
                <w:szCs w:val="24"/>
                <w:lang w:val="uz-Cyrl-UZ"/>
              </w:rPr>
            </w:pPr>
            <w:r w:rsidRPr="006459CB">
              <w:rPr>
                <w:rFonts w:eastAsia="Times New Roman"/>
                <w:b/>
                <w:szCs w:val="24"/>
              </w:rPr>
              <w:t>М</w:t>
            </w:r>
            <w:r w:rsidRPr="006459CB">
              <w:rPr>
                <w:rFonts w:eastAsia="Times New Roman"/>
                <w:b/>
                <w:szCs w:val="24"/>
                <w:u w:val="single"/>
              </w:rPr>
              <w:t>+</w:t>
            </w:r>
            <w:r w:rsidRPr="006459CB">
              <w:rPr>
                <w:rFonts w:eastAsia="Times New Roman"/>
                <w:b/>
                <w:szCs w:val="24"/>
                <w:lang w:val="en-US"/>
              </w:rPr>
              <w:t>m</w:t>
            </w:r>
            <w:r w:rsidRPr="006459CB">
              <w:rPr>
                <w:rFonts w:eastAsia="Times New Roman"/>
                <w:b/>
                <w:szCs w:val="24"/>
              </w:rPr>
              <w:t>, %</w:t>
            </w:r>
          </w:p>
        </w:tc>
        <w:tc>
          <w:tcPr>
            <w:tcW w:w="1747" w:type="dxa"/>
            <w:tcBorders>
              <w:top w:val="single" w:sz="4" w:space="0" w:color="auto"/>
              <w:left w:val="nil"/>
              <w:bottom w:val="single" w:sz="4" w:space="0" w:color="auto"/>
              <w:right w:val="single" w:sz="4" w:space="0" w:color="auto"/>
            </w:tcBorders>
            <w:shd w:val="clear" w:color="auto" w:fill="auto"/>
            <w:noWrap/>
            <w:vAlign w:val="center"/>
            <w:hideMark/>
          </w:tcPr>
          <w:p w:rsidR="008A27ED" w:rsidRPr="006459CB" w:rsidRDefault="008A27ED" w:rsidP="00EF3B1B">
            <w:pPr>
              <w:spacing w:after="0"/>
              <w:ind w:firstLine="0"/>
              <w:jc w:val="center"/>
              <w:rPr>
                <w:rFonts w:eastAsia="Times New Roman"/>
                <w:b/>
                <w:szCs w:val="24"/>
                <w:lang w:val="uz-Cyrl-UZ"/>
              </w:rPr>
            </w:pPr>
            <w:r w:rsidRPr="006459CB">
              <w:rPr>
                <w:rFonts w:eastAsia="Times New Roman"/>
                <w:b/>
                <w:szCs w:val="24"/>
              </w:rPr>
              <w:t>CI95%</w:t>
            </w:r>
          </w:p>
        </w:tc>
      </w:tr>
      <w:tr w:rsidR="00EB3745" w:rsidRPr="006459CB" w:rsidTr="006459CB">
        <w:trPr>
          <w:jc w:val="center"/>
        </w:trPr>
        <w:tc>
          <w:tcPr>
            <w:tcW w:w="2538" w:type="dxa"/>
            <w:tcBorders>
              <w:top w:val="nil"/>
              <w:left w:val="single" w:sz="4" w:space="0" w:color="auto"/>
              <w:bottom w:val="single" w:sz="4" w:space="0" w:color="auto"/>
              <w:right w:val="single" w:sz="4" w:space="0" w:color="auto"/>
            </w:tcBorders>
            <w:shd w:val="clear" w:color="auto" w:fill="auto"/>
            <w:noWrap/>
            <w:vAlign w:val="center"/>
            <w:hideMark/>
          </w:tcPr>
          <w:p w:rsidR="00195F72" w:rsidRPr="006459CB" w:rsidRDefault="00195F72" w:rsidP="00C41D6D">
            <w:pPr>
              <w:spacing w:after="0"/>
              <w:ind w:firstLine="0"/>
              <w:jc w:val="left"/>
              <w:rPr>
                <w:rFonts w:eastAsia="Times New Roman"/>
                <w:b/>
                <w:szCs w:val="24"/>
              </w:rPr>
            </w:pPr>
            <w:r w:rsidRPr="006459CB">
              <w:rPr>
                <w:rFonts w:eastAsia="Times New Roman"/>
                <w:b/>
                <w:szCs w:val="24"/>
              </w:rPr>
              <w:t>Асосий гурух</w:t>
            </w:r>
          </w:p>
        </w:tc>
        <w:tc>
          <w:tcPr>
            <w:tcW w:w="1566" w:type="dxa"/>
            <w:tcBorders>
              <w:top w:val="nil"/>
              <w:left w:val="nil"/>
              <w:bottom w:val="single" w:sz="4" w:space="0" w:color="auto"/>
              <w:right w:val="single" w:sz="4" w:space="0" w:color="auto"/>
            </w:tcBorders>
            <w:shd w:val="clear" w:color="auto" w:fill="auto"/>
            <w:noWrap/>
            <w:vAlign w:val="center"/>
            <w:hideMark/>
          </w:tcPr>
          <w:p w:rsidR="00EB3745" w:rsidRPr="006459CB" w:rsidRDefault="00EB3745" w:rsidP="00EF3B1B">
            <w:pPr>
              <w:spacing w:after="0"/>
              <w:ind w:firstLine="0"/>
              <w:jc w:val="center"/>
              <w:rPr>
                <w:rFonts w:eastAsia="Times New Roman"/>
                <w:szCs w:val="24"/>
              </w:rPr>
            </w:pPr>
            <w:r w:rsidRPr="006459CB">
              <w:rPr>
                <w:rFonts w:eastAsia="Times New Roman"/>
                <w:szCs w:val="24"/>
              </w:rPr>
              <w:t>70</w:t>
            </w:r>
          </w:p>
        </w:tc>
        <w:tc>
          <w:tcPr>
            <w:tcW w:w="1746" w:type="dxa"/>
            <w:tcBorders>
              <w:top w:val="nil"/>
              <w:left w:val="nil"/>
              <w:bottom w:val="single" w:sz="4" w:space="0" w:color="auto"/>
              <w:right w:val="single" w:sz="4" w:space="0" w:color="auto"/>
            </w:tcBorders>
            <w:shd w:val="clear" w:color="auto" w:fill="auto"/>
            <w:noWrap/>
            <w:vAlign w:val="center"/>
            <w:hideMark/>
          </w:tcPr>
          <w:p w:rsidR="00EB3745" w:rsidRPr="006459CB" w:rsidRDefault="00EB3745" w:rsidP="00EF3B1B">
            <w:pPr>
              <w:spacing w:after="0"/>
              <w:ind w:firstLine="0"/>
              <w:jc w:val="center"/>
              <w:rPr>
                <w:rFonts w:eastAsia="Times New Roman"/>
                <w:szCs w:val="24"/>
              </w:rPr>
            </w:pPr>
            <w:r w:rsidRPr="006459CB">
              <w:rPr>
                <w:rFonts w:eastAsia="Times New Roman"/>
                <w:szCs w:val="24"/>
              </w:rPr>
              <w:t>0</w:t>
            </w:r>
          </w:p>
        </w:tc>
        <w:tc>
          <w:tcPr>
            <w:tcW w:w="1747" w:type="dxa"/>
            <w:tcBorders>
              <w:top w:val="nil"/>
              <w:left w:val="nil"/>
              <w:bottom w:val="single" w:sz="4" w:space="0" w:color="auto"/>
              <w:right w:val="single" w:sz="4" w:space="0" w:color="auto"/>
            </w:tcBorders>
            <w:shd w:val="clear" w:color="auto" w:fill="auto"/>
            <w:vAlign w:val="center"/>
            <w:hideMark/>
          </w:tcPr>
          <w:p w:rsidR="00EB3745" w:rsidRPr="006459CB" w:rsidRDefault="00EB3745" w:rsidP="00EF3B1B">
            <w:pPr>
              <w:spacing w:after="0"/>
              <w:ind w:firstLine="0"/>
              <w:jc w:val="center"/>
              <w:rPr>
                <w:rFonts w:eastAsia="Times New Roman"/>
                <w:szCs w:val="24"/>
                <w:lang w:val="en-US"/>
              </w:rPr>
            </w:pPr>
            <w:r w:rsidRPr="006459CB">
              <w:rPr>
                <w:rFonts w:eastAsia="Times New Roman"/>
                <w:szCs w:val="24"/>
              </w:rPr>
              <w:t>1,39</w:t>
            </w:r>
            <w:r w:rsidRPr="006459CB">
              <w:rPr>
                <w:rFonts w:eastAsia="Times New Roman"/>
                <w:szCs w:val="24"/>
                <w:u w:val="single"/>
              </w:rPr>
              <w:t>+</w:t>
            </w:r>
            <w:r w:rsidRPr="006459CB">
              <w:rPr>
                <w:rFonts w:eastAsia="Times New Roman"/>
                <w:szCs w:val="24"/>
              </w:rPr>
              <w:t>1,37</w:t>
            </w:r>
          </w:p>
        </w:tc>
        <w:tc>
          <w:tcPr>
            <w:tcW w:w="1747" w:type="dxa"/>
            <w:tcBorders>
              <w:top w:val="nil"/>
              <w:left w:val="nil"/>
              <w:bottom w:val="single" w:sz="4" w:space="0" w:color="auto"/>
              <w:right w:val="single" w:sz="4" w:space="0" w:color="auto"/>
            </w:tcBorders>
            <w:shd w:val="clear" w:color="auto" w:fill="auto"/>
            <w:noWrap/>
            <w:vAlign w:val="center"/>
            <w:hideMark/>
          </w:tcPr>
          <w:p w:rsidR="00EB3745" w:rsidRPr="006459CB" w:rsidRDefault="00EB3745" w:rsidP="00EF3B1B">
            <w:pPr>
              <w:spacing w:after="0"/>
              <w:ind w:firstLine="0"/>
              <w:jc w:val="center"/>
              <w:rPr>
                <w:rFonts w:eastAsia="Times New Roman"/>
                <w:szCs w:val="24"/>
              </w:rPr>
            </w:pPr>
            <w:r w:rsidRPr="006459CB">
              <w:rPr>
                <w:rFonts w:eastAsia="Times New Roman"/>
                <w:szCs w:val="24"/>
                <w:lang w:val="en-US"/>
              </w:rPr>
              <w:t>0</w:t>
            </w:r>
            <w:r w:rsidRPr="006459CB">
              <w:rPr>
                <w:rFonts w:eastAsia="Times New Roman"/>
                <w:szCs w:val="24"/>
              </w:rPr>
              <w:t>,</w:t>
            </w:r>
            <w:r w:rsidRPr="006459CB">
              <w:rPr>
                <w:rFonts w:eastAsia="Times New Roman"/>
                <w:szCs w:val="24"/>
                <w:lang w:val="en-US"/>
              </w:rPr>
              <w:t>00</w:t>
            </w:r>
            <w:r w:rsidRPr="006459CB">
              <w:rPr>
                <w:rFonts w:eastAsia="Times New Roman"/>
                <w:szCs w:val="24"/>
              </w:rPr>
              <w:t>÷</w:t>
            </w:r>
            <w:r w:rsidRPr="006459CB">
              <w:rPr>
                <w:rFonts w:eastAsia="Times New Roman"/>
                <w:szCs w:val="24"/>
                <w:lang w:val="en-US"/>
              </w:rPr>
              <w:t>5</w:t>
            </w:r>
            <w:r w:rsidRPr="006459CB">
              <w:rPr>
                <w:rFonts w:eastAsia="Times New Roman"/>
                <w:szCs w:val="24"/>
              </w:rPr>
              <w:t>,37</w:t>
            </w:r>
          </w:p>
        </w:tc>
      </w:tr>
      <w:tr w:rsidR="00EB3745" w:rsidRPr="006459CB" w:rsidTr="006459CB">
        <w:trPr>
          <w:jc w:val="center"/>
        </w:trPr>
        <w:tc>
          <w:tcPr>
            <w:tcW w:w="2538" w:type="dxa"/>
            <w:tcBorders>
              <w:top w:val="nil"/>
              <w:left w:val="single" w:sz="4" w:space="0" w:color="auto"/>
              <w:bottom w:val="single" w:sz="4" w:space="0" w:color="auto"/>
              <w:right w:val="single" w:sz="4" w:space="0" w:color="auto"/>
            </w:tcBorders>
            <w:shd w:val="clear" w:color="auto" w:fill="auto"/>
            <w:noWrap/>
            <w:vAlign w:val="center"/>
            <w:hideMark/>
          </w:tcPr>
          <w:p w:rsidR="00195F72" w:rsidRPr="006459CB" w:rsidRDefault="008D5469" w:rsidP="006459CB">
            <w:pPr>
              <w:spacing w:after="0"/>
              <w:ind w:firstLine="0"/>
              <w:jc w:val="left"/>
              <w:rPr>
                <w:rFonts w:eastAsia="Times New Roman"/>
                <w:b/>
                <w:szCs w:val="24"/>
              </w:rPr>
            </w:pPr>
            <w:r>
              <w:rPr>
                <w:rFonts w:eastAsia="Times New Roman"/>
                <w:b/>
                <w:szCs w:val="24"/>
                <w:lang w:val="uz-Cyrl-UZ"/>
              </w:rPr>
              <w:t>Н</w:t>
            </w:r>
            <w:r w:rsidR="006459CB">
              <w:rPr>
                <w:rFonts w:eastAsia="Times New Roman"/>
                <w:b/>
                <w:szCs w:val="24"/>
                <w:lang w:val="uz-Cyrl-UZ"/>
              </w:rPr>
              <w:t>азорат</w:t>
            </w:r>
            <w:r w:rsidR="00195F72" w:rsidRPr="006459CB">
              <w:rPr>
                <w:rFonts w:eastAsia="Times New Roman"/>
                <w:b/>
                <w:szCs w:val="24"/>
              </w:rPr>
              <w:t xml:space="preserve"> гурухи</w:t>
            </w:r>
          </w:p>
        </w:tc>
        <w:tc>
          <w:tcPr>
            <w:tcW w:w="1566" w:type="dxa"/>
            <w:tcBorders>
              <w:top w:val="nil"/>
              <w:left w:val="nil"/>
              <w:bottom w:val="single" w:sz="4" w:space="0" w:color="auto"/>
              <w:right w:val="single" w:sz="4" w:space="0" w:color="auto"/>
            </w:tcBorders>
            <w:shd w:val="clear" w:color="auto" w:fill="auto"/>
            <w:noWrap/>
            <w:vAlign w:val="center"/>
            <w:hideMark/>
          </w:tcPr>
          <w:p w:rsidR="00EB3745" w:rsidRPr="006459CB" w:rsidRDefault="00EB3745" w:rsidP="00EF3B1B">
            <w:pPr>
              <w:spacing w:after="0"/>
              <w:ind w:firstLine="0"/>
              <w:jc w:val="center"/>
              <w:rPr>
                <w:rFonts w:eastAsia="Times New Roman"/>
                <w:szCs w:val="24"/>
              </w:rPr>
            </w:pPr>
            <w:r w:rsidRPr="006459CB">
              <w:rPr>
                <w:rFonts w:eastAsia="Times New Roman"/>
                <w:szCs w:val="24"/>
              </w:rPr>
              <w:t>120</w:t>
            </w:r>
          </w:p>
        </w:tc>
        <w:tc>
          <w:tcPr>
            <w:tcW w:w="1746" w:type="dxa"/>
            <w:tcBorders>
              <w:top w:val="nil"/>
              <w:left w:val="nil"/>
              <w:bottom w:val="single" w:sz="4" w:space="0" w:color="auto"/>
              <w:right w:val="single" w:sz="4" w:space="0" w:color="auto"/>
            </w:tcBorders>
            <w:shd w:val="clear" w:color="auto" w:fill="auto"/>
            <w:noWrap/>
            <w:vAlign w:val="center"/>
            <w:hideMark/>
          </w:tcPr>
          <w:p w:rsidR="00EB3745" w:rsidRPr="006459CB" w:rsidRDefault="00EB3745" w:rsidP="00EF3B1B">
            <w:pPr>
              <w:spacing w:after="0"/>
              <w:ind w:firstLine="0"/>
              <w:jc w:val="center"/>
              <w:rPr>
                <w:rFonts w:eastAsia="Times New Roman"/>
                <w:szCs w:val="24"/>
              </w:rPr>
            </w:pPr>
            <w:r w:rsidRPr="006459CB">
              <w:rPr>
                <w:rFonts w:eastAsia="Times New Roman"/>
                <w:szCs w:val="24"/>
              </w:rPr>
              <w:t>18</w:t>
            </w:r>
          </w:p>
        </w:tc>
        <w:tc>
          <w:tcPr>
            <w:tcW w:w="1747" w:type="dxa"/>
            <w:tcBorders>
              <w:top w:val="nil"/>
              <w:left w:val="nil"/>
              <w:bottom w:val="single" w:sz="4" w:space="0" w:color="auto"/>
              <w:right w:val="single" w:sz="4" w:space="0" w:color="auto"/>
            </w:tcBorders>
            <w:shd w:val="clear" w:color="auto" w:fill="auto"/>
            <w:vAlign w:val="center"/>
            <w:hideMark/>
          </w:tcPr>
          <w:p w:rsidR="00EB3745" w:rsidRPr="006459CB" w:rsidRDefault="00EB3745" w:rsidP="00EF3B1B">
            <w:pPr>
              <w:spacing w:after="0"/>
              <w:ind w:firstLine="0"/>
              <w:jc w:val="center"/>
              <w:rPr>
                <w:rFonts w:eastAsia="Times New Roman"/>
                <w:szCs w:val="24"/>
              </w:rPr>
            </w:pPr>
            <w:r w:rsidRPr="006459CB">
              <w:rPr>
                <w:rFonts w:eastAsia="Times New Roman"/>
                <w:szCs w:val="24"/>
              </w:rPr>
              <w:t>15,00</w:t>
            </w:r>
            <w:r w:rsidRPr="006459CB">
              <w:rPr>
                <w:rFonts w:eastAsia="Times New Roman"/>
                <w:szCs w:val="24"/>
                <w:u w:val="single"/>
              </w:rPr>
              <w:t>+</w:t>
            </w:r>
            <w:r w:rsidRPr="006459CB">
              <w:rPr>
                <w:rFonts w:eastAsia="Times New Roman"/>
                <w:szCs w:val="24"/>
              </w:rPr>
              <w:t>3,26</w:t>
            </w:r>
          </w:p>
        </w:tc>
        <w:tc>
          <w:tcPr>
            <w:tcW w:w="1747" w:type="dxa"/>
            <w:tcBorders>
              <w:top w:val="nil"/>
              <w:left w:val="nil"/>
              <w:bottom w:val="single" w:sz="4" w:space="0" w:color="auto"/>
              <w:right w:val="single" w:sz="4" w:space="0" w:color="auto"/>
            </w:tcBorders>
            <w:shd w:val="clear" w:color="auto" w:fill="auto"/>
            <w:noWrap/>
            <w:vAlign w:val="center"/>
            <w:hideMark/>
          </w:tcPr>
          <w:p w:rsidR="00EB3745" w:rsidRPr="006459CB" w:rsidRDefault="00EB3745" w:rsidP="00EF3B1B">
            <w:pPr>
              <w:spacing w:after="0"/>
              <w:ind w:firstLine="0"/>
              <w:jc w:val="center"/>
              <w:rPr>
                <w:rFonts w:eastAsia="Times New Roman"/>
                <w:szCs w:val="24"/>
              </w:rPr>
            </w:pPr>
            <w:r w:rsidRPr="006459CB">
              <w:rPr>
                <w:rFonts w:eastAsia="Times New Roman"/>
                <w:szCs w:val="24"/>
              </w:rPr>
              <w:t>8,61÷21,39</w:t>
            </w:r>
          </w:p>
        </w:tc>
      </w:tr>
      <w:tr w:rsidR="00EB3745" w:rsidRPr="006459CB" w:rsidTr="006459CB">
        <w:trPr>
          <w:jc w:val="center"/>
        </w:trPr>
        <w:tc>
          <w:tcPr>
            <w:tcW w:w="2538" w:type="dxa"/>
            <w:tcBorders>
              <w:top w:val="nil"/>
              <w:left w:val="single" w:sz="4" w:space="0" w:color="auto"/>
              <w:bottom w:val="single" w:sz="4" w:space="0" w:color="auto"/>
              <w:right w:val="single" w:sz="4" w:space="0" w:color="auto"/>
            </w:tcBorders>
            <w:shd w:val="clear" w:color="auto" w:fill="auto"/>
            <w:noWrap/>
            <w:vAlign w:val="center"/>
            <w:hideMark/>
          </w:tcPr>
          <w:p w:rsidR="00EB3745" w:rsidRPr="006459CB" w:rsidRDefault="00195F72" w:rsidP="00C41D6D">
            <w:pPr>
              <w:spacing w:after="0"/>
              <w:ind w:firstLine="0"/>
              <w:jc w:val="left"/>
              <w:rPr>
                <w:rFonts w:eastAsia="Times New Roman"/>
                <w:b/>
                <w:szCs w:val="24"/>
                <w:lang w:val="uz-Cyrl-UZ"/>
              </w:rPr>
            </w:pPr>
            <w:r w:rsidRPr="006459CB">
              <w:rPr>
                <w:rFonts w:eastAsia="Times New Roman"/>
                <w:b/>
                <w:szCs w:val="24"/>
                <w:lang w:val="en-US"/>
              </w:rPr>
              <w:t>I</w:t>
            </w:r>
            <w:r w:rsidRPr="006459CB">
              <w:rPr>
                <w:rFonts w:eastAsia="Times New Roman"/>
                <w:b/>
                <w:szCs w:val="24"/>
                <w:lang w:val="uz-Cyrl-UZ"/>
              </w:rPr>
              <w:t xml:space="preserve"> </w:t>
            </w:r>
            <w:r w:rsidR="008D5469">
              <w:rPr>
                <w:rFonts w:eastAsia="Times New Roman"/>
                <w:b/>
                <w:szCs w:val="24"/>
                <w:lang w:val="uz-Cyrl-UZ"/>
              </w:rPr>
              <w:t>кичик гуруҳ</w:t>
            </w:r>
          </w:p>
        </w:tc>
        <w:tc>
          <w:tcPr>
            <w:tcW w:w="1566" w:type="dxa"/>
            <w:tcBorders>
              <w:top w:val="nil"/>
              <w:left w:val="nil"/>
              <w:bottom w:val="single" w:sz="4" w:space="0" w:color="auto"/>
              <w:right w:val="single" w:sz="4" w:space="0" w:color="auto"/>
            </w:tcBorders>
            <w:shd w:val="clear" w:color="auto" w:fill="auto"/>
            <w:noWrap/>
            <w:vAlign w:val="center"/>
            <w:hideMark/>
          </w:tcPr>
          <w:p w:rsidR="00EB3745" w:rsidRPr="006459CB" w:rsidRDefault="00EB3745" w:rsidP="00EF3B1B">
            <w:pPr>
              <w:spacing w:after="0"/>
              <w:ind w:firstLine="0"/>
              <w:jc w:val="center"/>
              <w:rPr>
                <w:rFonts w:eastAsia="Times New Roman"/>
                <w:szCs w:val="24"/>
              </w:rPr>
            </w:pPr>
            <w:r w:rsidRPr="006459CB">
              <w:rPr>
                <w:rFonts w:eastAsia="Times New Roman"/>
                <w:szCs w:val="24"/>
              </w:rPr>
              <w:t>92</w:t>
            </w:r>
          </w:p>
        </w:tc>
        <w:tc>
          <w:tcPr>
            <w:tcW w:w="1746" w:type="dxa"/>
            <w:tcBorders>
              <w:top w:val="nil"/>
              <w:left w:val="nil"/>
              <w:bottom w:val="single" w:sz="4" w:space="0" w:color="auto"/>
              <w:right w:val="single" w:sz="4" w:space="0" w:color="auto"/>
            </w:tcBorders>
            <w:shd w:val="clear" w:color="auto" w:fill="auto"/>
            <w:noWrap/>
            <w:vAlign w:val="center"/>
            <w:hideMark/>
          </w:tcPr>
          <w:p w:rsidR="00EB3745" w:rsidRPr="006459CB" w:rsidRDefault="00EB3745" w:rsidP="00EF3B1B">
            <w:pPr>
              <w:spacing w:after="0"/>
              <w:ind w:firstLine="0"/>
              <w:jc w:val="center"/>
              <w:rPr>
                <w:rFonts w:eastAsia="Times New Roman"/>
                <w:szCs w:val="24"/>
              </w:rPr>
            </w:pPr>
            <w:r w:rsidRPr="006459CB">
              <w:rPr>
                <w:rFonts w:eastAsia="Times New Roman"/>
                <w:szCs w:val="24"/>
              </w:rPr>
              <w:t>16</w:t>
            </w:r>
          </w:p>
        </w:tc>
        <w:tc>
          <w:tcPr>
            <w:tcW w:w="1747" w:type="dxa"/>
            <w:tcBorders>
              <w:top w:val="nil"/>
              <w:left w:val="nil"/>
              <w:bottom w:val="single" w:sz="4" w:space="0" w:color="auto"/>
              <w:right w:val="single" w:sz="4" w:space="0" w:color="auto"/>
            </w:tcBorders>
            <w:shd w:val="clear" w:color="auto" w:fill="auto"/>
            <w:vAlign w:val="center"/>
            <w:hideMark/>
          </w:tcPr>
          <w:p w:rsidR="00EB3745" w:rsidRPr="006459CB" w:rsidRDefault="00EB3745" w:rsidP="00EF3B1B">
            <w:pPr>
              <w:spacing w:after="0"/>
              <w:ind w:firstLine="0"/>
              <w:jc w:val="center"/>
              <w:rPr>
                <w:rFonts w:eastAsia="Times New Roman"/>
                <w:szCs w:val="24"/>
              </w:rPr>
            </w:pPr>
            <w:r w:rsidRPr="006459CB">
              <w:rPr>
                <w:rFonts w:eastAsia="Times New Roman"/>
                <w:szCs w:val="24"/>
              </w:rPr>
              <w:t>17,39</w:t>
            </w:r>
            <w:r w:rsidRPr="006459CB">
              <w:rPr>
                <w:rFonts w:eastAsia="Times New Roman"/>
                <w:szCs w:val="24"/>
                <w:u w:val="single"/>
              </w:rPr>
              <w:t>+</w:t>
            </w:r>
            <w:r w:rsidRPr="006459CB">
              <w:rPr>
                <w:rFonts w:eastAsia="Times New Roman"/>
                <w:szCs w:val="24"/>
              </w:rPr>
              <w:t>3,95</w:t>
            </w:r>
          </w:p>
        </w:tc>
        <w:tc>
          <w:tcPr>
            <w:tcW w:w="1747" w:type="dxa"/>
            <w:tcBorders>
              <w:top w:val="nil"/>
              <w:left w:val="nil"/>
              <w:bottom w:val="single" w:sz="4" w:space="0" w:color="auto"/>
              <w:right w:val="single" w:sz="4" w:space="0" w:color="auto"/>
            </w:tcBorders>
            <w:shd w:val="clear" w:color="auto" w:fill="auto"/>
            <w:noWrap/>
            <w:vAlign w:val="center"/>
            <w:hideMark/>
          </w:tcPr>
          <w:p w:rsidR="00EB3745" w:rsidRPr="006459CB" w:rsidRDefault="00EB3745" w:rsidP="00EF3B1B">
            <w:pPr>
              <w:spacing w:after="0"/>
              <w:ind w:firstLine="0"/>
              <w:jc w:val="center"/>
              <w:rPr>
                <w:rFonts w:eastAsia="Times New Roman"/>
                <w:szCs w:val="24"/>
              </w:rPr>
            </w:pPr>
            <w:r w:rsidRPr="006459CB">
              <w:rPr>
                <w:rFonts w:eastAsia="Times New Roman"/>
                <w:szCs w:val="24"/>
              </w:rPr>
              <w:t>9,6</w:t>
            </w:r>
            <w:r w:rsidRPr="006459CB">
              <w:rPr>
                <w:rFonts w:eastAsia="Times New Roman"/>
                <w:szCs w:val="24"/>
                <w:lang w:val="en-US"/>
              </w:rPr>
              <w:t>4</w:t>
            </w:r>
            <w:r w:rsidRPr="006459CB">
              <w:rPr>
                <w:rFonts w:eastAsia="Times New Roman"/>
                <w:szCs w:val="24"/>
              </w:rPr>
              <w:t>÷25,1</w:t>
            </w:r>
            <w:r w:rsidRPr="006459CB">
              <w:rPr>
                <w:rFonts w:eastAsia="Times New Roman"/>
                <w:szCs w:val="24"/>
                <w:lang w:val="en-US"/>
              </w:rPr>
              <w:t>4</w:t>
            </w:r>
          </w:p>
        </w:tc>
      </w:tr>
      <w:tr w:rsidR="00EB3745" w:rsidRPr="006459CB" w:rsidTr="006459CB">
        <w:trPr>
          <w:jc w:val="center"/>
        </w:trPr>
        <w:tc>
          <w:tcPr>
            <w:tcW w:w="2538" w:type="dxa"/>
            <w:tcBorders>
              <w:top w:val="nil"/>
              <w:left w:val="single" w:sz="4" w:space="0" w:color="auto"/>
              <w:bottom w:val="single" w:sz="4" w:space="0" w:color="auto"/>
              <w:right w:val="single" w:sz="4" w:space="0" w:color="auto"/>
            </w:tcBorders>
            <w:shd w:val="clear" w:color="auto" w:fill="auto"/>
            <w:noWrap/>
            <w:vAlign w:val="center"/>
            <w:hideMark/>
          </w:tcPr>
          <w:p w:rsidR="00195F72" w:rsidRPr="006459CB" w:rsidRDefault="00195F72" w:rsidP="00C41D6D">
            <w:pPr>
              <w:spacing w:after="0"/>
              <w:ind w:firstLine="0"/>
              <w:jc w:val="left"/>
              <w:rPr>
                <w:rFonts w:eastAsia="Times New Roman"/>
                <w:b/>
                <w:szCs w:val="24"/>
                <w:lang w:val="uz-Cyrl-UZ"/>
              </w:rPr>
            </w:pPr>
            <w:r w:rsidRPr="006459CB">
              <w:rPr>
                <w:rFonts w:eastAsia="Times New Roman"/>
                <w:b/>
                <w:szCs w:val="24"/>
                <w:lang w:val="en-US"/>
              </w:rPr>
              <w:t>II</w:t>
            </w:r>
            <w:r w:rsidRPr="006459CB">
              <w:rPr>
                <w:rFonts w:eastAsia="Times New Roman"/>
                <w:b/>
                <w:szCs w:val="24"/>
                <w:lang w:val="uz-Cyrl-UZ"/>
              </w:rPr>
              <w:t xml:space="preserve"> </w:t>
            </w:r>
            <w:r w:rsidR="008D5469">
              <w:rPr>
                <w:rFonts w:eastAsia="Times New Roman"/>
                <w:b/>
                <w:szCs w:val="24"/>
                <w:lang w:val="uz-Cyrl-UZ"/>
              </w:rPr>
              <w:t>кичик гуруҳ</w:t>
            </w:r>
          </w:p>
        </w:tc>
        <w:tc>
          <w:tcPr>
            <w:tcW w:w="1566" w:type="dxa"/>
            <w:tcBorders>
              <w:top w:val="nil"/>
              <w:left w:val="nil"/>
              <w:bottom w:val="single" w:sz="4" w:space="0" w:color="auto"/>
              <w:right w:val="single" w:sz="4" w:space="0" w:color="auto"/>
            </w:tcBorders>
            <w:shd w:val="clear" w:color="auto" w:fill="auto"/>
            <w:noWrap/>
            <w:vAlign w:val="center"/>
            <w:hideMark/>
          </w:tcPr>
          <w:p w:rsidR="00EB3745" w:rsidRPr="006459CB" w:rsidRDefault="00EB3745" w:rsidP="00EF3B1B">
            <w:pPr>
              <w:spacing w:after="0"/>
              <w:ind w:firstLine="0"/>
              <w:jc w:val="center"/>
              <w:rPr>
                <w:rFonts w:eastAsia="Times New Roman"/>
                <w:szCs w:val="24"/>
              </w:rPr>
            </w:pPr>
            <w:r w:rsidRPr="006459CB">
              <w:rPr>
                <w:rFonts w:eastAsia="Times New Roman"/>
                <w:szCs w:val="24"/>
              </w:rPr>
              <w:t>28</w:t>
            </w:r>
          </w:p>
        </w:tc>
        <w:tc>
          <w:tcPr>
            <w:tcW w:w="1746" w:type="dxa"/>
            <w:tcBorders>
              <w:top w:val="nil"/>
              <w:left w:val="nil"/>
              <w:bottom w:val="single" w:sz="4" w:space="0" w:color="auto"/>
              <w:right w:val="single" w:sz="4" w:space="0" w:color="auto"/>
            </w:tcBorders>
            <w:shd w:val="clear" w:color="auto" w:fill="auto"/>
            <w:noWrap/>
            <w:vAlign w:val="center"/>
            <w:hideMark/>
          </w:tcPr>
          <w:p w:rsidR="00EB3745" w:rsidRPr="006459CB" w:rsidRDefault="00EB3745" w:rsidP="00EF3B1B">
            <w:pPr>
              <w:spacing w:after="0"/>
              <w:ind w:firstLine="0"/>
              <w:jc w:val="center"/>
              <w:rPr>
                <w:rFonts w:eastAsia="Times New Roman"/>
                <w:szCs w:val="24"/>
              </w:rPr>
            </w:pPr>
            <w:r w:rsidRPr="006459CB">
              <w:rPr>
                <w:rFonts w:eastAsia="Times New Roman"/>
                <w:szCs w:val="24"/>
              </w:rPr>
              <w:t>2</w:t>
            </w:r>
          </w:p>
        </w:tc>
        <w:tc>
          <w:tcPr>
            <w:tcW w:w="1747" w:type="dxa"/>
            <w:tcBorders>
              <w:top w:val="nil"/>
              <w:left w:val="nil"/>
              <w:bottom w:val="single" w:sz="4" w:space="0" w:color="auto"/>
              <w:right w:val="single" w:sz="4" w:space="0" w:color="auto"/>
            </w:tcBorders>
            <w:shd w:val="clear" w:color="auto" w:fill="auto"/>
            <w:vAlign w:val="center"/>
            <w:hideMark/>
          </w:tcPr>
          <w:p w:rsidR="00EB3745" w:rsidRPr="006459CB" w:rsidRDefault="00EB3745" w:rsidP="00EF3B1B">
            <w:pPr>
              <w:spacing w:after="0"/>
              <w:ind w:firstLine="0"/>
              <w:jc w:val="center"/>
              <w:rPr>
                <w:rFonts w:eastAsia="Times New Roman"/>
                <w:szCs w:val="24"/>
              </w:rPr>
            </w:pPr>
            <w:r w:rsidRPr="006459CB">
              <w:rPr>
                <w:rFonts w:eastAsia="Times New Roman"/>
                <w:szCs w:val="24"/>
              </w:rPr>
              <w:t>7,14</w:t>
            </w:r>
            <w:r w:rsidRPr="006459CB">
              <w:rPr>
                <w:rFonts w:eastAsia="Times New Roman"/>
                <w:szCs w:val="24"/>
                <w:u w:val="single"/>
              </w:rPr>
              <w:t>+</w:t>
            </w:r>
            <w:r w:rsidRPr="006459CB">
              <w:rPr>
                <w:rFonts w:eastAsia="Times New Roman"/>
                <w:szCs w:val="24"/>
              </w:rPr>
              <w:t>4,87</w:t>
            </w:r>
          </w:p>
        </w:tc>
        <w:tc>
          <w:tcPr>
            <w:tcW w:w="1747" w:type="dxa"/>
            <w:tcBorders>
              <w:top w:val="nil"/>
              <w:left w:val="nil"/>
              <w:bottom w:val="single" w:sz="4" w:space="0" w:color="auto"/>
              <w:right w:val="single" w:sz="4" w:space="0" w:color="auto"/>
            </w:tcBorders>
            <w:shd w:val="clear" w:color="auto" w:fill="auto"/>
            <w:noWrap/>
            <w:vAlign w:val="center"/>
            <w:hideMark/>
          </w:tcPr>
          <w:p w:rsidR="00EB3745" w:rsidRPr="006459CB" w:rsidRDefault="00EB3745" w:rsidP="00EF3B1B">
            <w:pPr>
              <w:spacing w:after="0"/>
              <w:ind w:firstLine="0"/>
              <w:jc w:val="center"/>
              <w:rPr>
                <w:rFonts w:eastAsia="Times New Roman"/>
                <w:szCs w:val="24"/>
                <w:lang w:val="en-US"/>
              </w:rPr>
            </w:pPr>
            <w:r w:rsidRPr="006459CB">
              <w:rPr>
                <w:rFonts w:eastAsia="Times New Roman"/>
                <w:szCs w:val="24"/>
                <w:lang w:val="en-US"/>
              </w:rPr>
              <w:t>0</w:t>
            </w:r>
            <w:r w:rsidRPr="006459CB">
              <w:rPr>
                <w:rFonts w:eastAsia="Times New Roman"/>
                <w:szCs w:val="24"/>
              </w:rPr>
              <w:t>,</w:t>
            </w:r>
            <w:r w:rsidRPr="006459CB">
              <w:rPr>
                <w:rFonts w:eastAsia="Times New Roman"/>
                <w:szCs w:val="24"/>
                <w:lang w:val="en-US"/>
              </w:rPr>
              <w:t>00</w:t>
            </w:r>
            <w:r w:rsidRPr="006459CB">
              <w:rPr>
                <w:rFonts w:eastAsia="Times New Roman"/>
                <w:szCs w:val="24"/>
              </w:rPr>
              <w:t>÷1</w:t>
            </w:r>
            <w:r w:rsidRPr="006459CB">
              <w:rPr>
                <w:rFonts w:eastAsia="Times New Roman"/>
                <w:szCs w:val="24"/>
                <w:lang w:val="en-US"/>
              </w:rPr>
              <w:t>9</w:t>
            </w:r>
            <w:r w:rsidRPr="006459CB">
              <w:rPr>
                <w:rFonts w:eastAsia="Times New Roman"/>
                <w:szCs w:val="24"/>
              </w:rPr>
              <w:t>,</w:t>
            </w:r>
            <w:r w:rsidRPr="006459CB">
              <w:rPr>
                <w:rFonts w:eastAsia="Times New Roman"/>
                <w:szCs w:val="24"/>
                <w:lang w:val="en-US"/>
              </w:rPr>
              <w:t>08</w:t>
            </w:r>
          </w:p>
        </w:tc>
      </w:tr>
      <w:tr w:rsidR="00EB3745" w:rsidRPr="006459CB" w:rsidTr="006459CB">
        <w:trPr>
          <w:jc w:val="center"/>
        </w:trPr>
        <w:tc>
          <w:tcPr>
            <w:tcW w:w="2538" w:type="dxa"/>
            <w:tcBorders>
              <w:top w:val="nil"/>
              <w:left w:val="single" w:sz="4" w:space="0" w:color="auto"/>
              <w:bottom w:val="single" w:sz="4" w:space="0" w:color="auto"/>
              <w:right w:val="single" w:sz="4" w:space="0" w:color="auto"/>
            </w:tcBorders>
            <w:shd w:val="clear" w:color="auto" w:fill="auto"/>
            <w:noWrap/>
            <w:vAlign w:val="center"/>
            <w:hideMark/>
          </w:tcPr>
          <w:p w:rsidR="00195F72" w:rsidRPr="006459CB" w:rsidRDefault="00195F72" w:rsidP="00C41D6D">
            <w:pPr>
              <w:spacing w:after="0"/>
              <w:ind w:firstLine="0"/>
              <w:jc w:val="left"/>
              <w:rPr>
                <w:rFonts w:eastAsia="Times New Roman"/>
                <w:b/>
                <w:szCs w:val="24"/>
                <w:lang w:val="uz-Cyrl-UZ"/>
              </w:rPr>
            </w:pPr>
            <w:r w:rsidRPr="006459CB">
              <w:rPr>
                <w:rFonts w:eastAsia="Times New Roman"/>
                <w:b/>
                <w:szCs w:val="24"/>
                <w:lang w:val="uz-Cyrl-UZ"/>
              </w:rPr>
              <w:t>Терма ми</w:t>
            </w:r>
            <w:r w:rsidR="00140E2D" w:rsidRPr="006459CB">
              <w:rPr>
                <w:rFonts w:eastAsia="Times New Roman"/>
                <w:b/>
                <w:szCs w:val="24"/>
                <w:lang w:val="uz-Cyrl-UZ"/>
              </w:rPr>
              <w:t>қё</w:t>
            </w:r>
            <w:r w:rsidRPr="006459CB">
              <w:rPr>
                <w:rFonts w:eastAsia="Times New Roman"/>
                <w:b/>
                <w:szCs w:val="24"/>
                <w:lang w:val="uz-Cyrl-UZ"/>
              </w:rPr>
              <w:t>сида</w:t>
            </w:r>
          </w:p>
        </w:tc>
        <w:tc>
          <w:tcPr>
            <w:tcW w:w="1566" w:type="dxa"/>
            <w:tcBorders>
              <w:top w:val="nil"/>
              <w:left w:val="nil"/>
              <w:bottom w:val="single" w:sz="4" w:space="0" w:color="auto"/>
              <w:right w:val="single" w:sz="4" w:space="0" w:color="auto"/>
            </w:tcBorders>
            <w:shd w:val="clear" w:color="auto" w:fill="auto"/>
            <w:noWrap/>
            <w:vAlign w:val="center"/>
            <w:hideMark/>
          </w:tcPr>
          <w:p w:rsidR="00EB3745" w:rsidRPr="006459CB" w:rsidRDefault="00EB3745" w:rsidP="00EF3B1B">
            <w:pPr>
              <w:spacing w:after="0"/>
              <w:ind w:firstLine="0"/>
              <w:jc w:val="center"/>
              <w:rPr>
                <w:rFonts w:eastAsia="Times New Roman"/>
                <w:szCs w:val="24"/>
              </w:rPr>
            </w:pPr>
            <w:r w:rsidRPr="006459CB">
              <w:rPr>
                <w:rFonts w:eastAsia="Times New Roman"/>
                <w:szCs w:val="24"/>
              </w:rPr>
              <w:t>190</w:t>
            </w:r>
          </w:p>
        </w:tc>
        <w:tc>
          <w:tcPr>
            <w:tcW w:w="1746" w:type="dxa"/>
            <w:tcBorders>
              <w:top w:val="nil"/>
              <w:left w:val="nil"/>
              <w:bottom w:val="single" w:sz="4" w:space="0" w:color="auto"/>
              <w:right w:val="single" w:sz="4" w:space="0" w:color="auto"/>
            </w:tcBorders>
            <w:shd w:val="clear" w:color="auto" w:fill="auto"/>
            <w:noWrap/>
            <w:vAlign w:val="center"/>
            <w:hideMark/>
          </w:tcPr>
          <w:p w:rsidR="00EB3745" w:rsidRPr="006459CB" w:rsidRDefault="00EB3745" w:rsidP="00EF3B1B">
            <w:pPr>
              <w:spacing w:after="0"/>
              <w:ind w:firstLine="0"/>
              <w:jc w:val="center"/>
              <w:rPr>
                <w:rFonts w:eastAsia="Times New Roman"/>
                <w:szCs w:val="24"/>
              </w:rPr>
            </w:pPr>
            <w:r w:rsidRPr="006459CB">
              <w:rPr>
                <w:rFonts w:eastAsia="Times New Roman"/>
                <w:szCs w:val="24"/>
              </w:rPr>
              <w:t>18</w:t>
            </w:r>
          </w:p>
        </w:tc>
        <w:tc>
          <w:tcPr>
            <w:tcW w:w="1747" w:type="dxa"/>
            <w:tcBorders>
              <w:top w:val="nil"/>
              <w:left w:val="nil"/>
              <w:bottom w:val="single" w:sz="4" w:space="0" w:color="auto"/>
              <w:right w:val="single" w:sz="4" w:space="0" w:color="auto"/>
            </w:tcBorders>
            <w:shd w:val="clear" w:color="auto" w:fill="auto"/>
            <w:noWrap/>
            <w:vAlign w:val="center"/>
            <w:hideMark/>
          </w:tcPr>
          <w:p w:rsidR="00EB3745" w:rsidRPr="006459CB" w:rsidRDefault="00EB3745" w:rsidP="00EF3B1B">
            <w:pPr>
              <w:spacing w:after="0"/>
              <w:ind w:firstLine="0"/>
              <w:jc w:val="center"/>
              <w:rPr>
                <w:rFonts w:eastAsia="Times New Roman"/>
                <w:szCs w:val="24"/>
              </w:rPr>
            </w:pPr>
            <w:r w:rsidRPr="006459CB">
              <w:rPr>
                <w:rFonts w:eastAsia="Times New Roman"/>
                <w:szCs w:val="24"/>
              </w:rPr>
              <w:t>9,47</w:t>
            </w:r>
            <w:r w:rsidRPr="006459CB">
              <w:rPr>
                <w:rFonts w:eastAsia="Times New Roman"/>
                <w:szCs w:val="24"/>
                <w:u w:val="single"/>
              </w:rPr>
              <w:t>+</w:t>
            </w:r>
            <w:r w:rsidRPr="006459CB">
              <w:rPr>
                <w:rFonts w:eastAsia="Times New Roman"/>
                <w:szCs w:val="24"/>
              </w:rPr>
              <w:t>2,12</w:t>
            </w:r>
          </w:p>
        </w:tc>
        <w:tc>
          <w:tcPr>
            <w:tcW w:w="1747" w:type="dxa"/>
            <w:tcBorders>
              <w:top w:val="nil"/>
              <w:left w:val="nil"/>
              <w:bottom w:val="single" w:sz="4" w:space="0" w:color="auto"/>
              <w:right w:val="single" w:sz="4" w:space="0" w:color="auto"/>
            </w:tcBorders>
            <w:shd w:val="clear" w:color="auto" w:fill="auto"/>
            <w:noWrap/>
            <w:vAlign w:val="center"/>
            <w:hideMark/>
          </w:tcPr>
          <w:p w:rsidR="00EB3745" w:rsidRPr="006459CB" w:rsidRDefault="00EB3745" w:rsidP="00EF3B1B">
            <w:pPr>
              <w:spacing w:after="0"/>
              <w:ind w:firstLine="0"/>
              <w:jc w:val="center"/>
              <w:rPr>
                <w:rFonts w:eastAsia="Times New Roman"/>
                <w:szCs w:val="24"/>
                <w:lang w:val="en-US"/>
              </w:rPr>
            </w:pPr>
            <w:r w:rsidRPr="006459CB">
              <w:rPr>
                <w:rFonts w:eastAsia="Times New Roman"/>
                <w:szCs w:val="24"/>
              </w:rPr>
              <w:t>5,31÷13,64</w:t>
            </w:r>
          </w:p>
        </w:tc>
      </w:tr>
    </w:tbl>
    <w:p w:rsidR="00466531" w:rsidRPr="00804946" w:rsidRDefault="00187CAD" w:rsidP="00804946">
      <w:pPr>
        <w:spacing w:before="120" w:after="0"/>
        <w:ind w:firstLine="567"/>
        <w:rPr>
          <w:szCs w:val="24"/>
          <w:lang w:val="uz-Cyrl-UZ"/>
        </w:rPr>
      </w:pPr>
      <w:r w:rsidRPr="00804946">
        <w:rPr>
          <w:szCs w:val="24"/>
          <w:lang w:val="uz-Cyrl-UZ"/>
        </w:rPr>
        <w:t xml:space="preserve">Хулоса қилиб айтганда РМЭдан кейин беш йил мобайнида ИЛ ривожланиши эхтимоллиги 1,39% (CI95%=0,00-5,37) ташкил қилиб одатдаги Мадден усулида ўтказилган РМЭга нисбатан деярли 11 марта кам. </w:t>
      </w:r>
      <w:r w:rsidR="00435834" w:rsidRPr="00804946">
        <w:rPr>
          <w:szCs w:val="24"/>
          <w:lang w:val="uz-Cyrl-UZ"/>
        </w:rPr>
        <w:t xml:space="preserve">IIа ва IIб субгурухлар ИЛ частотаси бўйича фарқланманлигини (p&gt;0,05) РМЭни </w:t>
      </w:r>
      <w:r w:rsidR="00466531" w:rsidRPr="00804946">
        <w:rPr>
          <w:szCs w:val="24"/>
          <w:lang w:val="uz-Cyrl-UZ"/>
        </w:rPr>
        <w:lastRenderedPageBreak/>
        <w:t>ўтказиш учун бўлган клиник курсатишлар – радикал (IIa) ва шарли радикал ҳамда паллиатив кўрсатишлар (IIб) - билан боғлик деб ҳам тушуниш мумкин.</w:t>
      </w:r>
    </w:p>
    <w:p w:rsidR="00EB3745" w:rsidRPr="00804946" w:rsidRDefault="000B261D" w:rsidP="00804946">
      <w:pPr>
        <w:spacing w:after="0"/>
        <w:ind w:firstLine="567"/>
        <w:rPr>
          <w:szCs w:val="24"/>
          <w:lang w:val="uz-Cyrl-UZ"/>
        </w:rPr>
      </w:pPr>
      <w:r w:rsidRPr="00804946">
        <w:rPr>
          <w:szCs w:val="24"/>
          <w:lang w:val="uz-Cyrl-UZ"/>
        </w:rPr>
        <w:t>IIб субгурухлда ўрта хисобдаги беморларнинг еши I гурухи ва IIа субгрухга нисбатан юқорироқ экандлиги кузатилди. Беморнинг ёши опе</w:t>
      </w:r>
      <w:r w:rsidR="00646DE0" w:rsidRPr="00804946">
        <w:rPr>
          <w:szCs w:val="24"/>
          <w:lang w:val="uz-Cyrl-UZ"/>
        </w:rPr>
        <w:t>р</w:t>
      </w:r>
      <w:r w:rsidRPr="00804946">
        <w:rPr>
          <w:szCs w:val="24"/>
          <w:lang w:val="uz-Cyrl-UZ"/>
        </w:rPr>
        <w:t>ация ўтказилган томондаги</w:t>
      </w:r>
      <w:r w:rsidR="00646DE0" w:rsidRPr="00804946">
        <w:rPr>
          <w:szCs w:val="24"/>
          <w:lang w:val="uz-Cyrl-UZ"/>
        </w:rPr>
        <w:t xml:space="preserve"> </w:t>
      </w:r>
      <w:r w:rsidRPr="00804946">
        <w:rPr>
          <w:szCs w:val="24"/>
          <w:lang w:val="uz-Cyrl-UZ"/>
        </w:rPr>
        <w:t xml:space="preserve">васқулатуранинг регенерация </w:t>
      </w:r>
      <w:r w:rsidR="00646DE0" w:rsidRPr="00804946">
        <w:rPr>
          <w:szCs w:val="24"/>
          <w:lang w:val="uz-Cyrl-UZ"/>
        </w:rPr>
        <w:t xml:space="preserve">билан бунга жавоб бериш </w:t>
      </w:r>
      <w:r w:rsidRPr="00804946">
        <w:rPr>
          <w:szCs w:val="24"/>
          <w:lang w:val="uz-Cyrl-UZ"/>
        </w:rPr>
        <w:t>қобилияти</w:t>
      </w:r>
      <w:r w:rsidR="00646DE0" w:rsidRPr="00804946">
        <w:rPr>
          <w:szCs w:val="24"/>
          <w:lang w:val="uz-Cyrl-UZ"/>
        </w:rPr>
        <w:t>га тасир қилиши мумкин; аммо етук организмда лимофодренажга нисбатан бўлган мосланиш қобилиятига бўлган катта талабга ёш организмнингдагига қараганда баландроқ ҳам булиши мумкин эмас дегани эмас.</w:t>
      </w:r>
      <w:r w:rsidRPr="00804946">
        <w:rPr>
          <w:szCs w:val="24"/>
          <w:lang w:val="uz-Cyrl-UZ"/>
        </w:rPr>
        <w:t xml:space="preserve"> </w:t>
      </w:r>
      <w:r w:rsidR="00F62C32" w:rsidRPr="00804946">
        <w:rPr>
          <w:szCs w:val="24"/>
          <w:lang w:val="uz-Cyrl-UZ"/>
        </w:rPr>
        <w:t xml:space="preserve">IIб субгурухдаги беморларда </w:t>
      </w:r>
      <w:r w:rsidR="00AE6296" w:rsidRPr="00804946">
        <w:rPr>
          <w:szCs w:val="24"/>
          <w:lang w:val="uz-Cyrl-UZ"/>
        </w:rPr>
        <w:t xml:space="preserve">баланд сталияларга борган </w:t>
      </w:r>
      <w:r w:rsidR="00F62C32" w:rsidRPr="00804946">
        <w:rPr>
          <w:szCs w:val="24"/>
          <w:lang w:val="uz-Cyrl-UZ"/>
        </w:rPr>
        <w:t>локорегионал СБС IIа субгурух ва I гурухларга нисбатан купроқ учраши боис, улар  онкодиспансер шифокорлари диққатид</w:t>
      </w:r>
      <w:r w:rsidR="00AE6296" w:rsidRPr="00804946">
        <w:rPr>
          <w:szCs w:val="24"/>
          <w:lang w:val="uz-Cyrl-UZ"/>
        </w:rPr>
        <w:t>а</w:t>
      </w:r>
      <w:r w:rsidR="00F62C32" w:rsidRPr="00804946">
        <w:rPr>
          <w:szCs w:val="24"/>
          <w:lang w:val="uz-Cyrl-UZ"/>
        </w:rPr>
        <w:t xml:space="preserve"> </w:t>
      </w:r>
      <w:r w:rsidR="00AE6296" w:rsidRPr="00804946">
        <w:rPr>
          <w:szCs w:val="24"/>
          <w:lang w:val="uz-Cyrl-UZ"/>
        </w:rPr>
        <w:t>кўпроқ қолиши табиий</w:t>
      </w:r>
      <w:r w:rsidR="00F62C32" w:rsidRPr="00804946">
        <w:rPr>
          <w:szCs w:val="24"/>
          <w:lang w:val="uz-Cyrl-UZ"/>
        </w:rPr>
        <w:t xml:space="preserve">, </w:t>
      </w:r>
      <w:r w:rsidR="00AE6296" w:rsidRPr="00804946">
        <w:rPr>
          <w:szCs w:val="24"/>
          <w:lang w:val="uz-Cyrl-UZ"/>
        </w:rPr>
        <w:t>ва бу хол ҳам беморларнинг ўз холатига операциядан кеинги даврда кўпроқ диккатли бўлишига сабаб бўлиши мумкин</w:t>
      </w:r>
      <w:r w:rsidR="00F62C32" w:rsidRPr="00804946">
        <w:rPr>
          <w:szCs w:val="24"/>
          <w:lang w:val="uz-Cyrl-UZ"/>
        </w:rPr>
        <w:t xml:space="preserve">. </w:t>
      </w:r>
      <w:r w:rsidR="00AE6296" w:rsidRPr="00804946">
        <w:rPr>
          <w:szCs w:val="24"/>
          <w:lang w:val="uz-Cyrl-UZ"/>
        </w:rPr>
        <w:t>Даволаш жароени нисбатан осонроқ кечган бемор</w:t>
      </w:r>
      <w:r w:rsidR="00957FEC" w:rsidRPr="00804946">
        <w:rPr>
          <w:szCs w:val="24"/>
          <w:lang w:val="uz-Cyrl-UZ"/>
        </w:rPr>
        <w:t>да</w:t>
      </w:r>
      <w:r w:rsidR="00AE6296" w:rsidRPr="00804946">
        <w:rPr>
          <w:szCs w:val="24"/>
          <w:lang w:val="uz-Cyrl-UZ"/>
        </w:rPr>
        <w:t xml:space="preserve"> эса у ўз холига диққати</w:t>
      </w:r>
      <w:r w:rsidR="00957FEC" w:rsidRPr="00804946">
        <w:rPr>
          <w:szCs w:val="24"/>
          <w:lang w:val="uz-Cyrl-UZ"/>
        </w:rPr>
        <w:t>ни</w:t>
      </w:r>
      <w:r w:rsidR="00AE6296" w:rsidRPr="00804946">
        <w:rPr>
          <w:szCs w:val="24"/>
          <w:lang w:val="uz-Cyrl-UZ"/>
        </w:rPr>
        <w:t xml:space="preserve"> камайтириш</w:t>
      </w:r>
      <w:r w:rsidR="005432CC" w:rsidRPr="00804946">
        <w:rPr>
          <w:szCs w:val="24"/>
          <w:lang w:val="uz-Cyrl-UZ"/>
        </w:rPr>
        <w:t>га</w:t>
      </w:r>
      <w:r w:rsidR="00AE6296" w:rsidRPr="00804946">
        <w:rPr>
          <w:szCs w:val="24"/>
          <w:lang w:val="uz-Cyrl-UZ"/>
        </w:rPr>
        <w:t xml:space="preserve"> </w:t>
      </w:r>
      <w:r w:rsidR="005432CC" w:rsidRPr="00804946">
        <w:rPr>
          <w:szCs w:val="24"/>
          <w:lang w:val="uz-Cyrl-UZ"/>
        </w:rPr>
        <w:t xml:space="preserve">мойил булишини </w:t>
      </w:r>
      <w:r w:rsidR="00957FEC" w:rsidRPr="00804946">
        <w:rPr>
          <w:szCs w:val="24"/>
          <w:lang w:val="uz-Cyrl-UZ"/>
        </w:rPr>
        <w:t>кутиш</w:t>
      </w:r>
      <w:r w:rsidR="00AE6296" w:rsidRPr="00804946">
        <w:rPr>
          <w:szCs w:val="24"/>
          <w:lang w:val="uz-Cyrl-UZ"/>
        </w:rPr>
        <w:t xml:space="preserve"> </w:t>
      </w:r>
      <w:r w:rsidR="005432CC" w:rsidRPr="00804946">
        <w:rPr>
          <w:szCs w:val="24"/>
          <w:lang w:val="uz-Cyrl-UZ"/>
        </w:rPr>
        <w:t>енг</w:t>
      </w:r>
      <w:r w:rsidR="00AE6296" w:rsidRPr="00804946">
        <w:rPr>
          <w:szCs w:val="24"/>
          <w:lang w:val="uz-Cyrl-UZ"/>
        </w:rPr>
        <w:t>и</w:t>
      </w:r>
      <w:r w:rsidR="005432CC" w:rsidRPr="00804946">
        <w:rPr>
          <w:szCs w:val="24"/>
          <w:lang w:val="uz-Cyrl-UZ"/>
        </w:rPr>
        <w:t>л</w:t>
      </w:r>
      <w:r w:rsidR="00AE6296" w:rsidRPr="00804946">
        <w:rPr>
          <w:szCs w:val="24"/>
          <w:lang w:val="uz-Cyrl-UZ"/>
        </w:rPr>
        <w:t>.</w:t>
      </w:r>
    </w:p>
    <w:p w:rsidR="00E552AC" w:rsidRPr="00804946" w:rsidRDefault="00C852A2" w:rsidP="00804946">
      <w:pPr>
        <w:spacing w:after="0"/>
        <w:ind w:firstLine="567"/>
        <w:rPr>
          <w:szCs w:val="24"/>
          <w:lang w:val="uz-Cyrl-UZ"/>
        </w:rPr>
      </w:pPr>
      <w:r w:rsidRPr="00804946">
        <w:rPr>
          <w:szCs w:val="24"/>
          <w:lang w:val="uz-Cyrl-UZ"/>
        </w:rPr>
        <w:t>Назорат остидаги 190 бемордан КД ичида 1-си устидан кузатув тўхталди (у назорат ости</w:t>
      </w:r>
      <w:r w:rsidR="00A90DDC" w:rsidRPr="00804946">
        <w:rPr>
          <w:szCs w:val="24"/>
          <w:lang w:val="uz-Cyrl-UZ"/>
        </w:rPr>
        <w:t>д</w:t>
      </w:r>
      <w:r w:rsidRPr="00804946">
        <w:rPr>
          <w:szCs w:val="24"/>
          <w:lang w:val="uz-Cyrl-UZ"/>
        </w:rPr>
        <w:t xml:space="preserve">ан чиқиб кетгани боис (махсус даволаш жароени тугагач у чет элга доимий яшаш учун), 22 бемор вафот этди (шу </w:t>
      </w:r>
      <w:r w:rsidR="00A90DDC" w:rsidRPr="00804946">
        <w:rPr>
          <w:szCs w:val="24"/>
          <w:lang w:val="uz-Cyrl-UZ"/>
        </w:rPr>
        <w:t>сабабдан</w:t>
      </w:r>
      <w:r w:rsidRPr="00804946">
        <w:rPr>
          <w:szCs w:val="24"/>
          <w:lang w:val="uz-Cyrl-UZ"/>
        </w:rPr>
        <w:t xml:space="preserve"> кузатув иши тўхтатилди). </w:t>
      </w:r>
      <w:r w:rsidR="00DC386C" w:rsidRPr="00804946">
        <w:rPr>
          <w:szCs w:val="24"/>
          <w:lang w:val="uz-Cyrl-UZ"/>
        </w:rPr>
        <w:t>КСга қадар ўлганлар яшаган муддати ўрта ҳисоб бўйича 28,9 ойни ташкил қиллди (CI95%=23,27÷34,5), тирик колганлар учун эса юу муддат (167 бемор) – 36,8 ойга (CI95%= 34,74÷38,9) тенг эканлиги топилди (р&lt;0,05).</w:t>
      </w:r>
    </w:p>
    <w:p w:rsidR="007F2F0C" w:rsidRPr="00804946" w:rsidRDefault="00ED3138" w:rsidP="00804946">
      <w:pPr>
        <w:spacing w:after="0"/>
        <w:ind w:firstLine="567"/>
        <w:rPr>
          <w:szCs w:val="24"/>
          <w:lang w:val="uz-Cyrl-UZ"/>
        </w:rPr>
      </w:pPr>
      <w:r w:rsidRPr="00804946">
        <w:rPr>
          <w:szCs w:val="24"/>
          <w:lang w:val="uz-Cyrl-UZ"/>
        </w:rPr>
        <w:t>К</w:t>
      </w:r>
      <w:r w:rsidR="00D51A92" w:rsidRPr="00804946">
        <w:rPr>
          <w:szCs w:val="24"/>
          <w:lang w:val="uz-Cyrl-UZ"/>
        </w:rPr>
        <w:t>Сга</w:t>
      </w:r>
      <w:r w:rsidRPr="00804946">
        <w:rPr>
          <w:szCs w:val="24"/>
          <w:lang w:val="uz-Cyrl-UZ"/>
        </w:rPr>
        <w:t xml:space="preserve"> </w:t>
      </w:r>
      <w:r w:rsidR="00D51A92" w:rsidRPr="00804946">
        <w:rPr>
          <w:szCs w:val="24"/>
          <w:lang w:val="uz-Cyrl-UZ"/>
        </w:rPr>
        <w:t xml:space="preserve">қадар контрол текширувга келмаган беморлар миқдори </w:t>
      </w:r>
      <w:r w:rsidRPr="00804946">
        <w:rPr>
          <w:szCs w:val="24"/>
          <w:lang w:val="uz-Cyrl-UZ"/>
        </w:rPr>
        <w:t xml:space="preserve">I </w:t>
      </w:r>
      <w:r w:rsidR="00D51A92" w:rsidRPr="00804946">
        <w:rPr>
          <w:szCs w:val="24"/>
          <w:lang w:val="uz-Cyrl-UZ"/>
        </w:rPr>
        <w:t>гурухда минимал</w:t>
      </w:r>
      <w:r w:rsidRPr="00804946">
        <w:rPr>
          <w:szCs w:val="24"/>
          <w:lang w:val="uz-Cyrl-UZ"/>
        </w:rPr>
        <w:t>, IIа</w:t>
      </w:r>
      <w:r w:rsidR="00D51A92" w:rsidRPr="00804946">
        <w:rPr>
          <w:szCs w:val="24"/>
          <w:lang w:val="uz-Cyrl-UZ"/>
        </w:rPr>
        <w:t xml:space="preserve"> субгурухда эса максимал бўлиши кузатилди</w:t>
      </w:r>
      <w:r w:rsidRPr="00804946">
        <w:rPr>
          <w:szCs w:val="24"/>
          <w:lang w:val="uz-Cyrl-UZ"/>
        </w:rPr>
        <w:t xml:space="preserve">. </w:t>
      </w:r>
      <w:r w:rsidR="00D51A92" w:rsidRPr="00804946">
        <w:rPr>
          <w:szCs w:val="24"/>
          <w:lang w:val="uz-Cyrl-UZ"/>
        </w:rPr>
        <w:t xml:space="preserve">Қисман ўртача катталикларнинг хатоси беморларнинг учта категориясида </w:t>
      </w:r>
      <w:r w:rsidRPr="00804946">
        <w:rPr>
          <w:szCs w:val="24"/>
          <w:lang w:val="uz-Cyrl-UZ"/>
        </w:rPr>
        <w:t xml:space="preserve">- 1) </w:t>
      </w:r>
      <w:r w:rsidR="00D51A92" w:rsidRPr="00804946">
        <w:rPr>
          <w:szCs w:val="24"/>
          <w:lang w:val="uz-Cyrl-UZ"/>
        </w:rPr>
        <w:t>тирклар</w:t>
      </w:r>
      <w:r w:rsidRPr="00804946">
        <w:rPr>
          <w:szCs w:val="24"/>
          <w:lang w:val="uz-Cyrl-UZ"/>
        </w:rPr>
        <w:t xml:space="preserve">, 2) </w:t>
      </w:r>
      <w:r w:rsidR="00D51A92" w:rsidRPr="00804946">
        <w:rPr>
          <w:szCs w:val="24"/>
          <w:lang w:val="uz-Cyrl-UZ"/>
        </w:rPr>
        <w:t>ўлган</w:t>
      </w:r>
      <w:r w:rsidRPr="00804946">
        <w:rPr>
          <w:szCs w:val="24"/>
          <w:lang w:val="uz-Cyrl-UZ"/>
        </w:rPr>
        <w:t xml:space="preserve"> </w:t>
      </w:r>
      <w:r w:rsidR="00D51A92" w:rsidRPr="00804946">
        <w:rPr>
          <w:szCs w:val="24"/>
          <w:lang w:val="uz-Cyrl-UZ"/>
        </w:rPr>
        <w:t>ва</w:t>
      </w:r>
      <w:r w:rsidRPr="00804946">
        <w:rPr>
          <w:szCs w:val="24"/>
          <w:lang w:val="uz-Cyrl-UZ"/>
        </w:rPr>
        <w:t xml:space="preserve"> 3) </w:t>
      </w:r>
      <w:r w:rsidR="00D51A92" w:rsidRPr="00804946">
        <w:rPr>
          <w:szCs w:val="24"/>
          <w:lang w:val="uz-Cyrl-UZ"/>
        </w:rPr>
        <w:t>контрол текширувга КСга қадар келмаганлар</w:t>
      </w:r>
      <w:r w:rsidRPr="00804946">
        <w:rPr>
          <w:szCs w:val="24"/>
          <w:lang w:val="uz-Cyrl-UZ"/>
        </w:rPr>
        <w:t xml:space="preserve"> - </w:t>
      </w:r>
      <w:r w:rsidR="00D51A92" w:rsidRPr="00804946">
        <w:rPr>
          <w:szCs w:val="24"/>
          <w:lang w:val="uz-Cyrl-UZ"/>
        </w:rPr>
        <w:t>IIб субгурухда максимал бўлса-да</w:t>
      </w:r>
      <w:r w:rsidRPr="00804946">
        <w:rPr>
          <w:szCs w:val="24"/>
          <w:lang w:val="uz-Cyrl-UZ"/>
        </w:rPr>
        <w:t xml:space="preserve">, </w:t>
      </w:r>
      <w:r w:rsidR="00D51A92" w:rsidRPr="00804946">
        <w:rPr>
          <w:szCs w:val="24"/>
          <w:lang w:val="uz-Cyrl-UZ"/>
        </w:rPr>
        <w:t xml:space="preserve">бу хол статистик жихатдан ахамиятли эмаслиги </w:t>
      </w:r>
      <w:r w:rsidRPr="00804946">
        <w:rPr>
          <w:szCs w:val="24"/>
          <w:lang w:val="uz-Cyrl-UZ"/>
        </w:rPr>
        <w:t>(p&gt;0.05)</w:t>
      </w:r>
      <w:r w:rsidR="00D51A92" w:rsidRPr="00804946">
        <w:rPr>
          <w:szCs w:val="24"/>
          <w:lang w:val="uz-Cyrl-UZ"/>
        </w:rPr>
        <w:t xml:space="preserve"> кузатилди ва буни </w:t>
      </w:r>
      <w:r w:rsidR="00AE7FF4" w:rsidRPr="00804946">
        <w:rPr>
          <w:szCs w:val="24"/>
          <w:lang w:val="uz-Cyrl-UZ"/>
        </w:rPr>
        <w:t>шу</w:t>
      </w:r>
      <w:r w:rsidR="00D51A92" w:rsidRPr="00804946">
        <w:rPr>
          <w:szCs w:val="24"/>
          <w:lang w:val="uz-Cyrl-UZ"/>
        </w:rPr>
        <w:t xml:space="preserve"> субгурух к</w:t>
      </w:r>
      <w:r w:rsidR="00AE7FF4" w:rsidRPr="00804946">
        <w:rPr>
          <w:szCs w:val="24"/>
          <w:lang w:val="uz-Cyrl-UZ"/>
        </w:rPr>
        <w:t xml:space="preserve">ичиклиги </w:t>
      </w:r>
      <w:r w:rsidR="00D51A92" w:rsidRPr="00804946">
        <w:rPr>
          <w:szCs w:val="24"/>
          <w:lang w:val="uz-Cyrl-UZ"/>
        </w:rPr>
        <w:t>билан боғла</w:t>
      </w:r>
      <w:r w:rsidR="00AE7FF4" w:rsidRPr="00804946">
        <w:rPr>
          <w:szCs w:val="24"/>
          <w:lang w:val="uz-Cyrl-UZ"/>
        </w:rPr>
        <w:t>ш мумкин</w:t>
      </w:r>
      <w:r w:rsidRPr="00804946">
        <w:rPr>
          <w:szCs w:val="24"/>
          <w:lang w:val="uz-Cyrl-UZ"/>
        </w:rPr>
        <w:t>.</w:t>
      </w:r>
    </w:p>
    <w:p w:rsidR="006A33FD" w:rsidRPr="00804946" w:rsidRDefault="0013603B" w:rsidP="00804946">
      <w:pPr>
        <w:spacing w:after="0"/>
        <w:ind w:firstLine="567"/>
        <w:rPr>
          <w:szCs w:val="24"/>
          <w:lang w:val="uz-Cyrl-UZ"/>
        </w:rPr>
      </w:pPr>
      <w:r w:rsidRPr="00804946">
        <w:rPr>
          <w:szCs w:val="24"/>
          <w:lang w:val="uz-Cyrl-UZ"/>
        </w:rPr>
        <w:t>Яшовчанлик кобилиятини улиш эхтимоллиги билан ўлчаш мумкин</w:t>
      </w:r>
      <w:r w:rsidR="00AE2223" w:rsidRPr="00804946">
        <w:rPr>
          <w:szCs w:val="24"/>
          <w:lang w:val="uz-Cyrl-UZ"/>
        </w:rPr>
        <w:t xml:space="preserve"> бўлиб</w:t>
      </w:r>
      <w:r w:rsidRPr="00804946">
        <w:rPr>
          <w:szCs w:val="24"/>
          <w:lang w:val="uz-Cyrl-UZ"/>
        </w:rPr>
        <w:t xml:space="preserve">, асосан яшаш сифатига боғлик. </w:t>
      </w:r>
      <w:r w:rsidR="00286FBA" w:rsidRPr="00804946">
        <w:rPr>
          <w:szCs w:val="24"/>
          <w:lang w:val="uz-Cyrl-UZ"/>
        </w:rPr>
        <w:t xml:space="preserve">Жаррохлик булимдан беморни чиқарганида беморлар Корновский индекси ва ECOG-ЖССХ қараб </w:t>
      </w:r>
      <w:r w:rsidR="00242361" w:rsidRPr="00804946">
        <w:rPr>
          <w:szCs w:val="24"/>
          <w:lang w:val="uz-Cyrl-UZ"/>
        </w:rPr>
        <w:t>тақсимот</w:t>
      </w:r>
      <w:r w:rsidR="007C50B5" w:rsidRPr="00804946">
        <w:rPr>
          <w:szCs w:val="24"/>
          <w:lang w:val="uz-Cyrl-UZ"/>
        </w:rPr>
        <w:t xml:space="preserve"> </w:t>
      </w:r>
      <w:r w:rsidR="00242361" w:rsidRPr="00804946">
        <w:rPr>
          <w:szCs w:val="24"/>
          <w:lang w:val="uz-Cyrl-UZ"/>
        </w:rPr>
        <w:t>тахлили б</w:t>
      </w:r>
      <w:r w:rsidR="007C50B5" w:rsidRPr="00804946">
        <w:rPr>
          <w:szCs w:val="24"/>
          <w:lang w:val="uz-Cyrl-UZ"/>
        </w:rPr>
        <w:t>ў</w:t>
      </w:r>
      <w:r w:rsidR="00242361" w:rsidRPr="00804946">
        <w:rPr>
          <w:szCs w:val="24"/>
          <w:lang w:val="uz-Cyrl-UZ"/>
        </w:rPr>
        <w:t>йича гуру</w:t>
      </w:r>
      <w:r w:rsidR="007C50B5" w:rsidRPr="00804946">
        <w:rPr>
          <w:szCs w:val="24"/>
          <w:lang w:val="uz-Cyrl-UZ"/>
        </w:rPr>
        <w:t>ҳ</w:t>
      </w:r>
      <w:r w:rsidR="00242361" w:rsidRPr="00804946">
        <w:rPr>
          <w:szCs w:val="24"/>
          <w:lang w:val="uz-Cyrl-UZ"/>
        </w:rPr>
        <w:t>лар бу кўрсатгич билан статистик жи</w:t>
      </w:r>
      <w:r w:rsidR="007C50B5" w:rsidRPr="00804946">
        <w:rPr>
          <w:szCs w:val="24"/>
          <w:lang w:val="uz-Cyrl-UZ"/>
        </w:rPr>
        <w:t>ҳ</w:t>
      </w:r>
      <w:r w:rsidR="00242361" w:rsidRPr="00804946">
        <w:rPr>
          <w:szCs w:val="24"/>
          <w:lang w:val="uz-Cyrl-UZ"/>
        </w:rPr>
        <w:t xml:space="preserve">атдан ўзаро </w:t>
      </w:r>
      <w:r w:rsidR="009F1CF9" w:rsidRPr="00804946">
        <w:rPr>
          <w:szCs w:val="24"/>
          <w:lang w:val="uz-Cyrl-UZ"/>
        </w:rPr>
        <w:t xml:space="preserve">ўртача арифметик катталиги (p&gt;0.1) ва шу кўрсатгичларнинг миқдорий равишда </w:t>
      </w:r>
      <w:r w:rsidR="00242361" w:rsidRPr="00804946">
        <w:rPr>
          <w:szCs w:val="24"/>
          <w:lang w:val="uz-Cyrl-UZ"/>
        </w:rPr>
        <w:t xml:space="preserve">фарқланмаслиги </w:t>
      </w:r>
      <w:r w:rsidR="009F1CF9" w:rsidRPr="00804946">
        <w:rPr>
          <w:szCs w:val="24"/>
          <w:lang w:val="uz-Cyrl-UZ"/>
        </w:rPr>
        <w:t xml:space="preserve">(p&gt;0.1) </w:t>
      </w:r>
      <w:r w:rsidR="00242361" w:rsidRPr="00804946">
        <w:rPr>
          <w:szCs w:val="24"/>
          <w:lang w:val="uz-Cyrl-UZ"/>
        </w:rPr>
        <w:t>аниқ бўлди.</w:t>
      </w:r>
    </w:p>
    <w:p w:rsidR="00994DF6" w:rsidRPr="00804946" w:rsidRDefault="00E26015" w:rsidP="00804946">
      <w:pPr>
        <w:spacing w:after="0"/>
        <w:ind w:firstLine="567"/>
        <w:rPr>
          <w:szCs w:val="24"/>
          <w:lang w:val="uz-Cyrl-UZ"/>
        </w:rPr>
      </w:pPr>
      <w:r w:rsidRPr="00804946">
        <w:rPr>
          <w:szCs w:val="24"/>
          <w:lang w:val="uz-Cyrl-UZ"/>
        </w:rPr>
        <w:t xml:space="preserve">22 </w:t>
      </w:r>
      <w:r w:rsidR="00434742" w:rsidRPr="00804946">
        <w:rPr>
          <w:szCs w:val="24"/>
          <w:lang w:val="uz-Cyrl-UZ"/>
        </w:rPr>
        <w:t xml:space="preserve">бемор </w:t>
      </w:r>
      <w:r w:rsidRPr="00804946">
        <w:rPr>
          <w:szCs w:val="24"/>
          <w:lang w:val="uz-Cyrl-UZ"/>
        </w:rPr>
        <w:t>К</w:t>
      </w:r>
      <w:r w:rsidR="00434742" w:rsidRPr="00804946">
        <w:rPr>
          <w:szCs w:val="24"/>
          <w:lang w:val="uz-Cyrl-UZ"/>
        </w:rPr>
        <w:t xml:space="preserve">С қадар вафот этди: </w:t>
      </w:r>
      <w:r w:rsidRPr="00804946">
        <w:rPr>
          <w:szCs w:val="24"/>
          <w:lang w:val="uz-Cyrl-UZ"/>
        </w:rPr>
        <w:t>16</w:t>
      </w:r>
      <w:r w:rsidR="00434742" w:rsidRPr="00804946">
        <w:rPr>
          <w:szCs w:val="24"/>
          <w:lang w:val="uz-Cyrl-UZ"/>
        </w:rPr>
        <w:t>-си</w:t>
      </w:r>
      <w:r w:rsidRPr="00804946">
        <w:rPr>
          <w:szCs w:val="24"/>
          <w:lang w:val="uz-Cyrl-UZ"/>
        </w:rPr>
        <w:t xml:space="preserve"> </w:t>
      </w:r>
      <w:r w:rsidR="00434742" w:rsidRPr="00804946">
        <w:rPr>
          <w:szCs w:val="24"/>
          <w:lang w:val="uz-Cyrl-UZ"/>
        </w:rPr>
        <w:t xml:space="preserve">ғ тўпламли </w:t>
      </w:r>
      <w:r w:rsidRPr="00804946">
        <w:rPr>
          <w:szCs w:val="24"/>
          <w:lang w:val="uz-Cyrl-UZ"/>
        </w:rPr>
        <w:t>метастаз</w:t>
      </w:r>
      <w:r w:rsidR="00434742" w:rsidRPr="00804946">
        <w:rPr>
          <w:szCs w:val="24"/>
          <w:lang w:val="uz-Cyrl-UZ"/>
        </w:rPr>
        <w:t>лардан</w:t>
      </w:r>
      <w:r w:rsidRPr="00804946">
        <w:rPr>
          <w:szCs w:val="24"/>
          <w:lang w:val="uz-Cyrl-UZ"/>
        </w:rPr>
        <w:t>; 1</w:t>
      </w:r>
      <w:r w:rsidR="00434742" w:rsidRPr="00804946">
        <w:rPr>
          <w:szCs w:val="24"/>
          <w:lang w:val="uz-Cyrl-UZ"/>
        </w:rPr>
        <w:t>-си</w:t>
      </w:r>
      <w:r w:rsidRPr="00804946">
        <w:rPr>
          <w:szCs w:val="24"/>
          <w:lang w:val="uz-Cyrl-UZ"/>
        </w:rPr>
        <w:t xml:space="preserve"> </w:t>
      </w:r>
      <w:r w:rsidR="00434742" w:rsidRPr="00804946">
        <w:rPr>
          <w:szCs w:val="24"/>
          <w:lang w:val="uz-Cyrl-UZ"/>
        </w:rPr>
        <w:t>– ўткир бош мийяда қон айланиши бузилганидан</w:t>
      </w:r>
      <w:r w:rsidRPr="00804946">
        <w:rPr>
          <w:szCs w:val="24"/>
          <w:lang w:val="uz-Cyrl-UZ"/>
        </w:rPr>
        <w:t>; 1</w:t>
      </w:r>
      <w:r w:rsidR="00434742" w:rsidRPr="00804946">
        <w:rPr>
          <w:szCs w:val="24"/>
          <w:lang w:val="uz-Cyrl-UZ"/>
        </w:rPr>
        <w:t>-си –</w:t>
      </w:r>
      <w:r w:rsidRPr="00804946">
        <w:rPr>
          <w:szCs w:val="24"/>
          <w:lang w:val="uz-Cyrl-UZ"/>
        </w:rPr>
        <w:t xml:space="preserve"> </w:t>
      </w:r>
      <w:r w:rsidR="00434742" w:rsidRPr="00804946">
        <w:rPr>
          <w:szCs w:val="24"/>
          <w:lang w:val="uz-Cyrl-UZ"/>
        </w:rPr>
        <w:t>ўткир юрак фаолияти етишмовчилигидан</w:t>
      </w:r>
      <w:r w:rsidRPr="00804946">
        <w:rPr>
          <w:szCs w:val="24"/>
          <w:lang w:val="uz-Cyrl-UZ"/>
        </w:rPr>
        <w:t>; 3</w:t>
      </w:r>
      <w:r w:rsidR="008B6A90" w:rsidRPr="00804946">
        <w:rPr>
          <w:szCs w:val="24"/>
          <w:lang w:val="uz-Cyrl-UZ"/>
        </w:rPr>
        <w:t>-си</w:t>
      </w:r>
      <w:r w:rsidRPr="00804946">
        <w:rPr>
          <w:szCs w:val="24"/>
          <w:lang w:val="uz-Cyrl-UZ"/>
        </w:rPr>
        <w:t xml:space="preserve"> – </w:t>
      </w:r>
      <w:r w:rsidR="008B6A90" w:rsidRPr="00804946">
        <w:rPr>
          <w:szCs w:val="24"/>
          <w:lang w:val="uz-Cyrl-UZ"/>
        </w:rPr>
        <w:t>ковид</w:t>
      </w:r>
      <w:r w:rsidRPr="00804946">
        <w:rPr>
          <w:szCs w:val="24"/>
          <w:lang w:val="uz-Cyrl-UZ"/>
        </w:rPr>
        <w:t>-</w:t>
      </w:r>
      <w:r w:rsidR="008B6A90" w:rsidRPr="00804946">
        <w:rPr>
          <w:szCs w:val="24"/>
          <w:lang w:val="uz-Cyrl-UZ"/>
        </w:rPr>
        <w:t>инфекцияси асоратидан</w:t>
      </w:r>
      <w:r w:rsidRPr="00804946">
        <w:rPr>
          <w:szCs w:val="24"/>
          <w:lang w:val="uz-Cyrl-UZ"/>
        </w:rPr>
        <w:t xml:space="preserve">. </w:t>
      </w:r>
      <w:r w:rsidR="008B6A90" w:rsidRPr="00804946">
        <w:rPr>
          <w:szCs w:val="24"/>
          <w:lang w:val="uz-Cyrl-UZ"/>
        </w:rPr>
        <w:t>Бир ходисада улим сабаби аниқланмади</w:t>
      </w:r>
      <w:r w:rsidRPr="00804946">
        <w:rPr>
          <w:szCs w:val="24"/>
          <w:lang w:val="uz-Cyrl-UZ"/>
        </w:rPr>
        <w:t xml:space="preserve">. </w:t>
      </w:r>
      <w:r w:rsidR="008B6A90" w:rsidRPr="00804946">
        <w:rPr>
          <w:szCs w:val="24"/>
          <w:lang w:val="uz-Cyrl-UZ"/>
        </w:rPr>
        <w:t>Тўпла</w:t>
      </w:r>
      <w:r w:rsidR="003C7E5C" w:rsidRPr="00804946">
        <w:rPr>
          <w:szCs w:val="24"/>
          <w:lang w:val="uz-Cyrl-UZ"/>
        </w:rPr>
        <w:t>нма</w:t>
      </w:r>
      <w:r w:rsidR="008B6A90" w:rsidRPr="00804946">
        <w:rPr>
          <w:szCs w:val="24"/>
          <w:lang w:val="uz-Cyrl-UZ"/>
        </w:rPr>
        <w:t xml:space="preserve"> </w:t>
      </w:r>
      <w:r w:rsidRPr="00804946">
        <w:rPr>
          <w:szCs w:val="24"/>
          <w:lang w:val="uz-Cyrl-UZ"/>
        </w:rPr>
        <w:t>метастаз</w:t>
      </w:r>
      <w:r w:rsidR="008B6A90" w:rsidRPr="00804946">
        <w:rPr>
          <w:szCs w:val="24"/>
          <w:lang w:val="uz-Cyrl-UZ"/>
        </w:rPr>
        <w:t>лар тарқалган аъзолар: суякда</w:t>
      </w:r>
      <w:r w:rsidRPr="00804946">
        <w:rPr>
          <w:szCs w:val="24"/>
          <w:lang w:val="uz-Cyrl-UZ"/>
        </w:rPr>
        <w:t xml:space="preserve"> </w:t>
      </w:r>
      <w:r w:rsidR="008B6A90" w:rsidRPr="00804946">
        <w:rPr>
          <w:szCs w:val="24"/>
          <w:lang w:val="uz-Cyrl-UZ"/>
        </w:rPr>
        <w:t>(</w:t>
      </w:r>
      <w:r w:rsidRPr="00804946">
        <w:rPr>
          <w:szCs w:val="24"/>
          <w:lang w:val="uz-Cyrl-UZ"/>
        </w:rPr>
        <w:t>5</w:t>
      </w:r>
      <w:r w:rsidR="008B6A90" w:rsidRPr="00804946">
        <w:rPr>
          <w:szCs w:val="24"/>
          <w:lang w:val="uz-Cyrl-UZ"/>
        </w:rPr>
        <w:t>-та</w:t>
      </w:r>
      <w:r w:rsidRPr="00804946">
        <w:rPr>
          <w:szCs w:val="24"/>
          <w:lang w:val="uz-Cyrl-UZ"/>
        </w:rPr>
        <w:t xml:space="preserve"> </w:t>
      </w:r>
      <w:r w:rsidR="008B6A90" w:rsidRPr="00804946">
        <w:rPr>
          <w:szCs w:val="24"/>
          <w:lang w:val="uz-Cyrl-UZ"/>
        </w:rPr>
        <w:t>ходиса</w:t>
      </w:r>
      <w:r w:rsidRPr="00804946">
        <w:rPr>
          <w:szCs w:val="24"/>
          <w:lang w:val="uz-Cyrl-UZ"/>
        </w:rPr>
        <w:t xml:space="preserve">), </w:t>
      </w:r>
      <w:r w:rsidR="008B6A90" w:rsidRPr="00804946">
        <w:rPr>
          <w:szCs w:val="24"/>
          <w:lang w:val="uz-Cyrl-UZ"/>
        </w:rPr>
        <w:t>ўпкада</w:t>
      </w:r>
      <w:r w:rsidRPr="00804946">
        <w:rPr>
          <w:szCs w:val="24"/>
          <w:lang w:val="uz-Cyrl-UZ"/>
        </w:rPr>
        <w:t xml:space="preserve"> (12</w:t>
      </w:r>
      <w:r w:rsidR="008B6A90" w:rsidRPr="00804946">
        <w:rPr>
          <w:szCs w:val="24"/>
          <w:lang w:val="uz-Cyrl-UZ"/>
        </w:rPr>
        <w:t>-та</w:t>
      </w:r>
      <w:r w:rsidRPr="00804946">
        <w:rPr>
          <w:szCs w:val="24"/>
          <w:lang w:val="uz-Cyrl-UZ"/>
        </w:rPr>
        <w:t xml:space="preserve">), </w:t>
      </w:r>
      <w:r w:rsidR="008B6A90" w:rsidRPr="00804946">
        <w:rPr>
          <w:szCs w:val="24"/>
          <w:lang w:val="uz-Cyrl-UZ"/>
        </w:rPr>
        <w:t xml:space="preserve">жигарда </w:t>
      </w:r>
      <w:r w:rsidRPr="00804946">
        <w:rPr>
          <w:szCs w:val="24"/>
          <w:lang w:val="uz-Cyrl-UZ"/>
        </w:rPr>
        <w:t>(10</w:t>
      </w:r>
      <w:r w:rsidR="008B6A90" w:rsidRPr="00804946">
        <w:rPr>
          <w:szCs w:val="24"/>
          <w:lang w:val="uz-Cyrl-UZ"/>
        </w:rPr>
        <w:t>-та</w:t>
      </w:r>
      <w:r w:rsidRPr="00804946">
        <w:rPr>
          <w:szCs w:val="24"/>
          <w:lang w:val="uz-Cyrl-UZ"/>
        </w:rPr>
        <w:t xml:space="preserve">, </w:t>
      </w:r>
      <w:r w:rsidR="008B6A90" w:rsidRPr="00804946">
        <w:rPr>
          <w:szCs w:val="24"/>
          <w:lang w:val="uz-Cyrl-UZ"/>
        </w:rPr>
        <w:t xml:space="preserve">бош мийяда </w:t>
      </w:r>
      <w:r w:rsidRPr="00804946">
        <w:rPr>
          <w:szCs w:val="24"/>
          <w:lang w:val="uz-Cyrl-UZ"/>
        </w:rPr>
        <w:t>(3</w:t>
      </w:r>
      <w:r w:rsidR="008B6A90" w:rsidRPr="00804946">
        <w:rPr>
          <w:szCs w:val="24"/>
          <w:lang w:val="uz-Cyrl-UZ"/>
        </w:rPr>
        <w:t>-та</w:t>
      </w:r>
      <w:r w:rsidRPr="00804946">
        <w:rPr>
          <w:szCs w:val="24"/>
          <w:lang w:val="uz-Cyrl-UZ"/>
        </w:rPr>
        <w:t xml:space="preserve">), </w:t>
      </w:r>
      <w:r w:rsidR="008B6A90" w:rsidRPr="00804946">
        <w:rPr>
          <w:szCs w:val="24"/>
          <w:lang w:val="uz-Cyrl-UZ"/>
        </w:rPr>
        <w:t xml:space="preserve">кўзда </w:t>
      </w:r>
      <w:r w:rsidRPr="00804946">
        <w:rPr>
          <w:szCs w:val="24"/>
          <w:lang w:val="uz-Cyrl-UZ"/>
        </w:rPr>
        <w:t>(1</w:t>
      </w:r>
      <w:r w:rsidR="008B6A90" w:rsidRPr="00804946">
        <w:rPr>
          <w:szCs w:val="24"/>
          <w:lang w:val="uz-Cyrl-UZ"/>
        </w:rPr>
        <w:t>-та</w:t>
      </w:r>
      <w:r w:rsidRPr="00804946">
        <w:rPr>
          <w:szCs w:val="24"/>
          <w:lang w:val="uz-Cyrl-UZ"/>
        </w:rPr>
        <w:t xml:space="preserve">). </w:t>
      </w:r>
      <w:r w:rsidR="00663D9F" w:rsidRPr="00804946">
        <w:rPr>
          <w:szCs w:val="24"/>
          <w:lang w:val="uz-Cyrl-UZ"/>
        </w:rPr>
        <w:t xml:space="preserve">Операциядан кейин КСга қадар тирик қолганлар сони статистик жихатдан фарқламаганлиги аниқ бўлди. </w:t>
      </w:r>
      <w:r w:rsidR="00257D1F" w:rsidRPr="00804946">
        <w:rPr>
          <w:szCs w:val="24"/>
          <w:lang w:val="uz-Cyrl-UZ"/>
        </w:rPr>
        <w:t xml:space="preserve">Бу хол СБС прогрессиялашгандан (p&gt;0.05) ва ноонкологик сабабларга вафот этгаларга ҳам (p&gt;0,05) хос эди. </w:t>
      </w:r>
      <w:r w:rsidR="00F0070A" w:rsidRPr="00804946">
        <w:rPr>
          <w:szCs w:val="24"/>
          <w:lang w:val="uz-Cyrl-UZ"/>
        </w:rPr>
        <w:t xml:space="preserve">Яъни </w:t>
      </w:r>
      <w:r w:rsidRPr="00804946">
        <w:rPr>
          <w:szCs w:val="24"/>
          <w:lang w:val="uz-Cyrl-UZ"/>
        </w:rPr>
        <w:t xml:space="preserve">РМЭ+ЛВА </w:t>
      </w:r>
      <w:r w:rsidR="00F0070A" w:rsidRPr="00804946">
        <w:rPr>
          <w:szCs w:val="24"/>
          <w:lang w:val="uz-Cyrl-UZ"/>
        </w:rPr>
        <w:t>схемаси буйича қилиган операция бу сабаларга ўз таъсирини утказмаган</w:t>
      </w:r>
      <w:r w:rsidRPr="00804946">
        <w:rPr>
          <w:szCs w:val="24"/>
          <w:lang w:val="uz-Cyrl-UZ"/>
        </w:rPr>
        <w:t>.</w:t>
      </w:r>
    </w:p>
    <w:p w:rsidR="00B03FA6" w:rsidRPr="00804946" w:rsidRDefault="00213E22" w:rsidP="00804946">
      <w:pPr>
        <w:spacing w:after="0"/>
        <w:ind w:firstLine="567"/>
        <w:rPr>
          <w:szCs w:val="24"/>
          <w:lang w:val="uz-Cyrl-UZ"/>
        </w:rPr>
      </w:pPr>
      <w:r w:rsidRPr="00804946">
        <w:rPr>
          <w:szCs w:val="24"/>
          <w:lang w:val="uz-Cyrl-UZ"/>
        </w:rPr>
        <w:t xml:space="preserve">Яшаш даври кўрсатгичларнинг учта хилини солиштириб кўрдик </w:t>
      </w:r>
      <w:r w:rsidR="0064635F" w:rsidRPr="00804946">
        <w:rPr>
          <w:szCs w:val="24"/>
          <w:lang w:val="uz-Cyrl-UZ"/>
        </w:rPr>
        <w:t>(</w:t>
      </w:r>
      <w:r w:rsidR="00135654">
        <w:rPr>
          <w:szCs w:val="24"/>
          <w:lang w:val="uz-Cyrl-UZ"/>
        </w:rPr>
        <w:t>2-</w:t>
      </w:r>
      <w:r w:rsidRPr="00804946">
        <w:rPr>
          <w:szCs w:val="24"/>
          <w:lang w:val="uz-Cyrl-UZ"/>
        </w:rPr>
        <w:t>жадвал</w:t>
      </w:r>
      <w:r w:rsidR="0064635F" w:rsidRPr="00804946">
        <w:rPr>
          <w:szCs w:val="24"/>
          <w:lang w:val="uz-Cyrl-UZ"/>
        </w:rPr>
        <w:t>)</w:t>
      </w:r>
      <w:r w:rsidRPr="00804946">
        <w:rPr>
          <w:szCs w:val="24"/>
          <w:lang w:val="uz-Cyrl-UZ"/>
        </w:rPr>
        <w:t>:</w:t>
      </w:r>
      <w:r w:rsidR="0064635F" w:rsidRPr="00804946">
        <w:rPr>
          <w:szCs w:val="24"/>
          <w:lang w:val="uz-Cyrl-UZ"/>
        </w:rPr>
        <w:t xml:space="preserve"> 1) </w:t>
      </w:r>
      <w:r w:rsidRPr="00804946">
        <w:rPr>
          <w:szCs w:val="24"/>
          <w:lang w:val="uz-Cyrl-UZ"/>
        </w:rPr>
        <w:t>контрол текширувга махс</w:t>
      </w:r>
      <w:r w:rsidR="003736CD">
        <w:rPr>
          <w:szCs w:val="24"/>
          <w:lang w:val="uz-Cyrl-UZ"/>
        </w:rPr>
        <w:t>ус даволашдан ке</w:t>
      </w:r>
      <w:r w:rsidRPr="00804946">
        <w:rPr>
          <w:szCs w:val="24"/>
          <w:lang w:val="uz-Cyrl-UZ"/>
        </w:rPr>
        <w:t xml:space="preserve">йин келганлар ва </w:t>
      </w:r>
      <w:r w:rsidR="0064635F" w:rsidRPr="00804946">
        <w:rPr>
          <w:szCs w:val="24"/>
          <w:lang w:val="uz-Cyrl-UZ"/>
        </w:rPr>
        <w:t>К</w:t>
      </w:r>
      <w:r w:rsidRPr="00804946">
        <w:rPr>
          <w:szCs w:val="24"/>
          <w:lang w:val="uz-Cyrl-UZ"/>
        </w:rPr>
        <w:t xml:space="preserve">Сга </w:t>
      </w:r>
      <w:r w:rsidRPr="00804946">
        <w:rPr>
          <w:szCs w:val="24"/>
          <w:lang w:val="uz-Cyrl-UZ"/>
        </w:rPr>
        <w:lastRenderedPageBreak/>
        <w:t>қадар тирик қолганлар;</w:t>
      </w:r>
      <w:r w:rsidR="0064635F" w:rsidRPr="00804946">
        <w:rPr>
          <w:szCs w:val="24"/>
          <w:lang w:val="uz-Cyrl-UZ"/>
        </w:rPr>
        <w:t xml:space="preserve"> 2) </w:t>
      </w:r>
      <w:r w:rsidRPr="00804946">
        <w:rPr>
          <w:szCs w:val="24"/>
          <w:lang w:val="uz-Cyrl-UZ"/>
        </w:rPr>
        <w:t xml:space="preserve">КСгача ўлганлар; </w:t>
      </w:r>
      <w:r w:rsidR="0064635F" w:rsidRPr="00804946">
        <w:rPr>
          <w:szCs w:val="24"/>
          <w:lang w:val="uz-Cyrl-UZ"/>
        </w:rPr>
        <w:t xml:space="preserve">3) </w:t>
      </w:r>
      <w:r w:rsidRPr="00804946">
        <w:rPr>
          <w:szCs w:val="24"/>
          <w:lang w:val="uz-Cyrl-UZ"/>
        </w:rPr>
        <w:t xml:space="preserve">КСгача сира контрол текширувга келмаганлар </w:t>
      </w:r>
      <w:r w:rsidR="0064635F" w:rsidRPr="00804946">
        <w:rPr>
          <w:szCs w:val="24"/>
          <w:lang w:val="uz-Cyrl-UZ"/>
        </w:rPr>
        <w:t>(</w:t>
      </w:r>
      <w:r w:rsidRPr="00804946">
        <w:rPr>
          <w:szCs w:val="24"/>
          <w:lang w:val="uz-Cyrl-UZ"/>
        </w:rPr>
        <w:t xml:space="preserve">лекин </w:t>
      </w:r>
      <w:r w:rsidR="003736CD">
        <w:rPr>
          <w:szCs w:val="24"/>
          <w:lang w:val="uz-Cyrl-UZ"/>
        </w:rPr>
        <w:t>туман</w:t>
      </w:r>
      <w:r w:rsidRPr="00804946">
        <w:rPr>
          <w:szCs w:val="24"/>
          <w:lang w:val="uz-Cyrl-UZ"/>
        </w:rPr>
        <w:t xml:space="preserve"> </w:t>
      </w:r>
      <w:r w:rsidR="0064635F" w:rsidRPr="00804946">
        <w:rPr>
          <w:szCs w:val="24"/>
          <w:lang w:val="uz-Cyrl-UZ"/>
        </w:rPr>
        <w:t>онколог</w:t>
      </w:r>
      <w:r w:rsidRPr="00804946">
        <w:rPr>
          <w:szCs w:val="24"/>
          <w:lang w:val="uz-Cyrl-UZ"/>
        </w:rPr>
        <w:t>лар</w:t>
      </w:r>
      <w:r w:rsidR="003736CD">
        <w:rPr>
          <w:szCs w:val="24"/>
          <w:lang w:val="uz-Cyrl-UZ"/>
        </w:rPr>
        <w:t>и</w:t>
      </w:r>
      <w:r w:rsidRPr="00804946">
        <w:rPr>
          <w:szCs w:val="24"/>
          <w:lang w:val="uz-Cyrl-UZ"/>
        </w:rPr>
        <w:t xml:space="preserve"> маълумотлари бўйича КСга қадар тирик қолганлар</w:t>
      </w:r>
      <w:r w:rsidR="0064635F" w:rsidRPr="00804946">
        <w:rPr>
          <w:szCs w:val="24"/>
          <w:lang w:val="uz-Cyrl-UZ"/>
        </w:rPr>
        <w:t xml:space="preserve">). </w:t>
      </w:r>
      <w:r w:rsidRPr="00804946">
        <w:rPr>
          <w:szCs w:val="24"/>
          <w:lang w:val="uz-Cyrl-UZ"/>
        </w:rPr>
        <w:t>Бу катег</w:t>
      </w:r>
      <w:r w:rsidR="003736CD">
        <w:rPr>
          <w:szCs w:val="24"/>
          <w:lang w:val="uz-Cyrl-UZ"/>
        </w:rPr>
        <w:t>о</w:t>
      </w:r>
      <w:r w:rsidRPr="00804946">
        <w:rPr>
          <w:szCs w:val="24"/>
          <w:lang w:val="uz-Cyrl-UZ"/>
        </w:rPr>
        <w:t>рияларга кирган беморлар тақсимот</w:t>
      </w:r>
      <w:r w:rsidR="003736CD">
        <w:rPr>
          <w:szCs w:val="24"/>
          <w:lang w:val="uz-Cyrl-UZ"/>
        </w:rPr>
        <w:t xml:space="preserve">ида </w:t>
      </w:r>
      <w:r w:rsidRPr="00804946">
        <w:rPr>
          <w:szCs w:val="24"/>
          <w:lang w:val="uz-Cyrl-UZ"/>
        </w:rPr>
        <w:t xml:space="preserve"> </w:t>
      </w:r>
      <w:r w:rsidR="007448D2" w:rsidRPr="00804946">
        <w:rPr>
          <w:szCs w:val="24"/>
          <w:lang w:val="uz-Cyrl-UZ"/>
        </w:rPr>
        <w:t xml:space="preserve">деярли хаммасида </w:t>
      </w:r>
      <w:r w:rsidR="0064635F" w:rsidRPr="00804946">
        <w:rPr>
          <w:szCs w:val="24"/>
          <w:lang w:val="uz-Cyrl-UZ"/>
        </w:rPr>
        <w:t>г</w:t>
      </w:r>
      <w:r w:rsidRPr="00804946">
        <w:rPr>
          <w:szCs w:val="24"/>
          <w:lang w:val="uz-Cyrl-UZ"/>
        </w:rPr>
        <w:t>урух</w:t>
      </w:r>
      <w:r w:rsidR="007448D2" w:rsidRPr="00804946">
        <w:rPr>
          <w:szCs w:val="24"/>
          <w:lang w:val="uz-Cyrl-UZ"/>
        </w:rPr>
        <w:t>ла</w:t>
      </w:r>
      <w:r w:rsidRPr="00804946">
        <w:rPr>
          <w:szCs w:val="24"/>
          <w:lang w:val="uz-Cyrl-UZ"/>
        </w:rPr>
        <w:t xml:space="preserve">р </w:t>
      </w:r>
      <w:r w:rsidR="0064635F" w:rsidRPr="00804946">
        <w:rPr>
          <w:szCs w:val="24"/>
          <w:lang w:val="uz-Cyrl-UZ"/>
        </w:rPr>
        <w:t>статисти</w:t>
      </w:r>
      <w:r w:rsidRPr="00804946">
        <w:rPr>
          <w:szCs w:val="24"/>
          <w:lang w:val="uz-Cyrl-UZ"/>
        </w:rPr>
        <w:t>к</w:t>
      </w:r>
      <w:r w:rsidR="0064635F" w:rsidRPr="00804946">
        <w:rPr>
          <w:szCs w:val="24"/>
          <w:lang w:val="uz-Cyrl-UZ"/>
        </w:rPr>
        <w:t xml:space="preserve"> </w:t>
      </w:r>
      <w:r w:rsidRPr="00804946">
        <w:rPr>
          <w:szCs w:val="24"/>
          <w:lang w:val="uz-Cyrl-UZ"/>
        </w:rPr>
        <w:t>жихатдан фарқланмади</w:t>
      </w:r>
      <w:r w:rsidR="0064635F" w:rsidRPr="00804946">
        <w:rPr>
          <w:szCs w:val="24"/>
          <w:lang w:val="uz-Cyrl-UZ"/>
        </w:rPr>
        <w:t xml:space="preserve">. </w:t>
      </w:r>
      <w:r w:rsidR="00146394" w:rsidRPr="00804946">
        <w:rPr>
          <w:szCs w:val="24"/>
          <w:lang w:val="uz-Cyrl-UZ"/>
        </w:rPr>
        <w:t>Бундай фарқланишнинг ягонаси иккинчи катег</w:t>
      </w:r>
      <w:r w:rsidR="00C34400">
        <w:rPr>
          <w:szCs w:val="24"/>
          <w:lang w:val="uz-Cyrl-UZ"/>
        </w:rPr>
        <w:t>о</w:t>
      </w:r>
      <w:r w:rsidR="00146394" w:rsidRPr="00804946">
        <w:rPr>
          <w:szCs w:val="24"/>
          <w:lang w:val="uz-Cyrl-UZ"/>
        </w:rPr>
        <w:t xml:space="preserve">риядаги фақат </w:t>
      </w:r>
      <w:r w:rsidR="00B03FA6" w:rsidRPr="00804946">
        <w:rPr>
          <w:szCs w:val="24"/>
          <w:lang w:val="uz-Cyrl-UZ"/>
        </w:rPr>
        <w:t xml:space="preserve">I </w:t>
      </w:r>
      <w:r w:rsidR="00146394" w:rsidRPr="00804946">
        <w:rPr>
          <w:szCs w:val="24"/>
          <w:lang w:val="uz-Cyrl-UZ"/>
        </w:rPr>
        <w:t xml:space="preserve">гурух билаг </w:t>
      </w:r>
      <w:r w:rsidR="00B03FA6" w:rsidRPr="00804946">
        <w:rPr>
          <w:szCs w:val="24"/>
          <w:lang w:val="uz-Cyrl-UZ"/>
        </w:rPr>
        <w:t xml:space="preserve">IIa </w:t>
      </w:r>
      <w:r w:rsidR="00146394" w:rsidRPr="00804946">
        <w:rPr>
          <w:szCs w:val="24"/>
          <w:lang w:val="uz-Cyrl-UZ"/>
        </w:rPr>
        <w:t xml:space="preserve">орасидаги солиштирмага хос эди </w:t>
      </w:r>
      <w:r w:rsidR="00B03FA6" w:rsidRPr="00804946">
        <w:rPr>
          <w:szCs w:val="24"/>
          <w:lang w:val="uz-Cyrl-UZ"/>
        </w:rPr>
        <w:t xml:space="preserve">(p&lt;0.05): </w:t>
      </w:r>
      <w:r w:rsidR="00146394" w:rsidRPr="00804946">
        <w:rPr>
          <w:szCs w:val="24"/>
          <w:lang w:val="uz-Cyrl-UZ"/>
        </w:rPr>
        <w:t>КСга қадар ўлганлар беморлар</w:t>
      </w:r>
      <w:r w:rsidR="00B03FA6" w:rsidRPr="00804946">
        <w:rPr>
          <w:szCs w:val="24"/>
          <w:lang w:val="uz-Cyrl-UZ"/>
        </w:rPr>
        <w:t xml:space="preserve"> I </w:t>
      </w:r>
      <w:r w:rsidR="00146394" w:rsidRPr="00804946">
        <w:rPr>
          <w:szCs w:val="24"/>
          <w:lang w:val="uz-Cyrl-UZ"/>
        </w:rPr>
        <w:t xml:space="preserve">гурухда IIа субгурухга қараганда статистик жихатдан сезиларли кам яшагаи экан </w:t>
      </w:r>
      <w:r w:rsidR="00B03FA6" w:rsidRPr="00804946">
        <w:rPr>
          <w:szCs w:val="24"/>
          <w:lang w:val="uz-Cyrl-UZ"/>
        </w:rPr>
        <w:t>(p&lt;0.05)</w:t>
      </w:r>
      <w:r w:rsidR="00146394" w:rsidRPr="00804946">
        <w:rPr>
          <w:szCs w:val="24"/>
          <w:lang w:val="uz-Cyrl-UZ"/>
        </w:rPr>
        <w:t>, ва</w:t>
      </w:r>
      <w:r w:rsidR="00B03FA6" w:rsidRPr="00804946">
        <w:rPr>
          <w:szCs w:val="24"/>
          <w:lang w:val="uz-Cyrl-UZ"/>
        </w:rPr>
        <w:t xml:space="preserve"> </w:t>
      </w:r>
      <w:r w:rsidR="00146394" w:rsidRPr="00804946">
        <w:rPr>
          <w:szCs w:val="24"/>
          <w:lang w:val="uz-Cyrl-UZ"/>
        </w:rPr>
        <w:t>бу факт тасодифий сабаларга, хусусан терманинг шаклланишига кўра вужудга келган бўлиши мумкин</w:t>
      </w:r>
      <w:r w:rsidR="00B03FA6" w:rsidRPr="00804946">
        <w:rPr>
          <w:szCs w:val="24"/>
          <w:lang w:val="uz-Cyrl-UZ"/>
        </w:rPr>
        <w:t>.</w:t>
      </w:r>
    </w:p>
    <w:p w:rsidR="00804946" w:rsidRDefault="00135654" w:rsidP="00135654">
      <w:pPr>
        <w:spacing w:after="0"/>
        <w:jc w:val="right"/>
        <w:rPr>
          <w:rFonts w:eastAsia="Times New Roman"/>
          <w:b/>
          <w:szCs w:val="24"/>
          <w:lang w:val="uz-Cyrl-UZ"/>
        </w:rPr>
      </w:pPr>
      <w:r>
        <w:rPr>
          <w:rFonts w:eastAsia="Times New Roman"/>
          <w:b/>
          <w:szCs w:val="24"/>
          <w:lang w:val="uz-Cyrl-UZ"/>
        </w:rPr>
        <w:t>2-</w:t>
      </w:r>
      <w:r w:rsidR="00804946" w:rsidRPr="00804946">
        <w:rPr>
          <w:rFonts w:eastAsia="Times New Roman"/>
          <w:b/>
          <w:szCs w:val="24"/>
          <w:lang w:val="uz-Cyrl-UZ"/>
        </w:rPr>
        <w:t>жадвал</w:t>
      </w:r>
    </w:p>
    <w:p w:rsidR="00135654" w:rsidRPr="00804946" w:rsidRDefault="00135654" w:rsidP="00135654">
      <w:pPr>
        <w:ind w:firstLine="0"/>
        <w:jc w:val="center"/>
        <w:rPr>
          <w:rFonts w:eastAsia="Times New Roman"/>
          <w:b/>
          <w:szCs w:val="24"/>
          <w:lang w:val="uz-Cyrl-UZ"/>
        </w:rPr>
      </w:pPr>
      <w:r>
        <w:rPr>
          <w:szCs w:val="24"/>
          <w:lang w:val="uz-Cyrl-UZ"/>
        </w:rPr>
        <w:t>Тадқиқот гуруҳларида я</w:t>
      </w:r>
      <w:r w:rsidRPr="00804946">
        <w:rPr>
          <w:szCs w:val="24"/>
          <w:lang w:val="uz-Cyrl-UZ"/>
        </w:rPr>
        <w:t>шаш даври кўрсатгичлар</w:t>
      </w:r>
      <w:r>
        <w:rPr>
          <w:szCs w:val="24"/>
          <w:lang w:val="uz-Cyrl-UZ"/>
        </w:rPr>
        <w:t>и</w:t>
      </w:r>
    </w:p>
    <w:tbl>
      <w:tblPr>
        <w:tblW w:w="9281" w:type="dxa"/>
        <w:jc w:val="center"/>
        <w:tblLook w:val="04A0" w:firstRow="1" w:lastRow="0" w:firstColumn="1" w:lastColumn="0" w:noHBand="0" w:noVBand="1"/>
      </w:tblPr>
      <w:tblGrid>
        <w:gridCol w:w="2565"/>
        <w:gridCol w:w="2354"/>
        <w:gridCol w:w="2078"/>
        <w:gridCol w:w="2284"/>
      </w:tblGrid>
      <w:tr w:rsidR="00E91FCE" w:rsidRPr="00BF73C6" w:rsidTr="00804946">
        <w:trPr>
          <w:trHeight w:val="1232"/>
          <w:jc w:val="center"/>
        </w:trPr>
        <w:tc>
          <w:tcPr>
            <w:tcW w:w="2565" w:type="dxa"/>
            <w:vMerge w:val="restart"/>
            <w:tcBorders>
              <w:top w:val="single" w:sz="4" w:space="0" w:color="auto"/>
              <w:left w:val="single" w:sz="4" w:space="0" w:color="auto"/>
              <w:right w:val="single" w:sz="4" w:space="0" w:color="auto"/>
            </w:tcBorders>
            <w:shd w:val="clear" w:color="auto" w:fill="auto"/>
            <w:noWrap/>
            <w:vAlign w:val="center"/>
            <w:hideMark/>
          </w:tcPr>
          <w:p w:rsidR="00976A38" w:rsidRPr="005C0CE4" w:rsidRDefault="00976A38" w:rsidP="00434F19">
            <w:pPr>
              <w:spacing w:after="0"/>
              <w:ind w:right="-107" w:firstLine="0"/>
              <w:jc w:val="center"/>
              <w:rPr>
                <w:rFonts w:eastAsia="Times New Roman"/>
                <w:sz w:val="24"/>
                <w:szCs w:val="24"/>
                <w:lang w:val="uz-Cyrl-UZ"/>
              </w:rPr>
            </w:pPr>
            <w:r w:rsidRPr="005C0CE4">
              <w:rPr>
                <w:rFonts w:eastAsia="Times New Roman"/>
                <w:sz w:val="24"/>
                <w:szCs w:val="24"/>
                <w:lang w:val="uz-Cyrl-UZ"/>
              </w:rPr>
              <w:t>Гурух</w:t>
            </w:r>
          </w:p>
        </w:tc>
        <w:tc>
          <w:tcPr>
            <w:tcW w:w="2354" w:type="dxa"/>
            <w:tcBorders>
              <w:top w:val="single" w:sz="4" w:space="0" w:color="auto"/>
              <w:left w:val="nil"/>
              <w:bottom w:val="single" w:sz="4" w:space="0" w:color="auto"/>
              <w:right w:val="single" w:sz="4" w:space="0" w:color="auto"/>
            </w:tcBorders>
            <w:shd w:val="clear" w:color="auto" w:fill="auto"/>
            <w:vAlign w:val="center"/>
            <w:hideMark/>
          </w:tcPr>
          <w:p w:rsidR="00976A38" w:rsidRPr="005C0CE4" w:rsidRDefault="00976A38" w:rsidP="00976A38">
            <w:pPr>
              <w:spacing w:after="0"/>
              <w:ind w:right="-107" w:firstLine="0"/>
              <w:jc w:val="center"/>
              <w:rPr>
                <w:rFonts w:eastAsia="Times New Roman"/>
                <w:sz w:val="24"/>
                <w:szCs w:val="24"/>
                <w:lang w:val="uz-Cyrl-UZ"/>
              </w:rPr>
            </w:pPr>
            <w:r w:rsidRPr="005C0CE4">
              <w:rPr>
                <w:rFonts w:eastAsia="Times New Roman"/>
                <w:sz w:val="24"/>
                <w:szCs w:val="24"/>
                <w:lang w:val="uz-Cyrl-UZ"/>
              </w:rPr>
              <w:t>КСга қадар текширувга келганларнинг уртача яшаган даври</w:t>
            </w:r>
            <w:r w:rsidR="001D4166" w:rsidRPr="005C0CE4">
              <w:rPr>
                <w:rFonts w:eastAsia="Times New Roman"/>
                <w:sz w:val="24"/>
                <w:szCs w:val="24"/>
                <w:lang w:val="uz-Cyrl-UZ"/>
              </w:rPr>
              <w:t xml:space="preserve"> (ой)</w:t>
            </w:r>
          </w:p>
        </w:tc>
        <w:tc>
          <w:tcPr>
            <w:tcW w:w="2078" w:type="dxa"/>
            <w:tcBorders>
              <w:top w:val="single" w:sz="4" w:space="0" w:color="auto"/>
              <w:left w:val="nil"/>
              <w:bottom w:val="single" w:sz="4" w:space="0" w:color="auto"/>
              <w:right w:val="single" w:sz="4" w:space="0" w:color="auto"/>
            </w:tcBorders>
            <w:shd w:val="clear" w:color="auto" w:fill="auto"/>
            <w:vAlign w:val="center"/>
            <w:hideMark/>
          </w:tcPr>
          <w:p w:rsidR="001D4166" w:rsidRPr="005C0CE4" w:rsidRDefault="001D4166" w:rsidP="00434F19">
            <w:pPr>
              <w:spacing w:after="0"/>
              <w:ind w:right="-107" w:firstLine="0"/>
              <w:jc w:val="center"/>
              <w:rPr>
                <w:rFonts w:eastAsia="Times New Roman"/>
                <w:sz w:val="24"/>
                <w:szCs w:val="24"/>
                <w:lang w:val="uz-Cyrl-UZ"/>
              </w:rPr>
            </w:pPr>
            <w:r w:rsidRPr="005C0CE4">
              <w:rPr>
                <w:rFonts w:eastAsia="Times New Roman"/>
                <w:sz w:val="24"/>
                <w:szCs w:val="24"/>
                <w:lang w:val="uz-Cyrl-UZ"/>
              </w:rPr>
              <w:t>КСга қадар ўлганларнинг ўртача яшаган даври (ой)</w:t>
            </w:r>
          </w:p>
        </w:tc>
        <w:tc>
          <w:tcPr>
            <w:tcW w:w="2283" w:type="dxa"/>
            <w:tcBorders>
              <w:top w:val="single" w:sz="4" w:space="0" w:color="auto"/>
              <w:left w:val="nil"/>
              <w:bottom w:val="single" w:sz="4" w:space="0" w:color="auto"/>
              <w:right w:val="single" w:sz="4" w:space="0" w:color="auto"/>
            </w:tcBorders>
            <w:shd w:val="clear" w:color="auto" w:fill="auto"/>
            <w:vAlign w:val="center"/>
            <w:hideMark/>
          </w:tcPr>
          <w:p w:rsidR="001D4166" w:rsidRPr="005C0CE4" w:rsidRDefault="001D4166" w:rsidP="00434F19">
            <w:pPr>
              <w:spacing w:after="0"/>
              <w:ind w:right="-107" w:firstLine="0"/>
              <w:jc w:val="center"/>
              <w:rPr>
                <w:rFonts w:eastAsia="Times New Roman"/>
                <w:sz w:val="24"/>
                <w:szCs w:val="24"/>
                <w:lang w:val="uz-Cyrl-UZ"/>
              </w:rPr>
            </w:pPr>
            <w:r w:rsidRPr="005C0CE4">
              <w:rPr>
                <w:rFonts w:eastAsia="Times New Roman"/>
                <w:sz w:val="24"/>
                <w:szCs w:val="24"/>
                <w:lang w:val="uz-Cyrl-UZ"/>
              </w:rPr>
              <w:t>КСга қадар текширувга келмаган лар ўртача яшаган даври (ой)</w:t>
            </w:r>
          </w:p>
        </w:tc>
      </w:tr>
      <w:tr w:rsidR="00E91FCE" w:rsidRPr="005C0CE4" w:rsidTr="00804946">
        <w:trPr>
          <w:trHeight w:val="257"/>
          <w:jc w:val="center"/>
        </w:trPr>
        <w:tc>
          <w:tcPr>
            <w:tcW w:w="2565" w:type="dxa"/>
            <w:vMerge/>
            <w:tcBorders>
              <w:left w:val="single" w:sz="4" w:space="0" w:color="auto"/>
              <w:bottom w:val="single" w:sz="4" w:space="0" w:color="auto"/>
              <w:right w:val="single" w:sz="4" w:space="0" w:color="auto"/>
            </w:tcBorders>
            <w:shd w:val="clear" w:color="auto" w:fill="auto"/>
            <w:noWrap/>
            <w:vAlign w:val="center"/>
            <w:hideMark/>
          </w:tcPr>
          <w:p w:rsidR="00E91FCE" w:rsidRPr="005C0CE4" w:rsidRDefault="00E91FCE" w:rsidP="00434F19">
            <w:pPr>
              <w:spacing w:after="0"/>
              <w:ind w:right="-107" w:firstLine="0"/>
              <w:rPr>
                <w:rFonts w:eastAsia="Times New Roman"/>
                <w:sz w:val="24"/>
                <w:szCs w:val="24"/>
                <w:lang w:val="uz-Cyrl-UZ"/>
              </w:rPr>
            </w:pPr>
          </w:p>
        </w:tc>
        <w:tc>
          <w:tcPr>
            <w:tcW w:w="2354" w:type="dxa"/>
            <w:tcBorders>
              <w:top w:val="single" w:sz="4" w:space="0" w:color="auto"/>
              <w:left w:val="nil"/>
              <w:bottom w:val="single" w:sz="4" w:space="0" w:color="auto"/>
              <w:right w:val="single" w:sz="4" w:space="0" w:color="auto"/>
            </w:tcBorders>
            <w:shd w:val="clear" w:color="auto" w:fill="auto"/>
            <w:vAlign w:val="center"/>
            <w:hideMark/>
          </w:tcPr>
          <w:p w:rsidR="00E91FCE" w:rsidRPr="005C0CE4" w:rsidRDefault="00E91FCE" w:rsidP="001D4166">
            <w:pPr>
              <w:spacing w:after="0"/>
              <w:ind w:right="-107" w:firstLine="0"/>
              <w:jc w:val="center"/>
              <w:rPr>
                <w:rFonts w:eastAsia="Times New Roman"/>
                <w:sz w:val="24"/>
                <w:szCs w:val="24"/>
                <w:lang w:val="en-US"/>
              </w:rPr>
            </w:pPr>
            <w:r w:rsidRPr="005C0CE4">
              <w:rPr>
                <w:rFonts w:eastAsia="Times New Roman"/>
                <w:sz w:val="24"/>
                <w:szCs w:val="24"/>
                <w:lang w:val="en-US"/>
              </w:rPr>
              <w:t>M</w:t>
            </w:r>
            <w:r w:rsidRPr="005C0CE4">
              <w:rPr>
                <w:rFonts w:eastAsia="Times New Roman"/>
                <w:sz w:val="24"/>
                <w:szCs w:val="24"/>
                <w:u w:val="single"/>
              </w:rPr>
              <w:t>+</w:t>
            </w:r>
            <w:r w:rsidRPr="005C0CE4">
              <w:rPr>
                <w:rFonts w:eastAsia="Times New Roman"/>
                <w:sz w:val="24"/>
                <w:szCs w:val="24"/>
                <w:lang w:val="en-US"/>
              </w:rPr>
              <w:t>m</w:t>
            </w:r>
          </w:p>
        </w:tc>
        <w:tc>
          <w:tcPr>
            <w:tcW w:w="2078" w:type="dxa"/>
            <w:tcBorders>
              <w:top w:val="single" w:sz="4" w:space="0" w:color="auto"/>
              <w:left w:val="nil"/>
              <w:bottom w:val="single" w:sz="4" w:space="0" w:color="auto"/>
              <w:right w:val="single" w:sz="4" w:space="0" w:color="auto"/>
            </w:tcBorders>
            <w:shd w:val="clear" w:color="auto" w:fill="auto"/>
            <w:vAlign w:val="center"/>
            <w:hideMark/>
          </w:tcPr>
          <w:p w:rsidR="00E91FCE" w:rsidRPr="005C0CE4" w:rsidRDefault="00E91FCE" w:rsidP="001D4166">
            <w:pPr>
              <w:spacing w:after="0"/>
              <w:ind w:right="-107" w:firstLine="0"/>
              <w:jc w:val="center"/>
              <w:rPr>
                <w:rFonts w:eastAsia="Times New Roman"/>
                <w:sz w:val="24"/>
                <w:szCs w:val="24"/>
              </w:rPr>
            </w:pPr>
            <w:r w:rsidRPr="005C0CE4">
              <w:rPr>
                <w:rFonts w:eastAsia="Times New Roman"/>
                <w:sz w:val="24"/>
                <w:szCs w:val="24"/>
                <w:lang w:val="en-US"/>
              </w:rPr>
              <w:t>M</w:t>
            </w:r>
            <w:r w:rsidRPr="005C0CE4">
              <w:rPr>
                <w:rFonts w:eastAsia="Times New Roman"/>
                <w:sz w:val="24"/>
                <w:szCs w:val="24"/>
                <w:u w:val="single"/>
              </w:rPr>
              <w:t>+</w:t>
            </w:r>
            <w:r w:rsidRPr="005C0CE4">
              <w:rPr>
                <w:rFonts w:eastAsia="Times New Roman"/>
                <w:sz w:val="24"/>
                <w:szCs w:val="24"/>
                <w:lang w:val="en-US"/>
              </w:rPr>
              <w:t>m</w:t>
            </w:r>
          </w:p>
        </w:tc>
        <w:tc>
          <w:tcPr>
            <w:tcW w:w="2283" w:type="dxa"/>
            <w:tcBorders>
              <w:top w:val="single" w:sz="4" w:space="0" w:color="auto"/>
              <w:left w:val="nil"/>
              <w:bottom w:val="single" w:sz="4" w:space="0" w:color="auto"/>
              <w:right w:val="single" w:sz="4" w:space="0" w:color="auto"/>
            </w:tcBorders>
            <w:shd w:val="clear" w:color="auto" w:fill="auto"/>
            <w:vAlign w:val="center"/>
            <w:hideMark/>
          </w:tcPr>
          <w:p w:rsidR="00E91FCE" w:rsidRPr="005C0CE4" w:rsidRDefault="00E91FCE" w:rsidP="001D4166">
            <w:pPr>
              <w:spacing w:after="0"/>
              <w:ind w:right="-107" w:firstLine="0"/>
              <w:jc w:val="center"/>
              <w:rPr>
                <w:rFonts w:eastAsia="Times New Roman"/>
                <w:sz w:val="24"/>
                <w:szCs w:val="24"/>
              </w:rPr>
            </w:pPr>
            <w:r w:rsidRPr="005C0CE4">
              <w:rPr>
                <w:rFonts w:eastAsia="Times New Roman"/>
                <w:sz w:val="24"/>
                <w:szCs w:val="24"/>
                <w:lang w:val="en-US"/>
              </w:rPr>
              <w:t>M</w:t>
            </w:r>
            <w:r w:rsidRPr="005C0CE4">
              <w:rPr>
                <w:rFonts w:eastAsia="Times New Roman"/>
                <w:sz w:val="24"/>
                <w:szCs w:val="24"/>
                <w:u w:val="single"/>
              </w:rPr>
              <w:t>+</w:t>
            </w:r>
            <w:r w:rsidRPr="005C0CE4">
              <w:rPr>
                <w:rFonts w:eastAsia="Times New Roman"/>
                <w:sz w:val="24"/>
                <w:szCs w:val="24"/>
                <w:lang w:val="en-US"/>
              </w:rPr>
              <w:t>m</w:t>
            </w:r>
          </w:p>
        </w:tc>
      </w:tr>
      <w:tr w:rsidR="00E91FCE" w:rsidRPr="005C0CE4" w:rsidTr="00804946">
        <w:trPr>
          <w:trHeight w:val="318"/>
          <w:jc w:val="center"/>
        </w:trPr>
        <w:tc>
          <w:tcPr>
            <w:tcW w:w="2565" w:type="dxa"/>
            <w:tcBorders>
              <w:top w:val="nil"/>
              <w:left w:val="single" w:sz="4" w:space="0" w:color="auto"/>
              <w:bottom w:val="single" w:sz="4" w:space="0" w:color="auto"/>
              <w:right w:val="single" w:sz="4" w:space="0" w:color="auto"/>
            </w:tcBorders>
            <w:shd w:val="clear" w:color="auto" w:fill="auto"/>
            <w:noWrap/>
            <w:vAlign w:val="center"/>
            <w:hideMark/>
          </w:tcPr>
          <w:p w:rsidR="001D4166" w:rsidRPr="005C0CE4" w:rsidRDefault="001D4166" w:rsidP="008C2F8A">
            <w:pPr>
              <w:spacing w:after="0"/>
              <w:ind w:right="-107" w:firstLine="0"/>
              <w:jc w:val="left"/>
              <w:rPr>
                <w:rFonts w:eastAsia="Times New Roman"/>
                <w:sz w:val="24"/>
                <w:szCs w:val="24"/>
                <w:lang w:val="uz-Cyrl-UZ"/>
              </w:rPr>
            </w:pPr>
            <w:r w:rsidRPr="005C0CE4">
              <w:rPr>
                <w:rFonts w:eastAsia="Times New Roman"/>
                <w:sz w:val="24"/>
                <w:szCs w:val="24"/>
                <w:lang w:val="en-US"/>
              </w:rPr>
              <w:t>I</w:t>
            </w:r>
            <w:r w:rsidRPr="005C0CE4">
              <w:rPr>
                <w:rFonts w:eastAsia="Times New Roman"/>
                <w:sz w:val="24"/>
                <w:szCs w:val="24"/>
              </w:rPr>
              <w:t xml:space="preserve"> </w:t>
            </w:r>
            <w:r w:rsidRPr="005C0CE4">
              <w:rPr>
                <w:rFonts w:eastAsia="Times New Roman"/>
                <w:sz w:val="24"/>
                <w:szCs w:val="24"/>
                <w:lang w:val="uz-Cyrl-UZ"/>
              </w:rPr>
              <w:t>гурух</w:t>
            </w:r>
            <w:r w:rsidR="008C2F8A" w:rsidRPr="005C0CE4">
              <w:rPr>
                <w:rFonts w:eastAsia="Times New Roman"/>
                <w:sz w:val="24"/>
                <w:szCs w:val="24"/>
                <w:lang w:val="uz-Cyrl-UZ"/>
              </w:rPr>
              <w:t xml:space="preserve"> </w:t>
            </w:r>
            <w:r w:rsidR="008C2F8A" w:rsidRPr="005C0CE4">
              <w:rPr>
                <w:rFonts w:eastAsia="Times New Roman"/>
                <w:sz w:val="24"/>
                <w:szCs w:val="24"/>
              </w:rPr>
              <w:t>(</w:t>
            </w:r>
            <w:r w:rsidR="008C2F8A" w:rsidRPr="005C0CE4">
              <w:rPr>
                <w:rFonts w:eastAsia="Times New Roman"/>
                <w:sz w:val="24"/>
                <w:szCs w:val="24"/>
                <w:lang w:val="en-US"/>
              </w:rPr>
              <w:t>n</w:t>
            </w:r>
            <w:r w:rsidR="008C2F8A" w:rsidRPr="005C0CE4">
              <w:rPr>
                <w:rFonts w:eastAsia="Times New Roman"/>
                <w:sz w:val="24"/>
                <w:szCs w:val="24"/>
              </w:rPr>
              <w:t>=70)</w:t>
            </w:r>
          </w:p>
        </w:tc>
        <w:tc>
          <w:tcPr>
            <w:tcW w:w="2354" w:type="dxa"/>
            <w:tcBorders>
              <w:top w:val="nil"/>
              <w:left w:val="nil"/>
              <w:bottom w:val="single" w:sz="4" w:space="0" w:color="auto"/>
              <w:right w:val="single" w:sz="4" w:space="0" w:color="auto"/>
            </w:tcBorders>
            <w:shd w:val="clear" w:color="auto" w:fill="auto"/>
            <w:noWrap/>
            <w:vAlign w:val="center"/>
            <w:hideMark/>
          </w:tcPr>
          <w:p w:rsidR="00E91FCE" w:rsidRPr="005C0CE4" w:rsidRDefault="00E91FCE" w:rsidP="001D4166">
            <w:pPr>
              <w:spacing w:after="0"/>
              <w:ind w:right="-107" w:firstLine="0"/>
              <w:jc w:val="center"/>
              <w:rPr>
                <w:rFonts w:eastAsia="Times New Roman"/>
                <w:sz w:val="24"/>
                <w:szCs w:val="24"/>
              </w:rPr>
            </w:pPr>
            <w:r w:rsidRPr="005C0CE4">
              <w:rPr>
                <w:rFonts w:eastAsia="Times New Roman"/>
                <w:sz w:val="24"/>
                <w:szCs w:val="24"/>
              </w:rPr>
              <w:t>25,18</w:t>
            </w:r>
            <w:r w:rsidRPr="005C0CE4">
              <w:rPr>
                <w:rFonts w:eastAsia="Times New Roman"/>
                <w:sz w:val="24"/>
                <w:szCs w:val="24"/>
                <w:u w:val="single"/>
              </w:rPr>
              <w:t>+</w:t>
            </w:r>
            <w:r w:rsidRPr="005C0CE4">
              <w:rPr>
                <w:rFonts w:eastAsia="Times New Roman"/>
                <w:sz w:val="24"/>
                <w:szCs w:val="24"/>
              </w:rPr>
              <w:t>1,29</w:t>
            </w:r>
          </w:p>
        </w:tc>
        <w:tc>
          <w:tcPr>
            <w:tcW w:w="2078" w:type="dxa"/>
            <w:tcBorders>
              <w:top w:val="nil"/>
              <w:left w:val="nil"/>
              <w:bottom w:val="single" w:sz="4" w:space="0" w:color="auto"/>
              <w:right w:val="single" w:sz="4" w:space="0" w:color="auto"/>
            </w:tcBorders>
            <w:shd w:val="clear" w:color="auto" w:fill="auto"/>
            <w:noWrap/>
            <w:vAlign w:val="center"/>
            <w:hideMark/>
          </w:tcPr>
          <w:p w:rsidR="00E91FCE" w:rsidRPr="005C0CE4" w:rsidRDefault="00E91FCE" w:rsidP="001D4166">
            <w:pPr>
              <w:spacing w:after="0"/>
              <w:ind w:right="-107" w:firstLine="0"/>
              <w:jc w:val="center"/>
              <w:rPr>
                <w:rFonts w:eastAsia="Times New Roman"/>
                <w:sz w:val="24"/>
                <w:szCs w:val="24"/>
              </w:rPr>
            </w:pPr>
            <w:r w:rsidRPr="005C0CE4">
              <w:rPr>
                <w:rFonts w:eastAsia="Times New Roman"/>
                <w:sz w:val="24"/>
                <w:szCs w:val="24"/>
              </w:rPr>
              <w:t>22,69</w:t>
            </w:r>
            <w:r w:rsidRPr="005C0CE4">
              <w:rPr>
                <w:rFonts w:eastAsia="Times New Roman"/>
                <w:sz w:val="24"/>
                <w:szCs w:val="24"/>
                <w:u w:val="single"/>
              </w:rPr>
              <w:t>+</w:t>
            </w:r>
            <w:r w:rsidRPr="005C0CE4">
              <w:rPr>
                <w:rFonts w:eastAsia="Times New Roman"/>
                <w:sz w:val="24"/>
                <w:szCs w:val="24"/>
              </w:rPr>
              <w:t>3,85</w:t>
            </w:r>
          </w:p>
        </w:tc>
        <w:tc>
          <w:tcPr>
            <w:tcW w:w="2283" w:type="dxa"/>
            <w:tcBorders>
              <w:top w:val="nil"/>
              <w:left w:val="nil"/>
              <w:bottom w:val="single" w:sz="4" w:space="0" w:color="auto"/>
              <w:right w:val="single" w:sz="4" w:space="0" w:color="auto"/>
            </w:tcBorders>
            <w:shd w:val="clear" w:color="auto" w:fill="auto"/>
            <w:noWrap/>
            <w:vAlign w:val="center"/>
            <w:hideMark/>
          </w:tcPr>
          <w:p w:rsidR="00E91FCE" w:rsidRPr="005C0CE4" w:rsidRDefault="00E91FCE" w:rsidP="001D4166">
            <w:pPr>
              <w:spacing w:after="0"/>
              <w:ind w:right="-107" w:firstLine="0"/>
              <w:jc w:val="center"/>
              <w:rPr>
                <w:rFonts w:eastAsia="Times New Roman"/>
                <w:sz w:val="24"/>
                <w:szCs w:val="24"/>
                <w:lang w:val="en-US"/>
              </w:rPr>
            </w:pPr>
            <w:r w:rsidRPr="005C0CE4">
              <w:rPr>
                <w:rFonts w:eastAsia="Times New Roman"/>
                <w:sz w:val="24"/>
                <w:szCs w:val="24"/>
              </w:rPr>
              <w:t>30,42</w:t>
            </w:r>
            <w:r w:rsidRPr="005C0CE4">
              <w:rPr>
                <w:rFonts w:eastAsia="Times New Roman"/>
                <w:sz w:val="24"/>
                <w:szCs w:val="24"/>
                <w:u w:val="single"/>
              </w:rPr>
              <w:t>+</w:t>
            </w:r>
            <w:r w:rsidRPr="005C0CE4">
              <w:rPr>
                <w:sz w:val="24"/>
                <w:szCs w:val="24"/>
              </w:rPr>
              <w:t>4,72</w:t>
            </w:r>
          </w:p>
        </w:tc>
      </w:tr>
      <w:tr w:rsidR="00E91FCE" w:rsidRPr="005C0CE4" w:rsidTr="00804946">
        <w:trPr>
          <w:trHeight w:val="318"/>
          <w:jc w:val="center"/>
        </w:trPr>
        <w:tc>
          <w:tcPr>
            <w:tcW w:w="2565" w:type="dxa"/>
            <w:tcBorders>
              <w:top w:val="nil"/>
              <w:left w:val="single" w:sz="4" w:space="0" w:color="auto"/>
              <w:bottom w:val="single" w:sz="4" w:space="0" w:color="auto"/>
              <w:right w:val="single" w:sz="4" w:space="0" w:color="auto"/>
            </w:tcBorders>
            <w:shd w:val="clear" w:color="auto" w:fill="auto"/>
            <w:noWrap/>
            <w:vAlign w:val="center"/>
            <w:hideMark/>
          </w:tcPr>
          <w:p w:rsidR="001D4166" w:rsidRPr="005C0CE4" w:rsidRDefault="001D4166" w:rsidP="001D4166">
            <w:pPr>
              <w:spacing w:after="0"/>
              <w:ind w:right="-107" w:firstLine="0"/>
              <w:jc w:val="left"/>
              <w:rPr>
                <w:rFonts w:eastAsia="Times New Roman"/>
                <w:sz w:val="24"/>
                <w:szCs w:val="24"/>
                <w:lang w:val="uz-Cyrl-UZ"/>
              </w:rPr>
            </w:pPr>
            <w:r w:rsidRPr="005C0CE4">
              <w:rPr>
                <w:rFonts w:eastAsia="Times New Roman"/>
                <w:sz w:val="24"/>
                <w:szCs w:val="24"/>
                <w:lang w:val="en-US"/>
              </w:rPr>
              <w:t>II</w:t>
            </w:r>
            <w:r w:rsidRPr="005C0CE4">
              <w:rPr>
                <w:rFonts w:eastAsia="Times New Roman"/>
                <w:sz w:val="24"/>
                <w:szCs w:val="24"/>
              </w:rPr>
              <w:t xml:space="preserve"> </w:t>
            </w:r>
            <w:r w:rsidRPr="005C0CE4">
              <w:rPr>
                <w:rFonts w:eastAsia="Times New Roman"/>
                <w:sz w:val="24"/>
                <w:szCs w:val="24"/>
                <w:lang w:val="uz-Cyrl-UZ"/>
              </w:rPr>
              <w:t>гурух</w:t>
            </w:r>
            <w:r w:rsidR="008C2F8A" w:rsidRPr="005C0CE4">
              <w:rPr>
                <w:rFonts w:eastAsia="Times New Roman"/>
                <w:sz w:val="24"/>
                <w:szCs w:val="24"/>
                <w:lang w:val="uz-Cyrl-UZ"/>
              </w:rPr>
              <w:t xml:space="preserve"> </w:t>
            </w:r>
            <w:r w:rsidR="008C2F8A" w:rsidRPr="005C0CE4">
              <w:rPr>
                <w:rFonts w:eastAsia="Times New Roman"/>
                <w:sz w:val="24"/>
                <w:szCs w:val="24"/>
              </w:rPr>
              <w:t>(</w:t>
            </w:r>
            <w:r w:rsidR="008C2F8A" w:rsidRPr="005C0CE4">
              <w:rPr>
                <w:rFonts w:eastAsia="Times New Roman"/>
                <w:sz w:val="24"/>
                <w:szCs w:val="24"/>
                <w:lang w:val="en-US"/>
              </w:rPr>
              <w:t>n</w:t>
            </w:r>
            <w:r w:rsidR="008C2F8A" w:rsidRPr="005C0CE4">
              <w:rPr>
                <w:rFonts w:eastAsia="Times New Roman"/>
                <w:sz w:val="24"/>
                <w:szCs w:val="24"/>
              </w:rPr>
              <w:t>=120)</w:t>
            </w:r>
          </w:p>
        </w:tc>
        <w:tc>
          <w:tcPr>
            <w:tcW w:w="2354" w:type="dxa"/>
            <w:tcBorders>
              <w:top w:val="nil"/>
              <w:left w:val="nil"/>
              <w:bottom w:val="single" w:sz="4" w:space="0" w:color="auto"/>
              <w:right w:val="single" w:sz="4" w:space="0" w:color="auto"/>
            </w:tcBorders>
            <w:shd w:val="clear" w:color="auto" w:fill="auto"/>
            <w:noWrap/>
            <w:vAlign w:val="center"/>
            <w:hideMark/>
          </w:tcPr>
          <w:p w:rsidR="00E91FCE" w:rsidRPr="005C0CE4" w:rsidRDefault="00E91FCE" w:rsidP="001D4166">
            <w:pPr>
              <w:spacing w:after="0"/>
              <w:ind w:right="-107" w:firstLine="0"/>
              <w:jc w:val="center"/>
              <w:rPr>
                <w:rFonts w:eastAsia="Times New Roman"/>
                <w:sz w:val="24"/>
                <w:szCs w:val="24"/>
              </w:rPr>
            </w:pPr>
            <w:r w:rsidRPr="005C0CE4">
              <w:rPr>
                <w:rFonts w:eastAsia="Times New Roman"/>
                <w:sz w:val="24"/>
                <w:szCs w:val="24"/>
              </w:rPr>
              <w:t>22,62</w:t>
            </w:r>
            <w:r w:rsidRPr="005C0CE4">
              <w:rPr>
                <w:rFonts w:eastAsia="Times New Roman"/>
                <w:sz w:val="24"/>
                <w:szCs w:val="24"/>
                <w:u w:val="single"/>
              </w:rPr>
              <w:t>+</w:t>
            </w:r>
            <w:r w:rsidRPr="005C0CE4">
              <w:rPr>
                <w:rFonts w:eastAsia="Times New Roman"/>
                <w:sz w:val="24"/>
                <w:szCs w:val="24"/>
              </w:rPr>
              <w:t>1,25</w:t>
            </w:r>
          </w:p>
        </w:tc>
        <w:tc>
          <w:tcPr>
            <w:tcW w:w="2078" w:type="dxa"/>
            <w:tcBorders>
              <w:top w:val="nil"/>
              <w:left w:val="nil"/>
              <w:bottom w:val="single" w:sz="4" w:space="0" w:color="auto"/>
              <w:right w:val="single" w:sz="4" w:space="0" w:color="auto"/>
            </w:tcBorders>
            <w:shd w:val="clear" w:color="auto" w:fill="auto"/>
            <w:noWrap/>
            <w:vAlign w:val="center"/>
            <w:hideMark/>
          </w:tcPr>
          <w:p w:rsidR="00E91FCE" w:rsidRPr="005C0CE4" w:rsidRDefault="00E91FCE" w:rsidP="001D4166">
            <w:pPr>
              <w:spacing w:after="0"/>
              <w:ind w:right="-107" w:firstLine="0"/>
              <w:jc w:val="center"/>
              <w:rPr>
                <w:rFonts w:eastAsia="Times New Roman"/>
                <w:sz w:val="24"/>
                <w:szCs w:val="24"/>
              </w:rPr>
            </w:pPr>
            <w:r w:rsidRPr="005C0CE4">
              <w:rPr>
                <w:rFonts w:eastAsia="Times New Roman"/>
                <w:sz w:val="24"/>
                <w:szCs w:val="24"/>
              </w:rPr>
              <w:t>25,29</w:t>
            </w:r>
            <w:r w:rsidRPr="005C0CE4">
              <w:rPr>
                <w:rFonts w:eastAsia="Times New Roman"/>
                <w:sz w:val="24"/>
                <w:szCs w:val="24"/>
                <w:u w:val="single"/>
              </w:rPr>
              <w:t>+</w:t>
            </w:r>
            <w:r w:rsidRPr="005C0CE4">
              <w:rPr>
                <w:rFonts w:eastAsia="Times New Roman"/>
                <w:sz w:val="24"/>
                <w:szCs w:val="24"/>
              </w:rPr>
              <w:t>3,24</w:t>
            </w:r>
          </w:p>
        </w:tc>
        <w:tc>
          <w:tcPr>
            <w:tcW w:w="2283" w:type="dxa"/>
            <w:tcBorders>
              <w:top w:val="nil"/>
              <w:left w:val="nil"/>
              <w:bottom w:val="single" w:sz="4" w:space="0" w:color="auto"/>
              <w:right w:val="single" w:sz="4" w:space="0" w:color="auto"/>
            </w:tcBorders>
            <w:shd w:val="clear" w:color="auto" w:fill="auto"/>
            <w:noWrap/>
            <w:vAlign w:val="center"/>
            <w:hideMark/>
          </w:tcPr>
          <w:p w:rsidR="00E91FCE" w:rsidRPr="005C0CE4" w:rsidRDefault="00E91FCE" w:rsidP="001D4166">
            <w:pPr>
              <w:spacing w:after="0"/>
              <w:ind w:right="-107" w:firstLine="0"/>
              <w:jc w:val="center"/>
              <w:rPr>
                <w:rFonts w:eastAsia="Times New Roman"/>
                <w:sz w:val="24"/>
                <w:szCs w:val="24"/>
              </w:rPr>
            </w:pPr>
            <w:r w:rsidRPr="005C0CE4">
              <w:rPr>
                <w:rFonts w:eastAsia="Times New Roman"/>
                <w:sz w:val="24"/>
                <w:szCs w:val="24"/>
              </w:rPr>
              <w:t>40,40</w:t>
            </w:r>
            <w:r w:rsidRPr="005C0CE4">
              <w:rPr>
                <w:rFonts w:eastAsia="Times New Roman"/>
                <w:sz w:val="24"/>
                <w:szCs w:val="24"/>
                <w:u w:val="single"/>
              </w:rPr>
              <w:t>+</w:t>
            </w:r>
            <w:r w:rsidRPr="005C0CE4">
              <w:rPr>
                <w:rFonts w:eastAsia="Times New Roman"/>
                <w:sz w:val="24"/>
                <w:szCs w:val="24"/>
              </w:rPr>
              <w:t>3,08</w:t>
            </w:r>
          </w:p>
        </w:tc>
      </w:tr>
      <w:tr w:rsidR="00E91FCE" w:rsidRPr="005C0CE4" w:rsidTr="00804946">
        <w:trPr>
          <w:trHeight w:val="318"/>
          <w:jc w:val="center"/>
        </w:trPr>
        <w:tc>
          <w:tcPr>
            <w:tcW w:w="2565" w:type="dxa"/>
            <w:tcBorders>
              <w:top w:val="nil"/>
              <w:left w:val="single" w:sz="4" w:space="0" w:color="auto"/>
              <w:bottom w:val="single" w:sz="4" w:space="0" w:color="auto"/>
              <w:right w:val="single" w:sz="4" w:space="0" w:color="auto"/>
            </w:tcBorders>
            <w:shd w:val="clear" w:color="auto" w:fill="auto"/>
            <w:noWrap/>
            <w:vAlign w:val="center"/>
            <w:hideMark/>
          </w:tcPr>
          <w:p w:rsidR="001D4166" w:rsidRPr="005C0CE4" w:rsidRDefault="001D4166" w:rsidP="001D4166">
            <w:pPr>
              <w:spacing w:after="0"/>
              <w:ind w:right="-107" w:firstLine="0"/>
              <w:jc w:val="left"/>
              <w:rPr>
                <w:rFonts w:eastAsia="Times New Roman"/>
                <w:sz w:val="24"/>
                <w:szCs w:val="24"/>
                <w:lang w:val="uz-Cyrl-UZ"/>
              </w:rPr>
            </w:pPr>
            <w:r w:rsidRPr="005C0CE4">
              <w:rPr>
                <w:rFonts w:eastAsia="Times New Roman"/>
                <w:sz w:val="24"/>
                <w:szCs w:val="24"/>
                <w:lang w:val="en-US"/>
              </w:rPr>
              <w:t>IIa</w:t>
            </w:r>
            <w:r w:rsidRPr="005C0CE4">
              <w:rPr>
                <w:rFonts w:eastAsia="Times New Roman"/>
                <w:sz w:val="24"/>
                <w:szCs w:val="24"/>
              </w:rPr>
              <w:t xml:space="preserve"> </w:t>
            </w:r>
            <w:r w:rsidRPr="005C0CE4">
              <w:rPr>
                <w:rFonts w:eastAsia="Times New Roman"/>
                <w:sz w:val="24"/>
                <w:szCs w:val="24"/>
                <w:lang w:val="uz-Cyrl-UZ"/>
              </w:rPr>
              <w:t>субгурух</w:t>
            </w:r>
            <w:r w:rsidR="008C2F8A" w:rsidRPr="005C0CE4">
              <w:rPr>
                <w:rFonts w:eastAsia="Times New Roman"/>
                <w:sz w:val="24"/>
                <w:szCs w:val="24"/>
              </w:rPr>
              <w:t xml:space="preserve"> </w:t>
            </w:r>
            <w:r w:rsidR="008C2F8A" w:rsidRPr="005C0CE4">
              <w:rPr>
                <w:rFonts w:eastAsia="Times New Roman"/>
                <w:sz w:val="24"/>
                <w:szCs w:val="24"/>
                <w:lang w:val="en-US"/>
              </w:rPr>
              <w:t>IIa</w:t>
            </w:r>
            <w:r w:rsidR="008C2F8A" w:rsidRPr="005C0CE4">
              <w:rPr>
                <w:rFonts w:eastAsia="Times New Roman"/>
                <w:sz w:val="24"/>
                <w:szCs w:val="24"/>
              </w:rPr>
              <w:t xml:space="preserve"> (</w:t>
            </w:r>
            <w:r w:rsidR="008C2F8A" w:rsidRPr="005C0CE4">
              <w:rPr>
                <w:rFonts w:eastAsia="Times New Roman"/>
                <w:sz w:val="24"/>
                <w:szCs w:val="24"/>
                <w:lang w:val="en-US"/>
              </w:rPr>
              <w:t>n</w:t>
            </w:r>
            <w:r w:rsidR="008C2F8A" w:rsidRPr="005C0CE4">
              <w:rPr>
                <w:rFonts w:eastAsia="Times New Roman"/>
                <w:sz w:val="24"/>
                <w:szCs w:val="24"/>
              </w:rPr>
              <w:t>=92)</w:t>
            </w:r>
          </w:p>
        </w:tc>
        <w:tc>
          <w:tcPr>
            <w:tcW w:w="2354" w:type="dxa"/>
            <w:tcBorders>
              <w:top w:val="nil"/>
              <w:left w:val="nil"/>
              <w:bottom w:val="single" w:sz="4" w:space="0" w:color="auto"/>
              <w:right w:val="single" w:sz="4" w:space="0" w:color="auto"/>
            </w:tcBorders>
            <w:shd w:val="clear" w:color="auto" w:fill="auto"/>
            <w:noWrap/>
            <w:vAlign w:val="center"/>
            <w:hideMark/>
          </w:tcPr>
          <w:p w:rsidR="00E91FCE" w:rsidRPr="005C0CE4" w:rsidRDefault="00E91FCE" w:rsidP="001D4166">
            <w:pPr>
              <w:spacing w:after="0"/>
              <w:ind w:right="-107" w:firstLine="0"/>
              <w:jc w:val="center"/>
              <w:rPr>
                <w:rFonts w:eastAsia="Times New Roman"/>
                <w:sz w:val="24"/>
                <w:szCs w:val="24"/>
              </w:rPr>
            </w:pPr>
            <w:r w:rsidRPr="005C0CE4">
              <w:rPr>
                <w:rFonts w:eastAsia="Times New Roman"/>
                <w:sz w:val="24"/>
                <w:szCs w:val="24"/>
              </w:rPr>
              <w:t>23,17</w:t>
            </w:r>
            <w:r w:rsidRPr="005C0CE4">
              <w:rPr>
                <w:rFonts w:eastAsia="Times New Roman"/>
                <w:sz w:val="24"/>
                <w:szCs w:val="24"/>
                <w:u w:val="single"/>
              </w:rPr>
              <w:t>+</w:t>
            </w:r>
            <w:r w:rsidRPr="005C0CE4">
              <w:rPr>
                <w:rFonts w:eastAsia="Times New Roman"/>
                <w:sz w:val="24"/>
                <w:szCs w:val="24"/>
              </w:rPr>
              <w:t>1,46</w:t>
            </w:r>
          </w:p>
        </w:tc>
        <w:tc>
          <w:tcPr>
            <w:tcW w:w="2078" w:type="dxa"/>
            <w:tcBorders>
              <w:top w:val="nil"/>
              <w:left w:val="nil"/>
              <w:bottom w:val="single" w:sz="4" w:space="0" w:color="auto"/>
              <w:right w:val="single" w:sz="4" w:space="0" w:color="auto"/>
            </w:tcBorders>
            <w:shd w:val="clear" w:color="auto" w:fill="auto"/>
            <w:noWrap/>
            <w:vAlign w:val="center"/>
            <w:hideMark/>
          </w:tcPr>
          <w:p w:rsidR="00E91FCE" w:rsidRPr="005C0CE4" w:rsidRDefault="00E91FCE" w:rsidP="001D4166">
            <w:pPr>
              <w:spacing w:after="0"/>
              <w:ind w:right="-107" w:firstLine="0"/>
              <w:jc w:val="center"/>
              <w:rPr>
                <w:rFonts w:eastAsia="Times New Roman"/>
                <w:sz w:val="24"/>
                <w:szCs w:val="24"/>
              </w:rPr>
            </w:pPr>
            <w:r w:rsidRPr="005C0CE4">
              <w:rPr>
                <w:rFonts w:eastAsia="Times New Roman"/>
                <w:sz w:val="24"/>
                <w:szCs w:val="24"/>
              </w:rPr>
              <w:t>35,52</w:t>
            </w:r>
            <w:r w:rsidRPr="005C0CE4">
              <w:rPr>
                <w:rFonts w:eastAsia="Times New Roman"/>
                <w:sz w:val="24"/>
                <w:szCs w:val="24"/>
                <w:u w:val="single"/>
              </w:rPr>
              <w:t>+</w:t>
            </w:r>
            <w:r w:rsidRPr="005C0CE4">
              <w:rPr>
                <w:rFonts w:eastAsia="Times New Roman"/>
                <w:sz w:val="24"/>
                <w:szCs w:val="24"/>
              </w:rPr>
              <w:t>2,50</w:t>
            </w:r>
          </w:p>
        </w:tc>
        <w:tc>
          <w:tcPr>
            <w:tcW w:w="2283" w:type="dxa"/>
            <w:tcBorders>
              <w:top w:val="nil"/>
              <w:left w:val="nil"/>
              <w:bottom w:val="single" w:sz="4" w:space="0" w:color="auto"/>
              <w:right w:val="single" w:sz="4" w:space="0" w:color="auto"/>
            </w:tcBorders>
            <w:shd w:val="clear" w:color="auto" w:fill="auto"/>
            <w:noWrap/>
            <w:vAlign w:val="center"/>
            <w:hideMark/>
          </w:tcPr>
          <w:p w:rsidR="00E91FCE" w:rsidRPr="005C0CE4" w:rsidRDefault="00E91FCE" w:rsidP="001D4166">
            <w:pPr>
              <w:spacing w:after="0"/>
              <w:ind w:right="-107" w:firstLine="0"/>
              <w:jc w:val="center"/>
              <w:rPr>
                <w:rFonts w:eastAsia="Times New Roman"/>
                <w:sz w:val="24"/>
                <w:szCs w:val="24"/>
              </w:rPr>
            </w:pPr>
            <w:r w:rsidRPr="005C0CE4">
              <w:rPr>
                <w:rFonts w:eastAsia="Times New Roman"/>
                <w:sz w:val="24"/>
                <w:szCs w:val="24"/>
              </w:rPr>
              <w:t>40,85</w:t>
            </w:r>
            <w:r w:rsidRPr="005C0CE4">
              <w:rPr>
                <w:rFonts w:eastAsia="Times New Roman"/>
                <w:sz w:val="24"/>
                <w:szCs w:val="24"/>
                <w:u w:val="single"/>
              </w:rPr>
              <w:t>+</w:t>
            </w:r>
            <w:r w:rsidRPr="005C0CE4">
              <w:rPr>
                <w:rFonts w:eastAsia="Times New Roman"/>
                <w:sz w:val="24"/>
                <w:szCs w:val="24"/>
              </w:rPr>
              <w:t>3,42</w:t>
            </w:r>
          </w:p>
        </w:tc>
      </w:tr>
      <w:tr w:rsidR="00E91FCE" w:rsidRPr="005C0CE4" w:rsidTr="00804946">
        <w:trPr>
          <w:trHeight w:val="318"/>
          <w:jc w:val="center"/>
        </w:trPr>
        <w:tc>
          <w:tcPr>
            <w:tcW w:w="2565" w:type="dxa"/>
            <w:tcBorders>
              <w:top w:val="nil"/>
              <w:left w:val="single" w:sz="4" w:space="0" w:color="auto"/>
              <w:bottom w:val="single" w:sz="4" w:space="0" w:color="auto"/>
              <w:right w:val="single" w:sz="4" w:space="0" w:color="auto"/>
            </w:tcBorders>
            <w:shd w:val="clear" w:color="auto" w:fill="auto"/>
            <w:noWrap/>
            <w:vAlign w:val="center"/>
            <w:hideMark/>
          </w:tcPr>
          <w:p w:rsidR="001D4166" w:rsidRPr="005C0CE4" w:rsidRDefault="001D4166" w:rsidP="001D4166">
            <w:pPr>
              <w:spacing w:after="0"/>
              <w:ind w:right="-107" w:firstLine="0"/>
              <w:jc w:val="left"/>
              <w:rPr>
                <w:rFonts w:eastAsia="Times New Roman"/>
                <w:sz w:val="24"/>
                <w:szCs w:val="24"/>
                <w:lang w:val="uz-Cyrl-UZ"/>
              </w:rPr>
            </w:pPr>
            <w:r w:rsidRPr="005C0CE4">
              <w:rPr>
                <w:rFonts w:eastAsia="Times New Roman"/>
                <w:sz w:val="24"/>
                <w:szCs w:val="24"/>
                <w:lang w:val="en-US"/>
              </w:rPr>
              <w:t>II</w:t>
            </w:r>
            <w:r w:rsidRPr="005C0CE4">
              <w:rPr>
                <w:rFonts w:eastAsia="Times New Roman"/>
                <w:sz w:val="24"/>
                <w:szCs w:val="24"/>
                <w:lang w:val="uz-Cyrl-UZ"/>
              </w:rPr>
              <w:t>б</w:t>
            </w:r>
            <w:r w:rsidRPr="005C0CE4">
              <w:rPr>
                <w:rFonts w:eastAsia="Times New Roman"/>
                <w:sz w:val="24"/>
                <w:szCs w:val="24"/>
              </w:rPr>
              <w:t xml:space="preserve"> </w:t>
            </w:r>
            <w:r w:rsidRPr="005C0CE4">
              <w:rPr>
                <w:rFonts w:eastAsia="Times New Roman"/>
                <w:sz w:val="24"/>
                <w:szCs w:val="24"/>
                <w:lang w:val="uz-Cyrl-UZ"/>
              </w:rPr>
              <w:t>субгурух</w:t>
            </w:r>
            <w:r w:rsidR="008C2F8A" w:rsidRPr="005C0CE4">
              <w:rPr>
                <w:rFonts w:eastAsia="Times New Roman"/>
                <w:sz w:val="24"/>
                <w:szCs w:val="24"/>
                <w:lang w:val="uz-Cyrl-UZ"/>
              </w:rPr>
              <w:t xml:space="preserve"> </w:t>
            </w:r>
            <w:r w:rsidR="008C2F8A" w:rsidRPr="005C0CE4">
              <w:rPr>
                <w:rFonts w:eastAsia="Times New Roman"/>
                <w:sz w:val="24"/>
                <w:szCs w:val="24"/>
              </w:rPr>
              <w:t>(</w:t>
            </w:r>
            <w:r w:rsidR="008C2F8A" w:rsidRPr="005C0CE4">
              <w:rPr>
                <w:rFonts w:eastAsia="Times New Roman"/>
                <w:sz w:val="24"/>
                <w:szCs w:val="24"/>
                <w:lang w:val="en-US"/>
              </w:rPr>
              <w:t>n</w:t>
            </w:r>
            <w:r w:rsidR="008C2F8A" w:rsidRPr="005C0CE4">
              <w:rPr>
                <w:rFonts w:eastAsia="Times New Roman"/>
                <w:sz w:val="24"/>
                <w:szCs w:val="24"/>
              </w:rPr>
              <w:t>=28)</w:t>
            </w:r>
          </w:p>
        </w:tc>
        <w:tc>
          <w:tcPr>
            <w:tcW w:w="2354" w:type="dxa"/>
            <w:tcBorders>
              <w:top w:val="nil"/>
              <w:left w:val="nil"/>
              <w:bottom w:val="single" w:sz="4" w:space="0" w:color="auto"/>
              <w:right w:val="single" w:sz="4" w:space="0" w:color="auto"/>
            </w:tcBorders>
            <w:shd w:val="clear" w:color="auto" w:fill="auto"/>
            <w:noWrap/>
            <w:vAlign w:val="center"/>
            <w:hideMark/>
          </w:tcPr>
          <w:p w:rsidR="00E91FCE" w:rsidRPr="005C0CE4" w:rsidRDefault="00E91FCE" w:rsidP="001D4166">
            <w:pPr>
              <w:spacing w:after="0"/>
              <w:ind w:right="-107" w:firstLine="0"/>
              <w:jc w:val="center"/>
              <w:rPr>
                <w:rFonts w:eastAsia="Times New Roman"/>
                <w:sz w:val="24"/>
                <w:szCs w:val="24"/>
              </w:rPr>
            </w:pPr>
            <w:r w:rsidRPr="005C0CE4">
              <w:rPr>
                <w:rFonts w:eastAsia="Times New Roman"/>
                <w:sz w:val="24"/>
                <w:szCs w:val="24"/>
              </w:rPr>
              <w:t>20,92</w:t>
            </w:r>
            <w:r w:rsidRPr="005C0CE4">
              <w:rPr>
                <w:rFonts w:eastAsia="Times New Roman"/>
                <w:sz w:val="24"/>
                <w:szCs w:val="24"/>
                <w:u w:val="single"/>
              </w:rPr>
              <w:t>+</w:t>
            </w:r>
            <w:r w:rsidRPr="005C0CE4">
              <w:rPr>
                <w:rFonts w:eastAsia="Times New Roman"/>
                <w:sz w:val="24"/>
                <w:szCs w:val="24"/>
              </w:rPr>
              <w:t>2,45</w:t>
            </w:r>
          </w:p>
        </w:tc>
        <w:tc>
          <w:tcPr>
            <w:tcW w:w="2078" w:type="dxa"/>
            <w:tcBorders>
              <w:top w:val="nil"/>
              <w:left w:val="nil"/>
              <w:bottom w:val="single" w:sz="4" w:space="0" w:color="auto"/>
              <w:right w:val="single" w:sz="4" w:space="0" w:color="auto"/>
            </w:tcBorders>
            <w:shd w:val="clear" w:color="auto" w:fill="auto"/>
            <w:noWrap/>
            <w:vAlign w:val="center"/>
            <w:hideMark/>
          </w:tcPr>
          <w:p w:rsidR="00E91FCE" w:rsidRPr="005C0CE4" w:rsidRDefault="00E91FCE" w:rsidP="001D4166">
            <w:pPr>
              <w:spacing w:after="0"/>
              <w:ind w:right="-107" w:firstLine="0"/>
              <w:jc w:val="center"/>
              <w:rPr>
                <w:rFonts w:eastAsia="Times New Roman"/>
                <w:sz w:val="24"/>
                <w:szCs w:val="24"/>
              </w:rPr>
            </w:pPr>
            <w:r w:rsidRPr="005C0CE4">
              <w:rPr>
                <w:rFonts w:eastAsia="Times New Roman"/>
                <w:sz w:val="24"/>
                <w:szCs w:val="24"/>
              </w:rPr>
              <w:t>17,96</w:t>
            </w:r>
            <w:r w:rsidRPr="005C0CE4">
              <w:rPr>
                <w:rFonts w:eastAsia="Times New Roman"/>
                <w:sz w:val="24"/>
                <w:szCs w:val="24"/>
                <w:u w:val="single"/>
              </w:rPr>
              <w:t>+</w:t>
            </w:r>
            <w:r w:rsidRPr="005C0CE4">
              <w:rPr>
                <w:rFonts w:eastAsia="Times New Roman"/>
                <w:sz w:val="24"/>
                <w:szCs w:val="24"/>
              </w:rPr>
              <w:t>9,56</w:t>
            </w:r>
          </w:p>
        </w:tc>
        <w:tc>
          <w:tcPr>
            <w:tcW w:w="2283" w:type="dxa"/>
            <w:tcBorders>
              <w:top w:val="nil"/>
              <w:left w:val="nil"/>
              <w:bottom w:val="single" w:sz="4" w:space="0" w:color="auto"/>
              <w:right w:val="single" w:sz="4" w:space="0" w:color="auto"/>
            </w:tcBorders>
            <w:shd w:val="clear" w:color="auto" w:fill="auto"/>
            <w:noWrap/>
            <w:vAlign w:val="center"/>
            <w:hideMark/>
          </w:tcPr>
          <w:p w:rsidR="00E91FCE" w:rsidRPr="005C0CE4" w:rsidRDefault="00E91FCE" w:rsidP="001D4166">
            <w:pPr>
              <w:spacing w:after="0"/>
              <w:ind w:right="-107" w:firstLine="0"/>
              <w:jc w:val="center"/>
              <w:rPr>
                <w:rFonts w:eastAsia="Times New Roman"/>
                <w:sz w:val="24"/>
                <w:szCs w:val="24"/>
              </w:rPr>
            </w:pPr>
            <w:r w:rsidRPr="005C0CE4">
              <w:rPr>
                <w:rFonts w:eastAsia="Times New Roman"/>
                <w:sz w:val="24"/>
                <w:szCs w:val="24"/>
              </w:rPr>
              <w:t>37,55</w:t>
            </w:r>
            <w:r w:rsidRPr="005C0CE4">
              <w:rPr>
                <w:rFonts w:eastAsia="Times New Roman"/>
                <w:sz w:val="24"/>
                <w:szCs w:val="24"/>
                <w:u w:val="single"/>
              </w:rPr>
              <w:t>+</w:t>
            </w:r>
            <w:r w:rsidRPr="005C0CE4">
              <w:rPr>
                <w:rFonts w:eastAsia="Times New Roman"/>
                <w:sz w:val="24"/>
                <w:szCs w:val="24"/>
              </w:rPr>
              <w:t>8,00</w:t>
            </w:r>
          </w:p>
        </w:tc>
      </w:tr>
      <w:tr w:rsidR="00E91FCE" w:rsidRPr="005C0CE4" w:rsidTr="00804946">
        <w:trPr>
          <w:trHeight w:val="371"/>
          <w:jc w:val="center"/>
        </w:trPr>
        <w:tc>
          <w:tcPr>
            <w:tcW w:w="2565" w:type="dxa"/>
            <w:tcBorders>
              <w:top w:val="nil"/>
              <w:left w:val="single" w:sz="4" w:space="0" w:color="auto"/>
              <w:bottom w:val="single" w:sz="4" w:space="0" w:color="auto"/>
              <w:right w:val="single" w:sz="4" w:space="0" w:color="auto"/>
            </w:tcBorders>
            <w:shd w:val="clear" w:color="auto" w:fill="auto"/>
            <w:noWrap/>
            <w:vAlign w:val="center"/>
            <w:hideMark/>
          </w:tcPr>
          <w:p w:rsidR="001D4166" w:rsidRPr="005C0CE4" w:rsidRDefault="001D4166" w:rsidP="001D4166">
            <w:pPr>
              <w:spacing w:after="0"/>
              <w:ind w:right="-107" w:firstLine="0"/>
              <w:jc w:val="left"/>
              <w:rPr>
                <w:rFonts w:eastAsia="Times New Roman"/>
                <w:sz w:val="24"/>
                <w:szCs w:val="24"/>
                <w:lang w:val="uz-Cyrl-UZ"/>
              </w:rPr>
            </w:pPr>
            <w:r w:rsidRPr="005C0CE4">
              <w:rPr>
                <w:rFonts w:eastAsia="Times New Roman"/>
                <w:sz w:val="24"/>
                <w:szCs w:val="24"/>
                <w:lang w:val="uz-Cyrl-UZ"/>
              </w:rPr>
              <w:t>Терма бўйича</w:t>
            </w:r>
            <w:r w:rsidR="008C2F8A" w:rsidRPr="005C0CE4">
              <w:rPr>
                <w:rFonts w:eastAsia="Times New Roman"/>
                <w:sz w:val="24"/>
                <w:szCs w:val="24"/>
                <w:lang w:val="uz-Cyrl-UZ"/>
              </w:rPr>
              <w:t xml:space="preserve"> </w:t>
            </w:r>
            <w:r w:rsidR="008C2F8A" w:rsidRPr="005C0CE4">
              <w:rPr>
                <w:rFonts w:eastAsia="Times New Roman"/>
                <w:sz w:val="24"/>
                <w:szCs w:val="24"/>
              </w:rPr>
              <w:t>(</w:t>
            </w:r>
            <w:r w:rsidR="008C2F8A" w:rsidRPr="005C0CE4">
              <w:rPr>
                <w:rFonts w:eastAsia="Times New Roman"/>
                <w:sz w:val="24"/>
                <w:szCs w:val="24"/>
                <w:lang w:val="en-US"/>
              </w:rPr>
              <w:t>n</w:t>
            </w:r>
            <w:r w:rsidR="008C2F8A" w:rsidRPr="005C0CE4">
              <w:rPr>
                <w:rFonts w:eastAsia="Times New Roman"/>
                <w:sz w:val="24"/>
                <w:szCs w:val="24"/>
              </w:rPr>
              <w:t>=190)</w:t>
            </w:r>
          </w:p>
        </w:tc>
        <w:tc>
          <w:tcPr>
            <w:tcW w:w="2354" w:type="dxa"/>
            <w:tcBorders>
              <w:top w:val="nil"/>
              <w:left w:val="nil"/>
              <w:bottom w:val="single" w:sz="4" w:space="0" w:color="auto"/>
              <w:right w:val="single" w:sz="4" w:space="0" w:color="auto"/>
            </w:tcBorders>
            <w:shd w:val="clear" w:color="auto" w:fill="auto"/>
            <w:noWrap/>
            <w:vAlign w:val="center"/>
            <w:hideMark/>
          </w:tcPr>
          <w:p w:rsidR="00E91FCE" w:rsidRPr="005C0CE4" w:rsidRDefault="00E91FCE" w:rsidP="001D4166">
            <w:pPr>
              <w:spacing w:after="0"/>
              <w:ind w:right="-107" w:firstLine="0"/>
              <w:jc w:val="center"/>
              <w:rPr>
                <w:rFonts w:eastAsia="Times New Roman"/>
                <w:sz w:val="24"/>
                <w:szCs w:val="24"/>
              </w:rPr>
            </w:pPr>
            <w:r w:rsidRPr="005C0CE4">
              <w:rPr>
                <w:rFonts w:eastAsia="Times New Roman"/>
                <w:sz w:val="24"/>
                <w:szCs w:val="24"/>
              </w:rPr>
              <w:t>23,53+0,92</w:t>
            </w:r>
          </w:p>
        </w:tc>
        <w:tc>
          <w:tcPr>
            <w:tcW w:w="2078" w:type="dxa"/>
            <w:tcBorders>
              <w:top w:val="nil"/>
              <w:left w:val="nil"/>
              <w:bottom w:val="single" w:sz="4" w:space="0" w:color="auto"/>
              <w:right w:val="single" w:sz="4" w:space="0" w:color="auto"/>
            </w:tcBorders>
            <w:shd w:val="clear" w:color="auto" w:fill="auto"/>
            <w:noWrap/>
            <w:vAlign w:val="center"/>
            <w:hideMark/>
          </w:tcPr>
          <w:p w:rsidR="00E91FCE" w:rsidRPr="005C0CE4" w:rsidRDefault="00E91FCE" w:rsidP="001D4166">
            <w:pPr>
              <w:spacing w:after="0"/>
              <w:ind w:right="-107" w:firstLine="0"/>
              <w:jc w:val="center"/>
              <w:rPr>
                <w:rFonts w:eastAsia="Times New Roman"/>
                <w:sz w:val="24"/>
                <w:szCs w:val="24"/>
              </w:rPr>
            </w:pPr>
            <w:r w:rsidRPr="005C0CE4">
              <w:rPr>
                <w:rFonts w:eastAsia="Times New Roman"/>
                <w:sz w:val="24"/>
                <w:szCs w:val="24"/>
              </w:rPr>
              <w:t>27,80+2,97</w:t>
            </w:r>
          </w:p>
        </w:tc>
        <w:tc>
          <w:tcPr>
            <w:tcW w:w="2283" w:type="dxa"/>
            <w:tcBorders>
              <w:top w:val="nil"/>
              <w:left w:val="nil"/>
              <w:bottom w:val="single" w:sz="4" w:space="0" w:color="auto"/>
              <w:right w:val="single" w:sz="4" w:space="0" w:color="auto"/>
            </w:tcBorders>
            <w:shd w:val="clear" w:color="auto" w:fill="auto"/>
            <w:noWrap/>
            <w:vAlign w:val="center"/>
            <w:hideMark/>
          </w:tcPr>
          <w:p w:rsidR="00E91FCE" w:rsidRPr="005C0CE4" w:rsidRDefault="00E91FCE" w:rsidP="001D4166">
            <w:pPr>
              <w:spacing w:after="0"/>
              <w:ind w:right="-107" w:firstLine="0"/>
              <w:jc w:val="center"/>
              <w:rPr>
                <w:rFonts w:eastAsia="Times New Roman"/>
                <w:sz w:val="24"/>
                <w:szCs w:val="24"/>
              </w:rPr>
            </w:pPr>
            <w:r w:rsidRPr="005C0CE4">
              <w:rPr>
                <w:rFonts w:eastAsia="Times New Roman"/>
                <w:sz w:val="24"/>
                <w:szCs w:val="24"/>
              </w:rPr>
              <w:t>37,28</w:t>
            </w:r>
            <w:r w:rsidRPr="005C0CE4">
              <w:rPr>
                <w:rFonts w:eastAsia="Times New Roman"/>
                <w:sz w:val="24"/>
                <w:szCs w:val="24"/>
                <w:u w:val="single"/>
              </w:rPr>
              <w:t>+</w:t>
            </w:r>
            <w:r w:rsidRPr="005C0CE4">
              <w:rPr>
                <w:rFonts w:eastAsia="Times New Roman"/>
                <w:sz w:val="24"/>
                <w:szCs w:val="24"/>
              </w:rPr>
              <w:t>2,47</w:t>
            </w:r>
          </w:p>
        </w:tc>
      </w:tr>
      <w:tr w:rsidR="001D4166" w:rsidRPr="005C0CE4" w:rsidTr="00804946">
        <w:trPr>
          <w:trHeight w:val="371"/>
          <w:jc w:val="center"/>
        </w:trPr>
        <w:tc>
          <w:tcPr>
            <w:tcW w:w="2565" w:type="dxa"/>
            <w:tcBorders>
              <w:top w:val="nil"/>
              <w:left w:val="single" w:sz="4" w:space="0" w:color="auto"/>
              <w:bottom w:val="single" w:sz="4" w:space="0" w:color="auto"/>
              <w:right w:val="single" w:sz="4" w:space="0" w:color="auto"/>
            </w:tcBorders>
            <w:shd w:val="clear" w:color="auto" w:fill="auto"/>
            <w:noWrap/>
            <w:vAlign w:val="center"/>
            <w:hideMark/>
          </w:tcPr>
          <w:p w:rsidR="001D4166" w:rsidRPr="005C0CE4" w:rsidRDefault="001D4166" w:rsidP="001D4166">
            <w:pPr>
              <w:spacing w:after="0"/>
              <w:ind w:right="-107" w:firstLine="0"/>
              <w:jc w:val="center"/>
              <w:rPr>
                <w:rFonts w:eastAsia="Times New Roman"/>
                <w:b/>
                <w:sz w:val="24"/>
                <w:szCs w:val="24"/>
              </w:rPr>
            </w:pPr>
          </w:p>
        </w:tc>
        <w:tc>
          <w:tcPr>
            <w:tcW w:w="6716" w:type="dxa"/>
            <w:gridSpan w:val="3"/>
            <w:tcBorders>
              <w:top w:val="nil"/>
              <w:left w:val="single" w:sz="4" w:space="0" w:color="auto"/>
              <w:bottom w:val="single" w:sz="4" w:space="0" w:color="auto"/>
              <w:right w:val="single" w:sz="4" w:space="0" w:color="auto"/>
            </w:tcBorders>
            <w:shd w:val="clear" w:color="auto" w:fill="auto"/>
            <w:vAlign w:val="center"/>
          </w:tcPr>
          <w:p w:rsidR="001D4166" w:rsidRPr="005C0CE4" w:rsidRDefault="001D4166" w:rsidP="001D4166">
            <w:pPr>
              <w:spacing w:after="0"/>
              <w:ind w:right="-107" w:firstLine="0"/>
              <w:jc w:val="center"/>
              <w:rPr>
                <w:rFonts w:eastAsia="Times New Roman"/>
                <w:b/>
                <w:sz w:val="24"/>
                <w:szCs w:val="24"/>
              </w:rPr>
            </w:pPr>
            <w:r w:rsidRPr="005C0CE4">
              <w:rPr>
                <w:rFonts w:eastAsia="Times New Roman"/>
                <w:b/>
                <w:sz w:val="24"/>
                <w:szCs w:val="24"/>
              </w:rPr>
              <w:t>CI95%</w:t>
            </w:r>
          </w:p>
        </w:tc>
      </w:tr>
      <w:tr w:rsidR="001D4166" w:rsidRPr="005C0CE4" w:rsidTr="00804946">
        <w:trPr>
          <w:trHeight w:val="318"/>
          <w:jc w:val="center"/>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166" w:rsidRPr="005C0CE4" w:rsidRDefault="001D4166" w:rsidP="008C2F8A">
            <w:pPr>
              <w:spacing w:after="0"/>
              <w:ind w:right="-107" w:firstLine="0"/>
              <w:jc w:val="left"/>
              <w:rPr>
                <w:rFonts w:eastAsia="Times New Roman"/>
                <w:sz w:val="24"/>
                <w:szCs w:val="24"/>
                <w:lang w:val="uz-Cyrl-UZ"/>
              </w:rPr>
            </w:pPr>
            <w:r w:rsidRPr="005C0CE4">
              <w:rPr>
                <w:rFonts w:eastAsia="Times New Roman"/>
                <w:sz w:val="24"/>
                <w:szCs w:val="24"/>
                <w:lang w:val="en-US"/>
              </w:rPr>
              <w:t>I</w:t>
            </w:r>
            <w:r w:rsidRPr="005C0CE4">
              <w:rPr>
                <w:rFonts w:eastAsia="Times New Roman"/>
                <w:sz w:val="24"/>
                <w:szCs w:val="24"/>
              </w:rPr>
              <w:t xml:space="preserve"> </w:t>
            </w:r>
            <w:r w:rsidRPr="005C0CE4">
              <w:rPr>
                <w:rFonts w:eastAsia="Times New Roman"/>
                <w:sz w:val="24"/>
                <w:szCs w:val="24"/>
                <w:lang w:val="uz-Cyrl-UZ"/>
              </w:rPr>
              <w:t>гурух</w:t>
            </w:r>
            <w:r w:rsidR="008C2F8A" w:rsidRPr="005C0CE4">
              <w:rPr>
                <w:rFonts w:eastAsia="Times New Roman"/>
                <w:sz w:val="24"/>
                <w:szCs w:val="24"/>
                <w:lang w:val="uz-Cyrl-UZ"/>
              </w:rPr>
              <w:t xml:space="preserve"> </w:t>
            </w:r>
            <w:r w:rsidR="008C2F8A" w:rsidRPr="005C0CE4">
              <w:rPr>
                <w:rFonts w:eastAsia="Times New Roman"/>
                <w:sz w:val="24"/>
                <w:szCs w:val="24"/>
              </w:rPr>
              <w:t>(</w:t>
            </w:r>
            <w:r w:rsidR="008C2F8A" w:rsidRPr="005C0CE4">
              <w:rPr>
                <w:rFonts w:eastAsia="Times New Roman"/>
                <w:sz w:val="24"/>
                <w:szCs w:val="24"/>
                <w:lang w:val="en-US"/>
              </w:rPr>
              <w:t>n</w:t>
            </w:r>
            <w:r w:rsidR="008C2F8A" w:rsidRPr="005C0CE4">
              <w:rPr>
                <w:rFonts w:eastAsia="Times New Roman"/>
                <w:sz w:val="24"/>
                <w:szCs w:val="24"/>
              </w:rPr>
              <w:t>=70)</w:t>
            </w:r>
          </w:p>
        </w:tc>
        <w:tc>
          <w:tcPr>
            <w:tcW w:w="2354" w:type="dxa"/>
            <w:tcBorders>
              <w:top w:val="nil"/>
              <w:left w:val="nil"/>
              <w:bottom w:val="single" w:sz="4" w:space="0" w:color="auto"/>
              <w:right w:val="single" w:sz="4" w:space="0" w:color="auto"/>
            </w:tcBorders>
            <w:shd w:val="clear" w:color="auto" w:fill="auto"/>
            <w:noWrap/>
            <w:vAlign w:val="center"/>
            <w:hideMark/>
          </w:tcPr>
          <w:p w:rsidR="001D4166" w:rsidRPr="005C0CE4" w:rsidRDefault="001D4166" w:rsidP="001D4166">
            <w:pPr>
              <w:spacing w:after="0"/>
              <w:ind w:right="-107" w:firstLine="0"/>
              <w:jc w:val="center"/>
              <w:rPr>
                <w:rFonts w:eastAsia="Times New Roman"/>
                <w:sz w:val="24"/>
                <w:szCs w:val="24"/>
              </w:rPr>
            </w:pPr>
            <w:r w:rsidRPr="005C0CE4">
              <w:rPr>
                <w:rFonts w:eastAsia="Times New Roman"/>
                <w:sz w:val="24"/>
                <w:szCs w:val="24"/>
              </w:rPr>
              <w:t>22,66÷27,71</w:t>
            </w:r>
          </w:p>
        </w:tc>
        <w:tc>
          <w:tcPr>
            <w:tcW w:w="2078" w:type="dxa"/>
            <w:tcBorders>
              <w:top w:val="nil"/>
              <w:left w:val="nil"/>
              <w:bottom w:val="single" w:sz="4" w:space="0" w:color="auto"/>
              <w:right w:val="single" w:sz="4" w:space="0" w:color="auto"/>
            </w:tcBorders>
            <w:shd w:val="clear" w:color="auto" w:fill="auto"/>
            <w:noWrap/>
            <w:vAlign w:val="center"/>
            <w:hideMark/>
          </w:tcPr>
          <w:p w:rsidR="001D4166" w:rsidRPr="005C0CE4" w:rsidRDefault="001D4166" w:rsidP="001D4166">
            <w:pPr>
              <w:spacing w:after="0"/>
              <w:ind w:right="-107" w:firstLine="0"/>
              <w:jc w:val="center"/>
              <w:rPr>
                <w:rFonts w:eastAsia="Times New Roman"/>
                <w:sz w:val="24"/>
                <w:szCs w:val="24"/>
              </w:rPr>
            </w:pPr>
            <w:r w:rsidRPr="005C0CE4">
              <w:rPr>
                <w:rFonts w:eastAsia="Times New Roman"/>
                <w:sz w:val="24"/>
                <w:szCs w:val="24"/>
              </w:rPr>
              <w:t>15,14÷30,23</w:t>
            </w:r>
          </w:p>
        </w:tc>
        <w:tc>
          <w:tcPr>
            <w:tcW w:w="2283" w:type="dxa"/>
            <w:tcBorders>
              <w:top w:val="nil"/>
              <w:left w:val="nil"/>
              <w:bottom w:val="single" w:sz="4" w:space="0" w:color="auto"/>
              <w:right w:val="single" w:sz="4" w:space="0" w:color="auto"/>
            </w:tcBorders>
            <w:shd w:val="clear" w:color="auto" w:fill="auto"/>
            <w:noWrap/>
            <w:vAlign w:val="center"/>
            <w:hideMark/>
          </w:tcPr>
          <w:p w:rsidR="001D4166" w:rsidRPr="005C0CE4" w:rsidRDefault="001D4166" w:rsidP="001D4166">
            <w:pPr>
              <w:spacing w:after="0"/>
              <w:ind w:right="-107" w:firstLine="0"/>
              <w:jc w:val="center"/>
              <w:rPr>
                <w:rFonts w:eastAsia="Times New Roman"/>
                <w:sz w:val="24"/>
                <w:szCs w:val="24"/>
              </w:rPr>
            </w:pPr>
            <w:r w:rsidRPr="005C0CE4">
              <w:rPr>
                <w:rFonts w:eastAsia="Times New Roman"/>
                <w:sz w:val="24"/>
                <w:szCs w:val="24"/>
              </w:rPr>
              <w:t>21,17÷39,67</w:t>
            </w:r>
          </w:p>
        </w:tc>
      </w:tr>
      <w:tr w:rsidR="001D4166" w:rsidRPr="005C0CE4" w:rsidTr="00804946">
        <w:trPr>
          <w:trHeight w:val="318"/>
          <w:jc w:val="center"/>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166" w:rsidRPr="005C0CE4" w:rsidRDefault="001D4166" w:rsidP="001D4166">
            <w:pPr>
              <w:spacing w:after="0"/>
              <w:ind w:right="-107" w:firstLine="0"/>
              <w:jc w:val="left"/>
              <w:rPr>
                <w:rFonts w:eastAsia="Times New Roman"/>
                <w:sz w:val="24"/>
                <w:szCs w:val="24"/>
                <w:lang w:val="uz-Cyrl-UZ"/>
              </w:rPr>
            </w:pPr>
            <w:r w:rsidRPr="005C0CE4">
              <w:rPr>
                <w:rFonts w:eastAsia="Times New Roman"/>
                <w:sz w:val="24"/>
                <w:szCs w:val="24"/>
                <w:lang w:val="en-US"/>
              </w:rPr>
              <w:t>II</w:t>
            </w:r>
            <w:r w:rsidRPr="005C0CE4">
              <w:rPr>
                <w:rFonts w:eastAsia="Times New Roman"/>
                <w:sz w:val="24"/>
                <w:szCs w:val="24"/>
              </w:rPr>
              <w:t xml:space="preserve"> </w:t>
            </w:r>
            <w:r w:rsidRPr="005C0CE4">
              <w:rPr>
                <w:rFonts w:eastAsia="Times New Roman"/>
                <w:sz w:val="24"/>
                <w:szCs w:val="24"/>
                <w:lang w:val="uz-Cyrl-UZ"/>
              </w:rPr>
              <w:t>гурух</w:t>
            </w:r>
            <w:r w:rsidR="008C2F8A" w:rsidRPr="005C0CE4">
              <w:rPr>
                <w:rFonts w:eastAsia="Times New Roman"/>
                <w:sz w:val="24"/>
                <w:szCs w:val="24"/>
                <w:lang w:val="uz-Cyrl-UZ"/>
              </w:rPr>
              <w:t xml:space="preserve"> </w:t>
            </w:r>
            <w:r w:rsidR="008C2F8A" w:rsidRPr="005C0CE4">
              <w:rPr>
                <w:rFonts w:eastAsia="Times New Roman"/>
                <w:sz w:val="24"/>
                <w:szCs w:val="24"/>
              </w:rPr>
              <w:t>(</w:t>
            </w:r>
            <w:r w:rsidR="008C2F8A" w:rsidRPr="005C0CE4">
              <w:rPr>
                <w:rFonts w:eastAsia="Times New Roman"/>
                <w:sz w:val="24"/>
                <w:szCs w:val="24"/>
                <w:lang w:val="en-US"/>
              </w:rPr>
              <w:t>n</w:t>
            </w:r>
            <w:r w:rsidR="008C2F8A" w:rsidRPr="005C0CE4">
              <w:rPr>
                <w:rFonts w:eastAsia="Times New Roman"/>
                <w:sz w:val="24"/>
                <w:szCs w:val="24"/>
              </w:rPr>
              <w:t>=120)</w:t>
            </w:r>
          </w:p>
        </w:tc>
        <w:tc>
          <w:tcPr>
            <w:tcW w:w="2354" w:type="dxa"/>
            <w:tcBorders>
              <w:top w:val="nil"/>
              <w:left w:val="nil"/>
              <w:bottom w:val="single" w:sz="4" w:space="0" w:color="auto"/>
              <w:right w:val="single" w:sz="4" w:space="0" w:color="auto"/>
            </w:tcBorders>
            <w:shd w:val="clear" w:color="auto" w:fill="auto"/>
            <w:noWrap/>
            <w:vAlign w:val="center"/>
            <w:hideMark/>
          </w:tcPr>
          <w:p w:rsidR="001D4166" w:rsidRPr="005C0CE4" w:rsidRDefault="001D4166" w:rsidP="001D4166">
            <w:pPr>
              <w:spacing w:after="0"/>
              <w:ind w:right="-107" w:firstLine="0"/>
              <w:jc w:val="center"/>
              <w:rPr>
                <w:rFonts w:eastAsia="Times New Roman"/>
                <w:sz w:val="24"/>
                <w:szCs w:val="24"/>
              </w:rPr>
            </w:pPr>
            <w:r w:rsidRPr="005C0CE4">
              <w:rPr>
                <w:rFonts w:eastAsia="Times New Roman"/>
                <w:sz w:val="24"/>
                <w:szCs w:val="24"/>
              </w:rPr>
              <w:t>20,18÷25,07</w:t>
            </w:r>
          </w:p>
        </w:tc>
        <w:tc>
          <w:tcPr>
            <w:tcW w:w="2078" w:type="dxa"/>
            <w:tcBorders>
              <w:top w:val="nil"/>
              <w:left w:val="nil"/>
              <w:bottom w:val="single" w:sz="4" w:space="0" w:color="auto"/>
              <w:right w:val="single" w:sz="4" w:space="0" w:color="auto"/>
            </w:tcBorders>
            <w:shd w:val="clear" w:color="auto" w:fill="auto"/>
            <w:noWrap/>
            <w:vAlign w:val="center"/>
            <w:hideMark/>
          </w:tcPr>
          <w:p w:rsidR="001D4166" w:rsidRPr="005C0CE4" w:rsidRDefault="001D4166" w:rsidP="001D4166">
            <w:pPr>
              <w:spacing w:after="0"/>
              <w:ind w:right="-107" w:firstLine="0"/>
              <w:jc w:val="center"/>
              <w:rPr>
                <w:rFonts w:eastAsia="Times New Roman"/>
                <w:sz w:val="24"/>
                <w:szCs w:val="24"/>
              </w:rPr>
            </w:pPr>
            <w:r w:rsidRPr="005C0CE4">
              <w:rPr>
                <w:rFonts w:eastAsia="Times New Roman"/>
                <w:sz w:val="24"/>
                <w:szCs w:val="24"/>
              </w:rPr>
              <w:t>18,95÷31,64</w:t>
            </w:r>
          </w:p>
        </w:tc>
        <w:tc>
          <w:tcPr>
            <w:tcW w:w="2283" w:type="dxa"/>
            <w:tcBorders>
              <w:top w:val="nil"/>
              <w:left w:val="nil"/>
              <w:bottom w:val="single" w:sz="4" w:space="0" w:color="auto"/>
              <w:right w:val="single" w:sz="4" w:space="0" w:color="auto"/>
            </w:tcBorders>
            <w:shd w:val="clear" w:color="auto" w:fill="auto"/>
            <w:noWrap/>
            <w:vAlign w:val="center"/>
            <w:hideMark/>
          </w:tcPr>
          <w:p w:rsidR="001D4166" w:rsidRPr="005C0CE4" w:rsidRDefault="001D4166" w:rsidP="001D4166">
            <w:pPr>
              <w:spacing w:after="0"/>
              <w:ind w:right="-107" w:firstLine="0"/>
              <w:jc w:val="center"/>
              <w:rPr>
                <w:rFonts w:eastAsia="Times New Roman"/>
                <w:sz w:val="24"/>
                <w:szCs w:val="24"/>
              </w:rPr>
            </w:pPr>
            <w:r w:rsidRPr="005C0CE4">
              <w:rPr>
                <w:rFonts w:eastAsia="Times New Roman"/>
                <w:sz w:val="24"/>
                <w:szCs w:val="24"/>
              </w:rPr>
              <w:t>34,36÷46,44</w:t>
            </w:r>
          </w:p>
        </w:tc>
      </w:tr>
      <w:tr w:rsidR="001D4166" w:rsidRPr="005C0CE4" w:rsidTr="00804946">
        <w:trPr>
          <w:trHeight w:val="318"/>
          <w:jc w:val="center"/>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166" w:rsidRPr="005C0CE4" w:rsidRDefault="001D4166" w:rsidP="001D4166">
            <w:pPr>
              <w:spacing w:after="0"/>
              <w:ind w:right="-107" w:firstLine="0"/>
              <w:jc w:val="left"/>
              <w:rPr>
                <w:rFonts w:eastAsia="Times New Roman"/>
                <w:sz w:val="24"/>
                <w:szCs w:val="24"/>
                <w:lang w:val="uz-Cyrl-UZ"/>
              </w:rPr>
            </w:pPr>
            <w:r w:rsidRPr="005C0CE4">
              <w:rPr>
                <w:rFonts w:eastAsia="Times New Roman"/>
                <w:sz w:val="24"/>
                <w:szCs w:val="24"/>
                <w:lang w:val="en-US"/>
              </w:rPr>
              <w:t>IIa</w:t>
            </w:r>
            <w:r w:rsidRPr="005C0CE4">
              <w:rPr>
                <w:rFonts w:eastAsia="Times New Roman"/>
                <w:sz w:val="24"/>
                <w:szCs w:val="24"/>
              </w:rPr>
              <w:t xml:space="preserve"> </w:t>
            </w:r>
            <w:r w:rsidRPr="005C0CE4">
              <w:rPr>
                <w:rFonts w:eastAsia="Times New Roman"/>
                <w:sz w:val="24"/>
                <w:szCs w:val="24"/>
                <w:lang w:val="uz-Cyrl-UZ"/>
              </w:rPr>
              <w:t>субгурух</w:t>
            </w:r>
            <w:r w:rsidR="008C2F8A" w:rsidRPr="005C0CE4">
              <w:rPr>
                <w:rFonts w:eastAsia="Times New Roman"/>
                <w:sz w:val="24"/>
                <w:szCs w:val="24"/>
                <w:lang w:val="uz-Cyrl-UZ"/>
              </w:rPr>
              <w:t xml:space="preserve"> </w:t>
            </w:r>
            <w:r w:rsidR="008C2F8A" w:rsidRPr="005C0CE4">
              <w:rPr>
                <w:rFonts w:eastAsia="Times New Roman"/>
                <w:sz w:val="24"/>
                <w:szCs w:val="24"/>
              </w:rPr>
              <w:t>(</w:t>
            </w:r>
            <w:r w:rsidR="008C2F8A" w:rsidRPr="005C0CE4">
              <w:rPr>
                <w:rFonts w:eastAsia="Times New Roman"/>
                <w:sz w:val="24"/>
                <w:szCs w:val="24"/>
                <w:lang w:val="en-US"/>
              </w:rPr>
              <w:t>n</w:t>
            </w:r>
            <w:r w:rsidR="008C2F8A" w:rsidRPr="005C0CE4">
              <w:rPr>
                <w:rFonts w:eastAsia="Times New Roman"/>
                <w:sz w:val="24"/>
                <w:szCs w:val="24"/>
              </w:rPr>
              <w:t>=92)</w:t>
            </w:r>
          </w:p>
        </w:tc>
        <w:tc>
          <w:tcPr>
            <w:tcW w:w="2354" w:type="dxa"/>
            <w:tcBorders>
              <w:top w:val="single" w:sz="4" w:space="0" w:color="auto"/>
              <w:left w:val="nil"/>
              <w:bottom w:val="single" w:sz="4" w:space="0" w:color="auto"/>
              <w:right w:val="single" w:sz="4" w:space="0" w:color="auto"/>
            </w:tcBorders>
            <w:shd w:val="clear" w:color="auto" w:fill="auto"/>
            <w:noWrap/>
            <w:vAlign w:val="center"/>
            <w:hideMark/>
          </w:tcPr>
          <w:p w:rsidR="001D4166" w:rsidRPr="005C0CE4" w:rsidRDefault="001D4166" w:rsidP="001D4166">
            <w:pPr>
              <w:spacing w:after="0"/>
              <w:ind w:right="-107" w:firstLine="0"/>
              <w:jc w:val="center"/>
              <w:rPr>
                <w:rFonts w:eastAsia="Times New Roman"/>
                <w:sz w:val="24"/>
                <w:szCs w:val="24"/>
              </w:rPr>
            </w:pPr>
            <w:r w:rsidRPr="005C0CE4">
              <w:rPr>
                <w:rFonts w:eastAsia="Times New Roman"/>
                <w:sz w:val="24"/>
                <w:szCs w:val="24"/>
              </w:rPr>
              <w:t>20,32÷26,03</w:t>
            </w:r>
          </w:p>
        </w:tc>
        <w:tc>
          <w:tcPr>
            <w:tcW w:w="2078" w:type="dxa"/>
            <w:tcBorders>
              <w:top w:val="single" w:sz="4" w:space="0" w:color="auto"/>
              <w:left w:val="nil"/>
              <w:bottom w:val="single" w:sz="4" w:space="0" w:color="auto"/>
              <w:right w:val="single" w:sz="4" w:space="0" w:color="auto"/>
            </w:tcBorders>
            <w:shd w:val="clear" w:color="auto" w:fill="auto"/>
            <w:noWrap/>
            <w:vAlign w:val="center"/>
            <w:hideMark/>
          </w:tcPr>
          <w:p w:rsidR="001D4166" w:rsidRPr="005C0CE4" w:rsidRDefault="001D4166" w:rsidP="001D4166">
            <w:pPr>
              <w:spacing w:after="0"/>
              <w:ind w:right="-107" w:firstLine="0"/>
              <w:jc w:val="center"/>
              <w:rPr>
                <w:rFonts w:eastAsia="Times New Roman"/>
                <w:sz w:val="24"/>
                <w:szCs w:val="24"/>
              </w:rPr>
            </w:pPr>
            <w:r w:rsidRPr="005C0CE4">
              <w:rPr>
                <w:rFonts w:eastAsia="Times New Roman"/>
                <w:sz w:val="24"/>
                <w:szCs w:val="24"/>
              </w:rPr>
              <w:t>30,62÷40,42</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1D4166" w:rsidRPr="005C0CE4" w:rsidRDefault="001D4166" w:rsidP="001D4166">
            <w:pPr>
              <w:spacing w:after="0"/>
              <w:ind w:right="-107" w:firstLine="0"/>
              <w:jc w:val="center"/>
              <w:rPr>
                <w:rFonts w:eastAsia="Times New Roman"/>
                <w:sz w:val="24"/>
                <w:szCs w:val="24"/>
              </w:rPr>
            </w:pPr>
            <w:r w:rsidRPr="005C0CE4">
              <w:rPr>
                <w:rFonts w:eastAsia="Times New Roman"/>
                <w:sz w:val="24"/>
                <w:szCs w:val="24"/>
              </w:rPr>
              <w:t>34,14÷47,56</w:t>
            </w:r>
          </w:p>
        </w:tc>
      </w:tr>
      <w:tr w:rsidR="001D4166" w:rsidRPr="005C0CE4" w:rsidTr="00804946">
        <w:trPr>
          <w:trHeight w:val="318"/>
          <w:jc w:val="center"/>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166" w:rsidRPr="005C0CE4" w:rsidRDefault="001D4166" w:rsidP="001D4166">
            <w:pPr>
              <w:spacing w:after="0"/>
              <w:ind w:right="-107" w:firstLine="0"/>
              <w:jc w:val="left"/>
              <w:rPr>
                <w:rFonts w:eastAsia="Times New Roman"/>
                <w:sz w:val="24"/>
                <w:szCs w:val="24"/>
                <w:lang w:val="uz-Cyrl-UZ"/>
              </w:rPr>
            </w:pPr>
            <w:r w:rsidRPr="005C0CE4">
              <w:rPr>
                <w:rFonts w:eastAsia="Times New Roman"/>
                <w:sz w:val="24"/>
                <w:szCs w:val="24"/>
                <w:lang w:val="en-US"/>
              </w:rPr>
              <w:t>II</w:t>
            </w:r>
            <w:r w:rsidRPr="005C0CE4">
              <w:rPr>
                <w:rFonts w:eastAsia="Times New Roman"/>
                <w:sz w:val="24"/>
                <w:szCs w:val="24"/>
                <w:lang w:val="uz-Cyrl-UZ"/>
              </w:rPr>
              <w:t>б</w:t>
            </w:r>
            <w:r w:rsidRPr="005C0CE4">
              <w:rPr>
                <w:rFonts w:eastAsia="Times New Roman"/>
                <w:sz w:val="24"/>
                <w:szCs w:val="24"/>
              </w:rPr>
              <w:t xml:space="preserve"> </w:t>
            </w:r>
            <w:r w:rsidRPr="005C0CE4">
              <w:rPr>
                <w:rFonts w:eastAsia="Times New Roman"/>
                <w:sz w:val="24"/>
                <w:szCs w:val="24"/>
                <w:lang w:val="uz-Cyrl-UZ"/>
              </w:rPr>
              <w:t>субгурух</w:t>
            </w:r>
            <w:r w:rsidR="008C2F8A" w:rsidRPr="005C0CE4">
              <w:rPr>
                <w:rFonts w:eastAsia="Times New Roman"/>
                <w:sz w:val="24"/>
                <w:szCs w:val="24"/>
                <w:lang w:val="uz-Cyrl-UZ"/>
              </w:rPr>
              <w:t xml:space="preserve"> </w:t>
            </w:r>
            <w:r w:rsidR="008C2F8A" w:rsidRPr="005C0CE4">
              <w:rPr>
                <w:rFonts w:eastAsia="Times New Roman"/>
                <w:sz w:val="24"/>
                <w:szCs w:val="24"/>
              </w:rPr>
              <w:t>(</w:t>
            </w:r>
            <w:r w:rsidR="008C2F8A" w:rsidRPr="005C0CE4">
              <w:rPr>
                <w:rFonts w:eastAsia="Times New Roman"/>
                <w:sz w:val="24"/>
                <w:szCs w:val="24"/>
                <w:lang w:val="en-US"/>
              </w:rPr>
              <w:t>n</w:t>
            </w:r>
            <w:r w:rsidR="008C2F8A" w:rsidRPr="005C0CE4">
              <w:rPr>
                <w:rFonts w:eastAsia="Times New Roman"/>
                <w:sz w:val="24"/>
                <w:szCs w:val="24"/>
              </w:rPr>
              <w:t>=28)</w:t>
            </w:r>
          </w:p>
        </w:tc>
        <w:tc>
          <w:tcPr>
            <w:tcW w:w="2354" w:type="dxa"/>
            <w:tcBorders>
              <w:top w:val="nil"/>
              <w:left w:val="nil"/>
              <w:bottom w:val="single" w:sz="4" w:space="0" w:color="auto"/>
              <w:right w:val="single" w:sz="4" w:space="0" w:color="auto"/>
            </w:tcBorders>
            <w:shd w:val="clear" w:color="auto" w:fill="auto"/>
            <w:noWrap/>
            <w:vAlign w:val="center"/>
            <w:hideMark/>
          </w:tcPr>
          <w:p w:rsidR="001D4166" w:rsidRPr="005C0CE4" w:rsidRDefault="001D4166" w:rsidP="001D4166">
            <w:pPr>
              <w:spacing w:after="0"/>
              <w:ind w:right="-107" w:firstLine="0"/>
              <w:jc w:val="center"/>
              <w:rPr>
                <w:rFonts w:eastAsia="Times New Roman"/>
                <w:sz w:val="24"/>
                <w:szCs w:val="24"/>
              </w:rPr>
            </w:pPr>
            <w:r w:rsidRPr="005C0CE4">
              <w:rPr>
                <w:rFonts w:eastAsia="Times New Roman"/>
                <w:sz w:val="24"/>
                <w:szCs w:val="24"/>
              </w:rPr>
              <w:t>16,12÷25,73</w:t>
            </w:r>
          </w:p>
        </w:tc>
        <w:tc>
          <w:tcPr>
            <w:tcW w:w="2078" w:type="dxa"/>
            <w:tcBorders>
              <w:top w:val="nil"/>
              <w:left w:val="nil"/>
              <w:bottom w:val="single" w:sz="4" w:space="0" w:color="auto"/>
              <w:right w:val="single" w:sz="4" w:space="0" w:color="auto"/>
            </w:tcBorders>
            <w:shd w:val="clear" w:color="auto" w:fill="auto"/>
            <w:noWrap/>
            <w:vAlign w:val="center"/>
            <w:hideMark/>
          </w:tcPr>
          <w:p w:rsidR="001D4166" w:rsidRPr="005C0CE4" w:rsidRDefault="001D4166" w:rsidP="001D4166">
            <w:pPr>
              <w:spacing w:after="0"/>
              <w:ind w:right="-107" w:firstLine="0"/>
              <w:jc w:val="center"/>
              <w:rPr>
                <w:rFonts w:eastAsia="Times New Roman"/>
                <w:sz w:val="24"/>
                <w:szCs w:val="24"/>
              </w:rPr>
            </w:pPr>
            <w:r w:rsidRPr="005C0CE4">
              <w:rPr>
                <w:rFonts w:eastAsia="Times New Roman"/>
                <w:sz w:val="24"/>
                <w:szCs w:val="24"/>
              </w:rPr>
              <w:t>0,</w:t>
            </w:r>
            <w:r w:rsidRPr="005C0CE4">
              <w:rPr>
                <w:rFonts w:eastAsia="Times New Roman"/>
                <w:sz w:val="24"/>
                <w:szCs w:val="24"/>
                <w:lang w:val="en-US"/>
              </w:rPr>
              <w:t>00</w:t>
            </w:r>
            <w:r w:rsidRPr="005C0CE4">
              <w:rPr>
                <w:rFonts w:eastAsia="Times New Roman"/>
                <w:sz w:val="24"/>
                <w:szCs w:val="24"/>
              </w:rPr>
              <w:t>÷3</w:t>
            </w:r>
            <w:r w:rsidRPr="005C0CE4">
              <w:rPr>
                <w:rFonts w:eastAsia="Times New Roman"/>
                <w:sz w:val="24"/>
                <w:szCs w:val="24"/>
                <w:lang w:val="en-US"/>
              </w:rPr>
              <w:t>7</w:t>
            </w:r>
            <w:r w:rsidRPr="005C0CE4">
              <w:rPr>
                <w:rFonts w:eastAsia="Times New Roman"/>
                <w:sz w:val="24"/>
                <w:szCs w:val="24"/>
              </w:rPr>
              <w:t>,</w:t>
            </w:r>
            <w:r w:rsidRPr="005C0CE4">
              <w:rPr>
                <w:rFonts w:eastAsia="Times New Roman"/>
                <w:sz w:val="24"/>
                <w:szCs w:val="24"/>
                <w:lang w:val="en-US"/>
              </w:rPr>
              <w:t>4</w:t>
            </w:r>
            <w:r w:rsidRPr="005C0CE4">
              <w:rPr>
                <w:rFonts w:eastAsia="Times New Roman"/>
                <w:sz w:val="24"/>
                <w:szCs w:val="24"/>
              </w:rPr>
              <w:t>7</w:t>
            </w:r>
          </w:p>
        </w:tc>
        <w:tc>
          <w:tcPr>
            <w:tcW w:w="2283" w:type="dxa"/>
            <w:tcBorders>
              <w:top w:val="nil"/>
              <w:left w:val="nil"/>
              <w:bottom w:val="single" w:sz="4" w:space="0" w:color="auto"/>
              <w:right w:val="single" w:sz="4" w:space="0" w:color="auto"/>
            </w:tcBorders>
            <w:shd w:val="clear" w:color="auto" w:fill="auto"/>
            <w:noWrap/>
            <w:vAlign w:val="center"/>
            <w:hideMark/>
          </w:tcPr>
          <w:p w:rsidR="001D4166" w:rsidRPr="005C0CE4" w:rsidRDefault="001D4166" w:rsidP="001D4166">
            <w:pPr>
              <w:spacing w:after="0"/>
              <w:ind w:right="-107" w:firstLine="0"/>
              <w:jc w:val="center"/>
              <w:rPr>
                <w:rFonts w:eastAsia="Times New Roman"/>
                <w:sz w:val="24"/>
                <w:szCs w:val="24"/>
              </w:rPr>
            </w:pPr>
            <w:r w:rsidRPr="005C0CE4">
              <w:rPr>
                <w:rFonts w:eastAsia="Times New Roman"/>
                <w:sz w:val="24"/>
                <w:szCs w:val="24"/>
              </w:rPr>
              <w:t>21,88÷53,22</w:t>
            </w:r>
          </w:p>
        </w:tc>
      </w:tr>
      <w:tr w:rsidR="001D4166" w:rsidRPr="005C0CE4" w:rsidTr="00804946">
        <w:trPr>
          <w:trHeight w:val="318"/>
          <w:jc w:val="center"/>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166" w:rsidRPr="005C0CE4" w:rsidRDefault="001D4166" w:rsidP="008C2F8A">
            <w:pPr>
              <w:spacing w:after="0"/>
              <w:ind w:right="-107" w:firstLine="0"/>
              <w:jc w:val="left"/>
              <w:rPr>
                <w:rFonts w:eastAsia="Times New Roman"/>
                <w:sz w:val="24"/>
                <w:szCs w:val="24"/>
                <w:lang w:val="uz-Cyrl-UZ"/>
              </w:rPr>
            </w:pPr>
            <w:r w:rsidRPr="005C0CE4">
              <w:rPr>
                <w:rFonts w:eastAsia="Times New Roman"/>
                <w:sz w:val="24"/>
                <w:szCs w:val="24"/>
              </w:rPr>
              <w:t xml:space="preserve"> </w:t>
            </w:r>
            <w:r w:rsidRPr="005C0CE4">
              <w:rPr>
                <w:rFonts w:eastAsia="Times New Roman"/>
                <w:sz w:val="24"/>
                <w:szCs w:val="24"/>
                <w:lang w:val="uz-Cyrl-UZ"/>
              </w:rPr>
              <w:t>Терма бўйича</w:t>
            </w:r>
            <w:r w:rsidR="008C2F8A" w:rsidRPr="005C0CE4">
              <w:rPr>
                <w:rFonts w:eastAsia="Times New Roman"/>
                <w:sz w:val="24"/>
                <w:szCs w:val="24"/>
                <w:lang w:val="uz-Cyrl-UZ"/>
              </w:rPr>
              <w:t xml:space="preserve"> </w:t>
            </w:r>
            <w:r w:rsidR="008C2F8A" w:rsidRPr="005C0CE4">
              <w:rPr>
                <w:rFonts w:eastAsia="Times New Roman"/>
                <w:sz w:val="24"/>
                <w:szCs w:val="24"/>
              </w:rPr>
              <w:t>(</w:t>
            </w:r>
            <w:r w:rsidR="008C2F8A" w:rsidRPr="005C0CE4">
              <w:rPr>
                <w:rFonts w:eastAsia="Times New Roman"/>
                <w:sz w:val="24"/>
                <w:szCs w:val="24"/>
                <w:lang w:val="en-US"/>
              </w:rPr>
              <w:t>n</w:t>
            </w:r>
            <w:r w:rsidR="008C2F8A" w:rsidRPr="005C0CE4">
              <w:rPr>
                <w:rFonts w:eastAsia="Times New Roman"/>
                <w:sz w:val="24"/>
                <w:szCs w:val="24"/>
              </w:rPr>
              <w:t>=190)</w:t>
            </w:r>
          </w:p>
        </w:tc>
        <w:tc>
          <w:tcPr>
            <w:tcW w:w="2354" w:type="dxa"/>
            <w:tcBorders>
              <w:top w:val="nil"/>
              <w:left w:val="nil"/>
              <w:bottom w:val="single" w:sz="4" w:space="0" w:color="auto"/>
              <w:right w:val="single" w:sz="4" w:space="0" w:color="auto"/>
            </w:tcBorders>
            <w:shd w:val="clear" w:color="auto" w:fill="auto"/>
            <w:noWrap/>
            <w:vAlign w:val="center"/>
            <w:hideMark/>
          </w:tcPr>
          <w:p w:rsidR="001D4166" w:rsidRPr="005C0CE4" w:rsidRDefault="001D4166" w:rsidP="001D4166">
            <w:pPr>
              <w:spacing w:after="0"/>
              <w:ind w:right="-107" w:firstLine="0"/>
              <w:jc w:val="center"/>
              <w:rPr>
                <w:rFonts w:eastAsia="Times New Roman"/>
                <w:sz w:val="24"/>
                <w:szCs w:val="24"/>
              </w:rPr>
            </w:pPr>
            <w:r w:rsidRPr="005C0CE4">
              <w:rPr>
                <w:rFonts w:eastAsia="Times New Roman"/>
                <w:sz w:val="24"/>
                <w:szCs w:val="24"/>
              </w:rPr>
              <w:t>21,74÷25,33</w:t>
            </w:r>
          </w:p>
        </w:tc>
        <w:tc>
          <w:tcPr>
            <w:tcW w:w="2078" w:type="dxa"/>
            <w:tcBorders>
              <w:top w:val="nil"/>
              <w:left w:val="nil"/>
              <w:bottom w:val="single" w:sz="4" w:space="0" w:color="auto"/>
              <w:right w:val="single" w:sz="4" w:space="0" w:color="auto"/>
            </w:tcBorders>
            <w:shd w:val="clear" w:color="auto" w:fill="auto"/>
            <w:noWrap/>
            <w:vAlign w:val="center"/>
            <w:hideMark/>
          </w:tcPr>
          <w:p w:rsidR="001D4166" w:rsidRPr="005C0CE4" w:rsidRDefault="001D4166" w:rsidP="001D4166">
            <w:pPr>
              <w:spacing w:after="0"/>
              <w:ind w:right="-107" w:firstLine="0"/>
              <w:jc w:val="center"/>
              <w:rPr>
                <w:rFonts w:eastAsia="Times New Roman"/>
                <w:sz w:val="24"/>
                <w:szCs w:val="24"/>
              </w:rPr>
            </w:pPr>
            <w:r w:rsidRPr="005C0CE4">
              <w:rPr>
                <w:rFonts w:eastAsia="Times New Roman"/>
                <w:sz w:val="24"/>
                <w:szCs w:val="24"/>
              </w:rPr>
              <w:t>21,98÷33,62</w:t>
            </w:r>
          </w:p>
        </w:tc>
        <w:tc>
          <w:tcPr>
            <w:tcW w:w="2283" w:type="dxa"/>
            <w:tcBorders>
              <w:top w:val="nil"/>
              <w:left w:val="nil"/>
              <w:bottom w:val="single" w:sz="4" w:space="0" w:color="auto"/>
              <w:right w:val="single" w:sz="4" w:space="0" w:color="auto"/>
            </w:tcBorders>
            <w:shd w:val="clear" w:color="auto" w:fill="auto"/>
            <w:noWrap/>
            <w:vAlign w:val="center"/>
            <w:hideMark/>
          </w:tcPr>
          <w:p w:rsidR="001D4166" w:rsidRPr="005C0CE4" w:rsidRDefault="001D4166" w:rsidP="001D4166">
            <w:pPr>
              <w:spacing w:after="0"/>
              <w:ind w:right="-107" w:firstLine="0"/>
              <w:jc w:val="center"/>
              <w:rPr>
                <w:rFonts w:eastAsia="Times New Roman"/>
                <w:sz w:val="24"/>
                <w:szCs w:val="24"/>
              </w:rPr>
            </w:pPr>
            <w:r w:rsidRPr="005C0CE4">
              <w:rPr>
                <w:rFonts w:eastAsia="Times New Roman"/>
                <w:sz w:val="24"/>
                <w:szCs w:val="24"/>
              </w:rPr>
              <w:t>32,44÷42,12</w:t>
            </w:r>
          </w:p>
        </w:tc>
      </w:tr>
    </w:tbl>
    <w:p w:rsidR="006D0B7A" w:rsidRDefault="004220FB" w:rsidP="00804946">
      <w:pPr>
        <w:spacing w:before="120" w:after="0"/>
        <w:ind w:firstLine="567"/>
        <w:rPr>
          <w:szCs w:val="24"/>
          <w:lang w:val="uz-Cyrl-UZ"/>
        </w:rPr>
      </w:pPr>
      <w:r w:rsidRPr="00804946">
        <w:rPr>
          <w:szCs w:val="24"/>
          <w:lang w:val="uz-Cyrl-UZ"/>
        </w:rPr>
        <w:t xml:space="preserve">I </w:t>
      </w:r>
      <w:r w:rsidR="0073536D" w:rsidRPr="00804946">
        <w:rPr>
          <w:szCs w:val="24"/>
          <w:lang w:val="uz-Cyrl-UZ"/>
        </w:rPr>
        <w:t>гурух</w:t>
      </w:r>
      <w:r w:rsidR="00487CDC" w:rsidRPr="00804946">
        <w:rPr>
          <w:szCs w:val="24"/>
          <w:lang w:val="uz-Cyrl-UZ"/>
        </w:rPr>
        <w:t xml:space="preserve"> перспектив </w:t>
      </w:r>
      <w:r w:rsidR="0073536D" w:rsidRPr="00804946">
        <w:rPr>
          <w:szCs w:val="24"/>
          <w:lang w:val="uz-Cyrl-UZ"/>
        </w:rPr>
        <w:t>равишда шаклланиб</w:t>
      </w:r>
      <w:r w:rsidR="00487CDC" w:rsidRPr="00804946">
        <w:rPr>
          <w:szCs w:val="24"/>
          <w:lang w:val="uz-Cyrl-UZ"/>
        </w:rPr>
        <w:t xml:space="preserve"> </w:t>
      </w:r>
      <w:r w:rsidR="0073536D" w:rsidRPr="00804946">
        <w:rPr>
          <w:szCs w:val="24"/>
          <w:lang w:val="uz-Cyrl-UZ"/>
        </w:rPr>
        <w:t xml:space="preserve">бундаги беморларга кўрсатилган </w:t>
      </w:r>
      <w:r w:rsidRPr="00804946">
        <w:rPr>
          <w:szCs w:val="24"/>
          <w:lang w:val="uz-Cyrl-UZ"/>
        </w:rPr>
        <w:t xml:space="preserve">диспансер </w:t>
      </w:r>
      <w:r w:rsidR="00487CDC" w:rsidRPr="00804946">
        <w:rPr>
          <w:szCs w:val="24"/>
          <w:lang w:val="uz-Cyrl-UZ"/>
        </w:rPr>
        <w:t>назорати диққати ретр</w:t>
      </w:r>
      <w:r w:rsidR="0073536D" w:rsidRPr="00804946">
        <w:rPr>
          <w:szCs w:val="24"/>
          <w:lang w:val="uz-Cyrl-UZ"/>
        </w:rPr>
        <w:t>о</w:t>
      </w:r>
      <w:r w:rsidR="00487CDC" w:rsidRPr="00804946">
        <w:rPr>
          <w:szCs w:val="24"/>
          <w:lang w:val="uz-Cyrl-UZ"/>
        </w:rPr>
        <w:t>спектив йиғилган II гурухдаги бем</w:t>
      </w:r>
      <w:r w:rsidR="0073536D" w:rsidRPr="00804946">
        <w:rPr>
          <w:szCs w:val="24"/>
          <w:lang w:val="uz-Cyrl-UZ"/>
        </w:rPr>
        <w:t>о</w:t>
      </w:r>
      <w:r w:rsidR="00487CDC" w:rsidRPr="00804946">
        <w:rPr>
          <w:szCs w:val="24"/>
          <w:lang w:val="uz-Cyrl-UZ"/>
        </w:rPr>
        <w:t>рларга нисбатан к</w:t>
      </w:r>
      <w:r w:rsidR="0073536D" w:rsidRPr="00804946">
        <w:rPr>
          <w:szCs w:val="24"/>
          <w:lang w:val="uz-Cyrl-UZ"/>
        </w:rPr>
        <w:t>ўпроқ та</w:t>
      </w:r>
      <w:r w:rsidR="00135654">
        <w:rPr>
          <w:szCs w:val="24"/>
          <w:lang w:val="uz-Cyrl-UZ"/>
        </w:rPr>
        <w:t>ъ</w:t>
      </w:r>
      <w:r w:rsidR="0073536D" w:rsidRPr="00804946">
        <w:rPr>
          <w:szCs w:val="24"/>
          <w:lang w:val="uz-Cyrl-UZ"/>
        </w:rPr>
        <w:t xml:space="preserve">сир қилган </w:t>
      </w:r>
      <w:r w:rsidR="00487CDC" w:rsidRPr="00804946">
        <w:rPr>
          <w:szCs w:val="24"/>
          <w:lang w:val="uz-Cyrl-UZ"/>
        </w:rPr>
        <w:t>б</w:t>
      </w:r>
      <w:r w:rsidR="00135654">
        <w:rPr>
          <w:szCs w:val="24"/>
          <w:lang w:val="uz-Cyrl-UZ"/>
        </w:rPr>
        <w:t>ў</w:t>
      </w:r>
      <w:r w:rsidR="00487CDC" w:rsidRPr="00804946">
        <w:rPr>
          <w:szCs w:val="24"/>
          <w:lang w:val="uz-Cyrl-UZ"/>
        </w:rPr>
        <w:t xml:space="preserve">лиши </w:t>
      </w:r>
      <w:r w:rsidR="0073536D" w:rsidRPr="00804946">
        <w:rPr>
          <w:szCs w:val="24"/>
          <w:lang w:val="uz-Cyrl-UZ"/>
        </w:rPr>
        <w:t xml:space="preserve">ҳам </w:t>
      </w:r>
      <w:r w:rsidR="00487CDC" w:rsidRPr="00804946">
        <w:rPr>
          <w:szCs w:val="24"/>
          <w:lang w:val="uz-Cyrl-UZ"/>
        </w:rPr>
        <w:t>мумкин</w:t>
      </w:r>
      <w:r w:rsidR="00EB3745" w:rsidRPr="00804946">
        <w:rPr>
          <w:szCs w:val="24"/>
          <w:lang w:val="uz-Cyrl-UZ"/>
        </w:rPr>
        <w:t xml:space="preserve">. </w:t>
      </w:r>
      <w:r w:rsidR="00144ED9" w:rsidRPr="00804946">
        <w:rPr>
          <w:szCs w:val="24"/>
          <w:lang w:val="uz-Cyrl-UZ"/>
        </w:rPr>
        <w:t>Бундан ташқари гурухдаги беморлар сони кичик бўлгани учун ўлим частотасини бош</w:t>
      </w:r>
      <w:r w:rsidR="00135654">
        <w:rPr>
          <w:szCs w:val="24"/>
          <w:lang w:val="uz-Cyrl-UZ"/>
        </w:rPr>
        <w:t>қ</w:t>
      </w:r>
      <w:r w:rsidR="00144ED9" w:rsidRPr="00804946">
        <w:rPr>
          <w:szCs w:val="24"/>
          <w:lang w:val="uz-Cyrl-UZ"/>
        </w:rPr>
        <w:t>а гурухлар билан солиштириш анча қийин.</w:t>
      </w:r>
    </w:p>
    <w:p w:rsidR="00804946" w:rsidRDefault="00135654" w:rsidP="00135654">
      <w:pPr>
        <w:spacing w:after="0"/>
        <w:ind w:firstLine="567"/>
        <w:jc w:val="right"/>
        <w:rPr>
          <w:b/>
          <w:szCs w:val="24"/>
          <w:lang w:val="uz-Cyrl-UZ"/>
        </w:rPr>
      </w:pPr>
      <w:r>
        <w:rPr>
          <w:b/>
          <w:szCs w:val="24"/>
          <w:lang w:val="uz-Cyrl-UZ"/>
        </w:rPr>
        <w:t>3</w:t>
      </w:r>
      <w:r w:rsidR="00804946" w:rsidRPr="00804946">
        <w:rPr>
          <w:b/>
          <w:szCs w:val="24"/>
          <w:lang w:val="uz-Cyrl-UZ"/>
        </w:rPr>
        <w:t>-жадвал</w:t>
      </w:r>
    </w:p>
    <w:p w:rsidR="00135654" w:rsidRPr="00135654" w:rsidRDefault="00135654" w:rsidP="00135654">
      <w:pPr>
        <w:spacing w:after="120"/>
        <w:ind w:firstLine="0"/>
        <w:jc w:val="center"/>
        <w:rPr>
          <w:szCs w:val="24"/>
          <w:lang w:val="uz-Cyrl-UZ"/>
        </w:rPr>
      </w:pPr>
      <w:r w:rsidRPr="00135654">
        <w:rPr>
          <w:szCs w:val="24"/>
          <w:lang w:val="uz-Cyrl-UZ"/>
        </w:rPr>
        <w:t>Тадқиқот гуруҳларида ИЛ аломатлари кузатилганлик натижалари</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276"/>
        <w:gridCol w:w="2268"/>
        <w:gridCol w:w="2127"/>
        <w:gridCol w:w="1984"/>
      </w:tblGrid>
      <w:tr w:rsidR="00994DF6" w:rsidRPr="005C0CE4" w:rsidTr="00425D52">
        <w:trPr>
          <w:jc w:val="center"/>
        </w:trPr>
        <w:tc>
          <w:tcPr>
            <w:tcW w:w="1701" w:type="dxa"/>
            <w:shd w:val="clear" w:color="auto" w:fill="EAF1DD" w:themeFill="accent3" w:themeFillTint="33"/>
            <w:vAlign w:val="center"/>
          </w:tcPr>
          <w:p w:rsidR="00994DF6" w:rsidRPr="005C0CE4" w:rsidRDefault="00212641" w:rsidP="005A43B3">
            <w:pPr>
              <w:spacing w:after="0"/>
              <w:ind w:right="-108" w:firstLine="0"/>
              <w:jc w:val="center"/>
              <w:rPr>
                <w:rFonts w:eastAsia="Times New Roman"/>
                <w:b/>
                <w:sz w:val="24"/>
                <w:szCs w:val="24"/>
              </w:rPr>
            </w:pPr>
            <w:r w:rsidRPr="005C0CE4">
              <w:rPr>
                <w:rFonts w:eastAsia="Times New Roman"/>
                <w:b/>
                <w:sz w:val="24"/>
                <w:szCs w:val="24"/>
                <w:lang w:val="uz-Cyrl-UZ"/>
              </w:rPr>
              <w:t>Гурух</w:t>
            </w:r>
          </w:p>
        </w:tc>
        <w:tc>
          <w:tcPr>
            <w:tcW w:w="1276" w:type="dxa"/>
            <w:shd w:val="clear" w:color="auto" w:fill="EAF1DD" w:themeFill="accent3" w:themeFillTint="33"/>
            <w:vAlign w:val="center"/>
          </w:tcPr>
          <w:p w:rsidR="00506092" w:rsidRPr="005C0CE4" w:rsidRDefault="00506092" w:rsidP="00425D52">
            <w:pPr>
              <w:spacing w:after="0"/>
              <w:ind w:left="-108" w:right="-108" w:firstLine="0"/>
              <w:jc w:val="center"/>
              <w:rPr>
                <w:rFonts w:eastAsia="Times New Roman"/>
                <w:sz w:val="24"/>
                <w:szCs w:val="24"/>
                <w:lang w:val="uz-Cyrl-UZ"/>
              </w:rPr>
            </w:pPr>
            <w:r w:rsidRPr="005C0CE4">
              <w:rPr>
                <w:rFonts w:eastAsia="Times New Roman"/>
                <w:sz w:val="24"/>
                <w:szCs w:val="24"/>
                <w:lang w:val="uz-Cyrl-UZ"/>
              </w:rPr>
              <w:t>Беморлар сони</w:t>
            </w:r>
          </w:p>
        </w:tc>
        <w:tc>
          <w:tcPr>
            <w:tcW w:w="2268" w:type="dxa"/>
            <w:shd w:val="clear" w:color="auto" w:fill="EAF1DD" w:themeFill="accent3" w:themeFillTint="33"/>
            <w:vAlign w:val="center"/>
          </w:tcPr>
          <w:p w:rsidR="00506092" w:rsidRPr="005C0CE4" w:rsidRDefault="00506092" w:rsidP="00135654">
            <w:pPr>
              <w:spacing w:after="0"/>
              <w:ind w:left="-108" w:right="-108" w:firstLine="0"/>
              <w:jc w:val="center"/>
              <w:rPr>
                <w:rFonts w:eastAsia="Times New Roman"/>
                <w:sz w:val="24"/>
                <w:szCs w:val="24"/>
                <w:lang w:val="uz-Cyrl-UZ"/>
              </w:rPr>
            </w:pPr>
            <w:r w:rsidRPr="005C0CE4">
              <w:rPr>
                <w:rFonts w:eastAsia="Times New Roman"/>
                <w:sz w:val="24"/>
                <w:szCs w:val="24"/>
                <w:lang w:val="uz-Cyrl-UZ"/>
              </w:rPr>
              <w:t>ИЛ ало</w:t>
            </w:r>
            <w:r w:rsidR="00135654">
              <w:rPr>
                <w:rFonts w:eastAsia="Times New Roman"/>
                <w:sz w:val="24"/>
                <w:szCs w:val="24"/>
                <w:lang w:val="uz-Cyrl-UZ"/>
              </w:rPr>
              <w:t>м</w:t>
            </w:r>
            <w:r w:rsidRPr="005C0CE4">
              <w:rPr>
                <w:rFonts w:eastAsia="Times New Roman"/>
                <w:sz w:val="24"/>
                <w:szCs w:val="24"/>
                <w:lang w:val="uz-Cyrl-UZ"/>
              </w:rPr>
              <w:t>атлари кузатилган беморлар сони, абс. (%)</w:t>
            </w:r>
          </w:p>
        </w:tc>
        <w:tc>
          <w:tcPr>
            <w:tcW w:w="2127" w:type="dxa"/>
            <w:shd w:val="clear" w:color="auto" w:fill="EAF1DD" w:themeFill="accent3" w:themeFillTint="33"/>
            <w:vAlign w:val="center"/>
          </w:tcPr>
          <w:p w:rsidR="00506092" w:rsidRPr="005C0CE4" w:rsidRDefault="00506092" w:rsidP="00506092">
            <w:pPr>
              <w:spacing w:after="0"/>
              <w:ind w:left="-108" w:right="-108" w:firstLine="0"/>
              <w:jc w:val="center"/>
              <w:rPr>
                <w:rFonts w:eastAsia="Times New Roman"/>
                <w:sz w:val="24"/>
                <w:szCs w:val="24"/>
              </w:rPr>
            </w:pPr>
            <w:r w:rsidRPr="005C0CE4">
              <w:rPr>
                <w:rFonts w:eastAsia="Times New Roman"/>
                <w:sz w:val="24"/>
                <w:szCs w:val="24"/>
                <w:lang w:val="uz-Cyrl-UZ"/>
              </w:rPr>
              <w:t>ИЛ ал</w:t>
            </w:r>
            <w:r w:rsidR="00135654">
              <w:rPr>
                <w:rFonts w:eastAsia="Times New Roman"/>
                <w:sz w:val="24"/>
                <w:szCs w:val="24"/>
                <w:lang w:val="uz-Cyrl-UZ"/>
              </w:rPr>
              <w:t>о</w:t>
            </w:r>
            <w:r w:rsidRPr="005C0CE4">
              <w:rPr>
                <w:rFonts w:eastAsia="Times New Roman"/>
                <w:sz w:val="24"/>
                <w:szCs w:val="24"/>
                <w:lang w:val="uz-Cyrl-UZ"/>
              </w:rPr>
              <w:t>матлари кузатилмаган беморалар сони, абс. (%)</w:t>
            </w:r>
          </w:p>
        </w:tc>
        <w:tc>
          <w:tcPr>
            <w:tcW w:w="1984" w:type="dxa"/>
            <w:shd w:val="clear" w:color="auto" w:fill="EAF1DD" w:themeFill="accent3" w:themeFillTint="33"/>
            <w:vAlign w:val="center"/>
          </w:tcPr>
          <w:p w:rsidR="00506092" w:rsidRPr="005C0CE4" w:rsidRDefault="00506092" w:rsidP="00506092">
            <w:pPr>
              <w:spacing w:after="0"/>
              <w:ind w:left="-108" w:right="-108" w:firstLine="0"/>
              <w:jc w:val="center"/>
              <w:rPr>
                <w:rFonts w:eastAsia="Times New Roman"/>
                <w:sz w:val="24"/>
                <w:szCs w:val="24"/>
                <w:lang w:val="uz-Cyrl-UZ"/>
              </w:rPr>
            </w:pPr>
            <w:r w:rsidRPr="005C0CE4">
              <w:rPr>
                <w:rFonts w:eastAsia="Times New Roman"/>
                <w:sz w:val="24"/>
                <w:szCs w:val="24"/>
                <w:lang w:val="uz-Cyrl-UZ"/>
              </w:rPr>
              <w:t>КСга қадар текширувга келмаганлар сони, абс. (%)</w:t>
            </w:r>
          </w:p>
        </w:tc>
      </w:tr>
      <w:tr w:rsidR="00994DF6" w:rsidRPr="005C0CE4" w:rsidTr="00425D52">
        <w:trPr>
          <w:jc w:val="center"/>
        </w:trPr>
        <w:tc>
          <w:tcPr>
            <w:tcW w:w="1701" w:type="dxa"/>
            <w:shd w:val="clear" w:color="auto" w:fill="EAF1DD" w:themeFill="accent3" w:themeFillTint="33"/>
            <w:vAlign w:val="center"/>
          </w:tcPr>
          <w:p w:rsidR="00994DF6" w:rsidRPr="005C0CE4" w:rsidRDefault="00994DF6" w:rsidP="00425D52">
            <w:pPr>
              <w:spacing w:after="0"/>
              <w:ind w:right="-108" w:firstLine="317"/>
              <w:jc w:val="left"/>
              <w:rPr>
                <w:rFonts w:eastAsia="Times New Roman"/>
                <w:b/>
                <w:sz w:val="24"/>
                <w:szCs w:val="24"/>
                <w:lang w:val="uz-Cyrl-UZ"/>
              </w:rPr>
            </w:pPr>
            <w:r w:rsidRPr="005C0CE4">
              <w:rPr>
                <w:rFonts w:eastAsia="Times New Roman"/>
                <w:b/>
                <w:sz w:val="24"/>
                <w:szCs w:val="24"/>
                <w:lang w:val="uz-Cyrl-UZ"/>
              </w:rPr>
              <w:t>I</w:t>
            </w:r>
          </w:p>
        </w:tc>
        <w:tc>
          <w:tcPr>
            <w:tcW w:w="1276" w:type="dxa"/>
            <w:vAlign w:val="center"/>
          </w:tcPr>
          <w:p w:rsidR="00994DF6" w:rsidRPr="005C0CE4" w:rsidRDefault="00994DF6" w:rsidP="004C201F">
            <w:pPr>
              <w:spacing w:after="0"/>
              <w:ind w:right="-108" w:firstLine="0"/>
              <w:jc w:val="center"/>
              <w:rPr>
                <w:rFonts w:eastAsia="Times New Roman"/>
                <w:sz w:val="24"/>
                <w:szCs w:val="24"/>
                <w:lang w:val="uz-Cyrl-UZ"/>
              </w:rPr>
            </w:pPr>
            <w:r w:rsidRPr="005C0CE4">
              <w:rPr>
                <w:rFonts w:eastAsia="Times New Roman"/>
                <w:sz w:val="24"/>
                <w:szCs w:val="24"/>
                <w:lang w:val="uz-Cyrl-UZ"/>
              </w:rPr>
              <w:t>70</w:t>
            </w:r>
          </w:p>
        </w:tc>
        <w:tc>
          <w:tcPr>
            <w:tcW w:w="2268" w:type="dxa"/>
            <w:vAlign w:val="center"/>
          </w:tcPr>
          <w:p w:rsidR="00994DF6" w:rsidRPr="005C0CE4" w:rsidRDefault="00994DF6" w:rsidP="004C201F">
            <w:pPr>
              <w:spacing w:after="0"/>
              <w:ind w:right="-108" w:firstLine="0"/>
              <w:jc w:val="center"/>
              <w:rPr>
                <w:rFonts w:eastAsia="Times New Roman"/>
                <w:sz w:val="24"/>
                <w:szCs w:val="24"/>
                <w:lang w:val="uz-Cyrl-UZ"/>
              </w:rPr>
            </w:pPr>
            <w:r w:rsidRPr="005C0CE4">
              <w:rPr>
                <w:rFonts w:eastAsia="Times New Roman"/>
                <w:sz w:val="24"/>
                <w:szCs w:val="24"/>
                <w:lang w:val="uz-Cyrl-UZ"/>
              </w:rPr>
              <w:t>0 (0,0%)</w:t>
            </w:r>
          </w:p>
        </w:tc>
        <w:tc>
          <w:tcPr>
            <w:tcW w:w="2127" w:type="dxa"/>
            <w:vAlign w:val="center"/>
          </w:tcPr>
          <w:p w:rsidR="00994DF6" w:rsidRPr="005C0CE4" w:rsidRDefault="00994DF6" w:rsidP="004C201F">
            <w:pPr>
              <w:spacing w:after="0"/>
              <w:ind w:right="-108" w:firstLine="0"/>
              <w:jc w:val="center"/>
              <w:rPr>
                <w:rFonts w:eastAsia="Times New Roman"/>
                <w:sz w:val="24"/>
                <w:szCs w:val="24"/>
                <w:lang w:val="uz-Cyrl-UZ"/>
              </w:rPr>
            </w:pPr>
            <w:r w:rsidRPr="005C0CE4">
              <w:rPr>
                <w:rFonts w:eastAsia="Times New Roman"/>
                <w:sz w:val="24"/>
                <w:szCs w:val="24"/>
                <w:lang w:val="uz-Cyrl-UZ"/>
              </w:rPr>
              <w:t>59 (84,3%)</w:t>
            </w:r>
          </w:p>
        </w:tc>
        <w:tc>
          <w:tcPr>
            <w:tcW w:w="1984" w:type="dxa"/>
            <w:vAlign w:val="center"/>
          </w:tcPr>
          <w:p w:rsidR="00994DF6" w:rsidRPr="005C0CE4" w:rsidRDefault="00994DF6" w:rsidP="004C201F">
            <w:pPr>
              <w:spacing w:after="0"/>
              <w:ind w:right="-108" w:firstLine="0"/>
              <w:jc w:val="center"/>
              <w:rPr>
                <w:rFonts w:eastAsia="Times New Roman"/>
                <w:sz w:val="24"/>
                <w:szCs w:val="24"/>
                <w:lang w:val="uz-Cyrl-UZ"/>
              </w:rPr>
            </w:pPr>
            <w:r w:rsidRPr="005C0CE4">
              <w:rPr>
                <w:rFonts w:eastAsia="Times New Roman"/>
                <w:sz w:val="24"/>
                <w:szCs w:val="24"/>
                <w:lang w:val="uz-Cyrl-UZ"/>
              </w:rPr>
              <w:t>11 (15,7%)</w:t>
            </w:r>
          </w:p>
        </w:tc>
      </w:tr>
      <w:tr w:rsidR="00994DF6" w:rsidRPr="005C0CE4" w:rsidTr="00425D52">
        <w:trPr>
          <w:jc w:val="center"/>
        </w:trPr>
        <w:tc>
          <w:tcPr>
            <w:tcW w:w="1701" w:type="dxa"/>
            <w:shd w:val="clear" w:color="auto" w:fill="EAF1DD" w:themeFill="accent3" w:themeFillTint="33"/>
            <w:vAlign w:val="center"/>
          </w:tcPr>
          <w:p w:rsidR="00994DF6" w:rsidRPr="005C0CE4" w:rsidRDefault="00994DF6" w:rsidP="00425D52">
            <w:pPr>
              <w:spacing w:after="0"/>
              <w:ind w:right="-108" w:firstLine="317"/>
              <w:jc w:val="left"/>
              <w:rPr>
                <w:rFonts w:eastAsia="Times New Roman"/>
                <w:b/>
                <w:sz w:val="24"/>
                <w:szCs w:val="24"/>
                <w:lang w:val="uz-Cyrl-UZ"/>
              </w:rPr>
            </w:pPr>
            <w:r w:rsidRPr="005C0CE4">
              <w:rPr>
                <w:rFonts w:eastAsia="Times New Roman"/>
                <w:b/>
                <w:sz w:val="24"/>
                <w:szCs w:val="24"/>
                <w:lang w:val="uz-Cyrl-UZ"/>
              </w:rPr>
              <w:t>II</w:t>
            </w:r>
          </w:p>
        </w:tc>
        <w:tc>
          <w:tcPr>
            <w:tcW w:w="1276" w:type="dxa"/>
            <w:vAlign w:val="center"/>
          </w:tcPr>
          <w:p w:rsidR="00994DF6" w:rsidRPr="005C0CE4" w:rsidRDefault="00994DF6" w:rsidP="004C201F">
            <w:pPr>
              <w:spacing w:after="0"/>
              <w:ind w:right="-108" w:firstLine="0"/>
              <w:jc w:val="center"/>
              <w:rPr>
                <w:rFonts w:eastAsia="Times New Roman"/>
                <w:sz w:val="24"/>
                <w:szCs w:val="24"/>
                <w:lang w:val="uz-Cyrl-UZ"/>
              </w:rPr>
            </w:pPr>
            <w:r w:rsidRPr="005C0CE4">
              <w:rPr>
                <w:rFonts w:eastAsia="Times New Roman"/>
                <w:sz w:val="24"/>
                <w:szCs w:val="24"/>
                <w:lang w:val="uz-Cyrl-UZ"/>
              </w:rPr>
              <w:t>120</w:t>
            </w:r>
          </w:p>
        </w:tc>
        <w:tc>
          <w:tcPr>
            <w:tcW w:w="2268" w:type="dxa"/>
            <w:vAlign w:val="center"/>
          </w:tcPr>
          <w:p w:rsidR="00994DF6" w:rsidRPr="005C0CE4" w:rsidRDefault="00994DF6" w:rsidP="004C201F">
            <w:pPr>
              <w:spacing w:after="0"/>
              <w:ind w:right="-108" w:firstLine="0"/>
              <w:jc w:val="center"/>
              <w:rPr>
                <w:rFonts w:eastAsia="Times New Roman"/>
                <w:sz w:val="24"/>
                <w:szCs w:val="24"/>
                <w:lang w:val="uz-Cyrl-UZ"/>
              </w:rPr>
            </w:pPr>
            <w:r w:rsidRPr="005C0CE4">
              <w:rPr>
                <w:rFonts w:eastAsia="Times New Roman"/>
                <w:sz w:val="24"/>
                <w:szCs w:val="24"/>
                <w:lang w:val="uz-Cyrl-UZ"/>
              </w:rPr>
              <w:t>18 (15,0%)</w:t>
            </w:r>
          </w:p>
        </w:tc>
        <w:tc>
          <w:tcPr>
            <w:tcW w:w="2127" w:type="dxa"/>
            <w:vAlign w:val="center"/>
          </w:tcPr>
          <w:p w:rsidR="00994DF6" w:rsidRPr="005C0CE4" w:rsidRDefault="00994DF6" w:rsidP="004C201F">
            <w:pPr>
              <w:spacing w:after="0"/>
              <w:ind w:right="-108" w:firstLine="0"/>
              <w:jc w:val="center"/>
              <w:rPr>
                <w:rFonts w:eastAsia="Times New Roman"/>
                <w:sz w:val="24"/>
                <w:szCs w:val="24"/>
                <w:lang w:val="uz-Cyrl-UZ"/>
              </w:rPr>
            </w:pPr>
            <w:r w:rsidRPr="005C0CE4">
              <w:rPr>
                <w:rFonts w:eastAsia="Times New Roman"/>
                <w:sz w:val="24"/>
                <w:szCs w:val="24"/>
                <w:lang w:val="uz-Cyrl-UZ"/>
              </w:rPr>
              <w:t>78 (65,0%)</w:t>
            </w:r>
          </w:p>
        </w:tc>
        <w:tc>
          <w:tcPr>
            <w:tcW w:w="1984" w:type="dxa"/>
            <w:vAlign w:val="center"/>
          </w:tcPr>
          <w:p w:rsidR="00994DF6" w:rsidRPr="005C0CE4" w:rsidRDefault="00994DF6" w:rsidP="004C201F">
            <w:pPr>
              <w:spacing w:after="0"/>
              <w:ind w:right="-108" w:firstLine="0"/>
              <w:jc w:val="center"/>
              <w:rPr>
                <w:rFonts w:eastAsia="Times New Roman"/>
                <w:sz w:val="24"/>
                <w:szCs w:val="24"/>
                <w:lang w:val="uz-Cyrl-UZ"/>
              </w:rPr>
            </w:pPr>
            <w:r w:rsidRPr="005C0CE4">
              <w:rPr>
                <w:rFonts w:eastAsia="Times New Roman"/>
                <w:sz w:val="24"/>
                <w:szCs w:val="24"/>
                <w:lang w:val="uz-Cyrl-UZ"/>
              </w:rPr>
              <w:t>24 (20,0%)</w:t>
            </w:r>
          </w:p>
        </w:tc>
      </w:tr>
      <w:tr w:rsidR="00994DF6" w:rsidRPr="005C0CE4" w:rsidTr="00425D52">
        <w:trPr>
          <w:jc w:val="center"/>
        </w:trPr>
        <w:tc>
          <w:tcPr>
            <w:tcW w:w="1701" w:type="dxa"/>
            <w:shd w:val="clear" w:color="auto" w:fill="EAF1DD" w:themeFill="accent3" w:themeFillTint="33"/>
            <w:vAlign w:val="center"/>
          </w:tcPr>
          <w:p w:rsidR="00994DF6" w:rsidRPr="005C0CE4" w:rsidRDefault="00994DF6" w:rsidP="00425D52">
            <w:pPr>
              <w:spacing w:after="0"/>
              <w:ind w:right="-108" w:firstLine="317"/>
              <w:jc w:val="left"/>
              <w:rPr>
                <w:rFonts w:eastAsia="Times New Roman"/>
                <w:b/>
                <w:sz w:val="24"/>
                <w:szCs w:val="24"/>
                <w:lang w:val="uz-Cyrl-UZ"/>
              </w:rPr>
            </w:pPr>
            <w:r w:rsidRPr="005C0CE4">
              <w:rPr>
                <w:rFonts w:eastAsia="Times New Roman"/>
                <w:b/>
                <w:sz w:val="24"/>
                <w:szCs w:val="24"/>
                <w:lang w:val="uz-Cyrl-UZ"/>
              </w:rPr>
              <w:t>IIa</w:t>
            </w:r>
          </w:p>
        </w:tc>
        <w:tc>
          <w:tcPr>
            <w:tcW w:w="1276" w:type="dxa"/>
            <w:vAlign w:val="center"/>
          </w:tcPr>
          <w:p w:rsidR="00994DF6" w:rsidRPr="005C0CE4" w:rsidRDefault="00994DF6" w:rsidP="004C201F">
            <w:pPr>
              <w:spacing w:after="0"/>
              <w:ind w:right="-108" w:firstLine="0"/>
              <w:jc w:val="center"/>
              <w:rPr>
                <w:rFonts w:eastAsia="Times New Roman"/>
                <w:sz w:val="24"/>
                <w:szCs w:val="24"/>
                <w:lang w:val="uz-Cyrl-UZ"/>
              </w:rPr>
            </w:pPr>
            <w:r w:rsidRPr="005C0CE4">
              <w:rPr>
                <w:rFonts w:eastAsia="Times New Roman"/>
                <w:sz w:val="24"/>
                <w:szCs w:val="24"/>
                <w:lang w:val="uz-Cyrl-UZ"/>
              </w:rPr>
              <w:t>92</w:t>
            </w:r>
          </w:p>
        </w:tc>
        <w:tc>
          <w:tcPr>
            <w:tcW w:w="2268" w:type="dxa"/>
            <w:vAlign w:val="center"/>
          </w:tcPr>
          <w:p w:rsidR="00994DF6" w:rsidRPr="005C0CE4" w:rsidRDefault="00994DF6" w:rsidP="004C201F">
            <w:pPr>
              <w:spacing w:after="0"/>
              <w:ind w:right="-108" w:firstLine="0"/>
              <w:jc w:val="center"/>
              <w:rPr>
                <w:rFonts w:eastAsia="Times New Roman"/>
                <w:sz w:val="24"/>
                <w:szCs w:val="24"/>
                <w:lang w:val="uz-Cyrl-UZ"/>
              </w:rPr>
            </w:pPr>
            <w:r w:rsidRPr="005C0CE4">
              <w:rPr>
                <w:rFonts w:eastAsia="Times New Roman"/>
                <w:sz w:val="24"/>
                <w:szCs w:val="24"/>
                <w:lang w:val="uz-Cyrl-UZ"/>
              </w:rPr>
              <w:t>16 (17,4%)</w:t>
            </w:r>
          </w:p>
        </w:tc>
        <w:tc>
          <w:tcPr>
            <w:tcW w:w="2127" w:type="dxa"/>
            <w:vAlign w:val="center"/>
          </w:tcPr>
          <w:p w:rsidR="00994DF6" w:rsidRPr="005C0CE4" w:rsidRDefault="00994DF6" w:rsidP="004C201F">
            <w:pPr>
              <w:spacing w:after="0"/>
              <w:ind w:right="-108" w:firstLine="0"/>
              <w:jc w:val="center"/>
              <w:rPr>
                <w:rFonts w:eastAsia="Times New Roman"/>
                <w:sz w:val="24"/>
                <w:szCs w:val="24"/>
                <w:lang w:val="uz-Cyrl-UZ"/>
              </w:rPr>
            </w:pPr>
            <w:r w:rsidRPr="005C0CE4">
              <w:rPr>
                <w:rFonts w:eastAsia="Times New Roman"/>
                <w:sz w:val="24"/>
                <w:szCs w:val="24"/>
                <w:lang w:val="uz-Cyrl-UZ"/>
              </w:rPr>
              <w:t>56 (60,9%)</w:t>
            </w:r>
          </w:p>
        </w:tc>
        <w:tc>
          <w:tcPr>
            <w:tcW w:w="1984" w:type="dxa"/>
            <w:vAlign w:val="center"/>
          </w:tcPr>
          <w:p w:rsidR="00994DF6" w:rsidRPr="005C0CE4" w:rsidRDefault="00994DF6" w:rsidP="004C201F">
            <w:pPr>
              <w:spacing w:after="0"/>
              <w:ind w:right="-108" w:firstLine="0"/>
              <w:jc w:val="center"/>
              <w:rPr>
                <w:rFonts w:eastAsia="Times New Roman"/>
                <w:sz w:val="24"/>
                <w:szCs w:val="24"/>
                <w:lang w:val="uz-Cyrl-UZ"/>
              </w:rPr>
            </w:pPr>
            <w:r w:rsidRPr="005C0CE4">
              <w:rPr>
                <w:rFonts w:eastAsia="Times New Roman"/>
                <w:sz w:val="24"/>
                <w:szCs w:val="24"/>
                <w:lang w:val="uz-Cyrl-UZ"/>
              </w:rPr>
              <w:t>20 (21,7%)</w:t>
            </w:r>
          </w:p>
        </w:tc>
      </w:tr>
      <w:tr w:rsidR="00994DF6" w:rsidRPr="005C0CE4" w:rsidTr="00425D52">
        <w:trPr>
          <w:jc w:val="center"/>
        </w:trPr>
        <w:tc>
          <w:tcPr>
            <w:tcW w:w="1701" w:type="dxa"/>
            <w:shd w:val="clear" w:color="auto" w:fill="EAF1DD" w:themeFill="accent3" w:themeFillTint="33"/>
            <w:vAlign w:val="center"/>
          </w:tcPr>
          <w:p w:rsidR="00994DF6" w:rsidRPr="005C0CE4" w:rsidRDefault="00994DF6" w:rsidP="00425D52">
            <w:pPr>
              <w:spacing w:after="0"/>
              <w:ind w:right="-108" w:firstLine="317"/>
              <w:jc w:val="left"/>
              <w:rPr>
                <w:rFonts w:eastAsia="Times New Roman"/>
                <w:b/>
                <w:sz w:val="24"/>
                <w:szCs w:val="24"/>
              </w:rPr>
            </w:pPr>
            <w:r w:rsidRPr="005C0CE4">
              <w:rPr>
                <w:rFonts w:eastAsia="Times New Roman"/>
                <w:b/>
                <w:sz w:val="24"/>
                <w:szCs w:val="24"/>
                <w:lang w:val="uz-Cyrl-UZ"/>
              </w:rPr>
              <w:t>I</w:t>
            </w:r>
            <w:r w:rsidRPr="005C0CE4">
              <w:rPr>
                <w:rFonts w:eastAsia="Times New Roman"/>
                <w:b/>
                <w:sz w:val="24"/>
                <w:szCs w:val="24"/>
              </w:rPr>
              <w:t>Iб</w:t>
            </w:r>
          </w:p>
        </w:tc>
        <w:tc>
          <w:tcPr>
            <w:tcW w:w="1276" w:type="dxa"/>
            <w:vAlign w:val="center"/>
          </w:tcPr>
          <w:p w:rsidR="00994DF6" w:rsidRPr="005C0CE4" w:rsidRDefault="00994DF6" w:rsidP="004C201F">
            <w:pPr>
              <w:spacing w:after="0"/>
              <w:ind w:right="-108" w:firstLine="0"/>
              <w:jc w:val="center"/>
              <w:rPr>
                <w:rFonts w:eastAsia="Times New Roman"/>
                <w:sz w:val="24"/>
                <w:szCs w:val="24"/>
              </w:rPr>
            </w:pPr>
            <w:r w:rsidRPr="005C0CE4">
              <w:rPr>
                <w:rFonts w:eastAsia="Times New Roman"/>
                <w:sz w:val="24"/>
                <w:szCs w:val="24"/>
              </w:rPr>
              <w:t>28</w:t>
            </w:r>
          </w:p>
        </w:tc>
        <w:tc>
          <w:tcPr>
            <w:tcW w:w="2268" w:type="dxa"/>
            <w:vAlign w:val="center"/>
          </w:tcPr>
          <w:p w:rsidR="00994DF6" w:rsidRPr="005C0CE4" w:rsidRDefault="00994DF6" w:rsidP="004C201F">
            <w:pPr>
              <w:spacing w:after="0"/>
              <w:ind w:right="-108" w:firstLine="0"/>
              <w:jc w:val="center"/>
              <w:rPr>
                <w:rFonts w:eastAsia="Times New Roman"/>
                <w:sz w:val="24"/>
                <w:szCs w:val="24"/>
              </w:rPr>
            </w:pPr>
            <w:r w:rsidRPr="005C0CE4">
              <w:rPr>
                <w:rFonts w:eastAsia="Times New Roman"/>
                <w:sz w:val="24"/>
                <w:szCs w:val="24"/>
              </w:rPr>
              <w:t>2 (7,1%)</w:t>
            </w:r>
          </w:p>
        </w:tc>
        <w:tc>
          <w:tcPr>
            <w:tcW w:w="2127" w:type="dxa"/>
            <w:vAlign w:val="center"/>
          </w:tcPr>
          <w:p w:rsidR="00994DF6" w:rsidRPr="005C0CE4" w:rsidRDefault="00994DF6" w:rsidP="004C201F">
            <w:pPr>
              <w:spacing w:after="0"/>
              <w:ind w:right="-108" w:firstLine="0"/>
              <w:jc w:val="center"/>
              <w:rPr>
                <w:rFonts w:eastAsia="Times New Roman"/>
                <w:sz w:val="24"/>
                <w:szCs w:val="24"/>
                <w:lang w:val="en-US"/>
              </w:rPr>
            </w:pPr>
            <w:r w:rsidRPr="005C0CE4">
              <w:rPr>
                <w:rFonts w:eastAsia="Times New Roman"/>
                <w:sz w:val="24"/>
                <w:szCs w:val="24"/>
              </w:rPr>
              <w:t xml:space="preserve">22 </w:t>
            </w:r>
            <w:r w:rsidRPr="005C0CE4">
              <w:rPr>
                <w:rFonts w:eastAsia="Times New Roman"/>
                <w:sz w:val="24"/>
                <w:szCs w:val="24"/>
                <w:lang w:val="en-US"/>
              </w:rPr>
              <w:t>(</w:t>
            </w:r>
            <w:r w:rsidRPr="005C0CE4">
              <w:rPr>
                <w:rFonts w:eastAsia="Times New Roman"/>
                <w:sz w:val="24"/>
                <w:szCs w:val="24"/>
              </w:rPr>
              <w:t>78,6%</w:t>
            </w:r>
            <w:r w:rsidRPr="005C0CE4">
              <w:rPr>
                <w:rFonts w:eastAsia="Times New Roman"/>
                <w:sz w:val="24"/>
                <w:szCs w:val="24"/>
                <w:lang w:val="en-US"/>
              </w:rPr>
              <w:t>)</w:t>
            </w:r>
          </w:p>
        </w:tc>
        <w:tc>
          <w:tcPr>
            <w:tcW w:w="1984" w:type="dxa"/>
            <w:vAlign w:val="center"/>
          </w:tcPr>
          <w:p w:rsidR="00994DF6" w:rsidRPr="005C0CE4" w:rsidRDefault="00994DF6" w:rsidP="004C201F">
            <w:pPr>
              <w:spacing w:after="0"/>
              <w:ind w:right="-108" w:firstLine="0"/>
              <w:jc w:val="center"/>
              <w:rPr>
                <w:rFonts w:eastAsia="Times New Roman"/>
                <w:sz w:val="24"/>
                <w:szCs w:val="24"/>
                <w:lang w:val="en-US"/>
              </w:rPr>
            </w:pPr>
            <w:r w:rsidRPr="005C0CE4">
              <w:rPr>
                <w:rFonts w:eastAsia="Times New Roman"/>
                <w:sz w:val="24"/>
                <w:szCs w:val="24"/>
              </w:rPr>
              <w:t>4</w:t>
            </w:r>
            <w:r w:rsidRPr="005C0CE4">
              <w:rPr>
                <w:rFonts w:eastAsia="Times New Roman"/>
                <w:sz w:val="24"/>
                <w:szCs w:val="24"/>
                <w:lang w:val="en-US"/>
              </w:rPr>
              <w:t xml:space="preserve"> (</w:t>
            </w:r>
            <w:r w:rsidRPr="005C0CE4">
              <w:rPr>
                <w:rFonts w:eastAsia="Times New Roman"/>
                <w:sz w:val="24"/>
                <w:szCs w:val="24"/>
              </w:rPr>
              <w:t>14,3%</w:t>
            </w:r>
            <w:r w:rsidRPr="005C0CE4">
              <w:rPr>
                <w:rFonts w:eastAsia="Times New Roman"/>
                <w:sz w:val="24"/>
                <w:szCs w:val="24"/>
                <w:lang w:val="en-US"/>
              </w:rPr>
              <w:t>)</w:t>
            </w:r>
          </w:p>
        </w:tc>
      </w:tr>
      <w:tr w:rsidR="00994DF6" w:rsidRPr="005C0CE4" w:rsidTr="00425D52">
        <w:trPr>
          <w:jc w:val="center"/>
        </w:trPr>
        <w:tc>
          <w:tcPr>
            <w:tcW w:w="1701" w:type="dxa"/>
            <w:shd w:val="clear" w:color="auto" w:fill="EAF1DD" w:themeFill="accent3" w:themeFillTint="33"/>
            <w:vAlign w:val="center"/>
          </w:tcPr>
          <w:p w:rsidR="00994DF6" w:rsidRPr="005C0CE4" w:rsidRDefault="005A43B3" w:rsidP="00425D52">
            <w:pPr>
              <w:spacing w:after="0"/>
              <w:ind w:right="-108" w:firstLine="317"/>
              <w:jc w:val="left"/>
              <w:rPr>
                <w:rFonts w:eastAsia="Times New Roman"/>
                <w:b/>
                <w:sz w:val="24"/>
                <w:szCs w:val="24"/>
                <w:lang w:val="uz-Cyrl-UZ"/>
              </w:rPr>
            </w:pPr>
            <w:r w:rsidRPr="005C0CE4">
              <w:rPr>
                <w:rFonts w:eastAsia="Times New Roman"/>
                <w:b/>
                <w:sz w:val="24"/>
                <w:szCs w:val="24"/>
                <w:lang w:val="uz-Cyrl-UZ"/>
              </w:rPr>
              <w:t>Жами</w:t>
            </w:r>
          </w:p>
        </w:tc>
        <w:tc>
          <w:tcPr>
            <w:tcW w:w="1276" w:type="dxa"/>
            <w:vAlign w:val="center"/>
          </w:tcPr>
          <w:p w:rsidR="00994DF6" w:rsidRPr="005C0CE4" w:rsidRDefault="00994DF6" w:rsidP="004C201F">
            <w:pPr>
              <w:spacing w:after="0"/>
              <w:ind w:right="-108" w:firstLine="0"/>
              <w:jc w:val="center"/>
              <w:rPr>
                <w:rFonts w:eastAsia="Times New Roman"/>
                <w:sz w:val="24"/>
                <w:szCs w:val="24"/>
              </w:rPr>
            </w:pPr>
            <w:r w:rsidRPr="005C0CE4">
              <w:rPr>
                <w:rFonts w:eastAsia="Times New Roman"/>
                <w:sz w:val="24"/>
                <w:szCs w:val="24"/>
              </w:rPr>
              <w:t>190</w:t>
            </w:r>
          </w:p>
        </w:tc>
        <w:tc>
          <w:tcPr>
            <w:tcW w:w="2268" w:type="dxa"/>
            <w:vAlign w:val="center"/>
          </w:tcPr>
          <w:p w:rsidR="00994DF6" w:rsidRPr="005C0CE4" w:rsidRDefault="00994DF6" w:rsidP="004C201F">
            <w:pPr>
              <w:spacing w:after="0"/>
              <w:ind w:right="-108" w:firstLine="0"/>
              <w:jc w:val="center"/>
              <w:rPr>
                <w:rFonts w:eastAsia="Times New Roman"/>
                <w:sz w:val="24"/>
                <w:szCs w:val="24"/>
                <w:lang w:val="en-US"/>
              </w:rPr>
            </w:pPr>
            <w:r w:rsidRPr="005C0CE4">
              <w:rPr>
                <w:rFonts w:eastAsia="Times New Roman"/>
                <w:sz w:val="24"/>
                <w:szCs w:val="24"/>
              </w:rPr>
              <w:t>18</w:t>
            </w:r>
            <w:r w:rsidRPr="005C0CE4">
              <w:rPr>
                <w:rFonts w:eastAsia="Times New Roman"/>
                <w:sz w:val="24"/>
                <w:szCs w:val="24"/>
                <w:lang w:val="en-US"/>
              </w:rPr>
              <w:t xml:space="preserve"> (</w:t>
            </w:r>
            <w:r w:rsidRPr="005C0CE4">
              <w:rPr>
                <w:sz w:val="24"/>
                <w:szCs w:val="24"/>
              </w:rPr>
              <w:t>9,5%</w:t>
            </w:r>
            <w:r w:rsidRPr="005C0CE4">
              <w:rPr>
                <w:rFonts w:eastAsia="Times New Roman"/>
                <w:sz w:val="24"/>
                <w:szCs w:val="24"/>
                <w:lang w:val="en-US"/>
              </w:rPr>
              <w:t>)</w:t>
            </w:r>
          </w:p>
        </w:tc>
        <w:tc>
          <w:tcPr>
            <w:tcW w:w="2127" w:type="dxa"/>
            <w:vAlign w:val="center"/>
          </w:tcPr>
          <w:p w:rsidR="00994DF6" w:rsidRPr="005C0CE4" w:rsidRDefault="00994DF6" w:rsidP="004C201F">
            <w:pPr>
              <w:spacing w:after="0"/>
              <w:ind w:right="-108" w:firstLine="0"/>
              <w:jc w:val="center"/>
              <w:rPr>
                <w:rFonts w:eastAsia="Times New Roman"/>
                <w:sz w:val="24"/>
                <w:szCs w:val="24"/>
                <w:lang w:val="en-US"/>
              </w:rPr>
            </w:pPr>
            <w:r w:rsidRPr="005C0CE4">
              <w:rPr>
                <w:rFonts w:eastAsia="Times New Roman"/>
                <w:sz w:val="24"/>
                <w:szCs w:val="24"/>
              </w:rPr>
              <w:t>137</w:t>
            </w:r>
            <w:r w:rsidRPr="005C0CE4">
              <w:rPr>
                <w:rFonts w:eastAsia="Times New Roman"/>
                <w:sz w:val="24"/>
                <w:szCs w:val="24"/>
                <w:lang w:val="en-US"/>
              </w:rPr>
              <w:t xml:space="preserve"> (</w:t>
            </w:r>
            <w:r w:rsidRPr="005C0CE4">
              <w:rPr>
                <w:rFonts w:eastAsia="Times New Roman"/>
                <w:sz w:val="24"/>
                <w:szCs w:val="24"/>
              </w:rPr>
              <w:t>72,1%</w:t>
            </w:r>
            <w:r w:rsidRPr="005C0CE4">
              <w:rPr>
                <w:rFonts w:eastAsia="Times New Roman"/>
                <w:sz w:val="24"/>
                <w:szCs w:val="24"/>
                <w:lang w:val="en-US"/>
              </w:rPr>
              <w:t>)</w:t>
            </w:r>
          </w:p>
        </w:tc>
        <w:tc>
          <w:tcPr>
            <w:tcW w:w="1984" w:type="dxa"/>
            <w:vAlign w:val="center"/>
          </w:tcPr>
          <w:p w:rsidR="00994DF6" w:rsidRPr="005C0CE4" w:rsidRDefault="00994DF6" w:rsidP="004C201F">
            <w:pPr>
              <w:spacing w:after="0"/>
              <w:ind w:right="-108" w:firstLine="0"/>
              <w:jc w:val="center"/>
              <w:rPr>
                <w:rFonts w:eastAsia="Times New Roman"/>
                <w:sz w:val="24"/>
                <w:szCs w:val="24"/>
                <w:lang w:val="en-US"/>
              </w:rPr>
            </w:pPr>
            <w:r w:rsidRPr="005C0CE4">
              <w:rPr>
                <w:rFonts w:eastAsia="Times New Roman"/>
                <w:sz w:val="24"/>
                <w:szCs w:val="24"/>
              </w:rPr>
              <w:t>35</w:t>
            </w:r>
            <w:r w:rsidRPr="005C0CE4">
              <w:rPr>
                <w:rFonts w:eastAsia="Times New Roman"/>
                <w:sz w:val="24"/>
                <w:szCs w:val="24"/>
                <w:lang w:val="en-US"/>
              </w:rPr>
              <w:t xml:space="preserve"> (</w:t>
            </w:r>
            <w:r w:rsidRPr="005C0CE4">
              <w:rPr>
                <w:rFonts w:eastAsia="Times New Roman"/>
                <w:sz w:val="24"/>
                <w:szCs w:val="24"/>
              </w:rPr>
              <w:t>18,4%</w:t>
            </w:r>
            <w:r w:rsidRPr="005C0CE4">
              <w:rPr>
                <w:rFonts w:eastAsia="Times New Roman"/>
                <w:sz w:val="24"/>
                <w:szCs w:val="24"/>
                <w:lang w:val="en-US"/>
              </w:rPr>
              <w:t>)</w:t>
            </w:r>
          </w:p>
        </w:tc>
      </w:tr>
    </w:tbl>
    <w:p w:rsidR="006E27DA" w:rsidRPr="00804946" w:rsidRDefault="00851B51" w:rsidP="00804946">
      <w:pPr>
        <w:spacing w:before="120" w:after="0"/>
        <w:ind w:firstLine="567"/>
        <w:rPr>
          <w:szCs w:val="24"/>
          <w:lang w:val="uz-Cyrl-UZ"/>
        </w:rPr>
      </w:pPr>
      <w:r w:rsidRPr="00804946">
        <w:rPr>
          <w:szCs w:val="24"/>
          <w:lang w:val="uz-Cyrl-UZ"/>
        </w:rPr>
        <w:lastRenderedPageBreak/>
        <w:t>КCга қадар операция орқали даволанганларда И</w:t>
      </w:r>
      <w:r w:rsidR="0085421B" w:rsidRPr="00804946">
        <w:rPr>
          <w:szCs w:val="24"/>
          <w:lang w:val="uz-Cyrl-UZ"/>
        </w:rPr>
        <w:t>Л</w:t>
      </w:r>
      <w:r w:rsidRPr="00804946">
        <w:rPr>
          <w:szCs w:val="24"/>
          <w:lang w:val="uz-Cyrl-UZ"/>
        </w:rPr>
        <w:t xml:space="preserve"> аломатлари фақат II гурухдаги беморларда кузатил</w:t>
      </w:r>
      <w:r w:rsidR="0085421B" w:rsidRPr="00804946">
        <w:rPr>
          <w:szCs w:val="24"/>
          <w:lang w:val="uz-Cyrl-UZ"/>
        </w:rPr>
        <w:t>д</w:t>
      </w:r>
      <w:r w:rsidRPr="00804946">
        <w:rPr>
          <w:szCs w:val="24"/>
          <w:lang w:val="uz-Cyrl-UZ"/>
        </w:rPr>
        <w:t>и, куп</w:t>
      </w:r>
      <w:r w:rsidR="0085421B" w:rsidRPr="00804946">
        <w:rPr>
          <w:szCs w:val="24"/>
          <w:lang w:val="uz-Cyrl-UZ"/>
        </w:rPr>
        <w:t>чилиги</w:t>
      </w:r>
      <w:r w:rsidRPr="00804946">
        <w:rPr>
          <w:szCs w:val="24"/>
          <w:lang w:val="uz-Cyrl-UZ"/>
        </w:rPr>
        <w:t xml:space="preserve"> IIа кисм</w:t>
      </w:r>
      <w:r w:rsidR="0085421B" w:rsidRPr="00804946">
        <w:rPr>
          <w:szCs w:val="24"/>
          <w:lang w:val="uz-Cyrl-UZ"/>
        </w:rPr>
        <w:t>га</w:t>
      </w:r>
      <w:r w:rsidRPr="00804946">
        <w:rPr>
          <w:szCs w:val="24"/>
          <w:lang w:val="uz-Cyrl-UZ"/>
        </w:rPr>
        <w:t xml:space="preserve">, </w:t>
      </w:r>
      <w:r w:rsidR="0085421B" w:rsidRPr="00804946">
        <w:rPr>
          <w:szCs w:val="24"/>
          <w:lang w:val="uz-Cyrl-UZ"/>
        </w:rPr>
        <w:t xml:space="preserve">бошкалари </w:t>
      </w:r>
      <w:r w:rsidRPr="00804946">
        <w:rPr>
          <w:szCs w:val="24"/>
          <w:lang w:val="uz-Cyrl-UZ"/>
        </w:rPr>
        <w:t>IIб субгурух</w:t>
      </w:r>
      <w:r w:rsidR="003E73F7" w:rsidRPr="00804946">
        <w:rPr>
          <w:szCs w:val="24"/>
          <w:lang w:val="uz-Cyrl-UZ"/>
        </w:rPr>
        <w:t>г</w:t>
      </w:r>
      <w:r w:rsidRPr="00804946">
        <w:rPr>
          <w:szCs w:val="24"/>
          <w:lang w:val="uz-Cyrl-UZ"/>
        </w:rPr>
        <w:t xml:space="preserve">а </w:t>
      </w:r>
      <w:r w:rsidR="003E73F7" w:rsidRPr="00804946">
        <w:rPr>
          <w:szCs w:val="24"/>
          <w:lang w:val="uz-Cyrl-UZ"/>
        </w:rPr>
        <w:t>мансуб були</w:t>
      </w:r>
      <w:r w:rsidRPr="00804946">
        <w:rPr>
          <w:szCs w:val="24"/>
          <w:lang w:val="uz-Cyrl-UZ"/>
        </w:rPr>
        <w:t xml:space="preserve">б, </w:t>
      </w:r>
      <w:r w:rsidR="003E73F7" w:rsidRPr="00804946">
        <w:rPr>
          <w:szCs w:val="24"/>
          <w:lang w:val="uz-Cyrl-UZ"/>
        </w:rPr>
        <w:t xml:space="preserve">ўзаро </w:t>
      </w:r>
      <w:r w:rsidRPr="00804946">
        <w:rPr>
          <w:szCs w:val="24"/>
          <w:lang w:val="uz-Cyrl-UZ"/>
        </w:rPr>
        <w:t xml:space="preserve">статистик сезиларли </w:t>
      </w:r>
      <w:r w:rsidR="003E73F7" w:rsidRPr="00804946">
        <w:rPr>
          <w:szCs w:val="24"/>
          <w:lang w:val="uz-Cyrl-UZ"/>
        </w:rPr>
        <w:t>фарқлангани йук</w:t>
      </w:r>
      <w:r w:rsidRPr="00804946">
        <w:rPr>
          <w:szCs w:val="24"/>
          <w:lang w:val="uz-Cyrl-UZ"/>
        </w:rPr>
        <w:t xml:space="preserve"> (p&gt;0,05). </w:t>
      </w:r>
      <w:r w:rsidR="00FC6BC0" w:rsidRPr="00804946">
        <w:rPr>
          <w:szCs w:val="24"/>
          <w:lang w:val="uz-Cyrl-UZ"/>
        </w:rPr>
        <w:t xml:space="preserve">I гурухдаги </w:t>
      </w:r>
      <w:r w:rsidR="00710B02" w:rsidRPr="00804946">
        <w:rPr>
          <w:szCs w:val="24"/>
          <w:lang w:val="uz-Cyrl-UZ"/>
        </w:rPr>
        <w:t>назарий (</w:t>
      </w:r>
      <w:r w:rsidR="00FC6BC0" w:rsidRPr="00804946">
        <w:rPr>
          <w:szCs w:val="24"/>
          <w:lang w:val="uz-Cyrl-UZ"/>
        </w:rPr>
        <w:t>кутилган</w:t>
      </w:r>
      <w:r w:rsidR="00710B02" w:rsidRPr="00804946">
        <w:rPr>
          <w:szCs w:val="24"/>
          <w:lang w:val="uz-Cyrl-UZ"/>
        </w:rPr>
        <w:t>)</w:t>
      </w:r>
      <w:r w:rsidR="00FC6BC0" w:rsidRPr="00804946">
        <w:rPr>
          <w:szCs w:val="24"/>
          <w:lang w:val="uz-Cyrl-UZ"/>
        </w:rPr>
        <w:t xml:space="preserve"> ИЛ частотаси </w:t>
      </w:r>
      <w:r w:rsidRPr="00804946">
        <w:rPr>
          <w:szCs w:val="24"/>
          <w:lang w:val="uz-Cyrl-UZ"/>
        </w:rPr>
        <w:t xml:space="preserve">IIa </w:t>
      </w:r>
      <w:r w:rsidR="00FC6BC0" w:rsidRPr="00804946">
        <w:rPr>
          <w:szCs w:val="24"/>
          <w:lang w:val="uz-Cyrl-UZ"/>
        </w:rPr>
        <w:t>субгурухдаги частота</w:t>
      </w:r>
      <w:r w:rsidR="00374ADC" w:rsidRPr="00804946">
        <w:rPr>
          <w:szCs w:val="24"/>
          <w:lang w:val="uz-Cyrl-UZ"/>
        </w:rPr>
        <w:t xml:space="preserve">дан фарқланиши </w:t>
      </w:r>
      <w:r w:rsidR="00FC6BC0" w:rsidRPr="00804946">
        <w:rPr>
          <w:szCs w:val="24"/>
          <w:lang w:val="uz-Cyrl-UZ"/>
        </w:rPr>
        <w:t>статистик жихатдан сезиларли</w:t>
      </w:r>
      <w:r w:rsidR="00710B02" w:rsidRPr="00804946">
        <w:rPr>
          <w:szCs w:val="24"/>
          <w:lang w:val="uz-Cyrl-UZ"/>
        </w:rPr>
        <w:t xml:space="preserve"> </w:t>
      </w:r>
      <w:r w:rsidR="00374ADC" w:rsidRPr="00804946">
        <w:rPr>
          <w:szCs w:val="24"/>
          <w:lang w:val="uz-Cyrl-UZ"/>
        </w:rPr>
        <w:t>эканлиги</w:t>
      </w:r>
      <w:r w:rsidR="00FC6BC0" w:rsidRPr="00804946">
        <w:rPr>
          <w:szCs w:val="24"/>
          <w:lang w:val="uz-Cyrl-UZ"/>
        </w:rPr>
        <w:t xml:space="preserve"> </w:t>
      </w:r>
      <w:r w:rsidRPr="00804946">
        <w:rPr>
          <w:szCs w:val="24"/>
          <w:lang w:val="uz-Cyrl-UZ"/>
        </w:rPr>
        <w:t xml:space="preserve">(p&lt;0,05), </w:t>
      </w:r>
      <w:r w:rsidR="00710B02" w:rsidRPr="00804946">
        <w:rPr>
          <w:szCs w:val="24"/>
          <w:lang w:val="uz-Cyrl-UZ"/>
        </w:rPr>
        <w:t>шубхасиз</w:t>
      </w:r>
      <w:r w:rsidRPr="00804946">
        <w:rPr>
          <w:szCs w:val="24"/>
          <w:lang w:val="uz-Cyrl-UZ"/>
        </w:rPr>
        <w:t xml:space="preserve">, </w:t>
      </w:r>
      <w:r w:rsidR="00710B02" w:rsidRPr="00804946">
        <w:rPr>
          <w:szCs w:val="24"/>
          <w:lang w:val="uz-Cyrl-UZ"/>
        </w:rPr>
        <w:t>РМЭ+ЛВА операция</w:t>
      </w:r>
      <w:r w:rsidR="006016B9" w:rsidRPr="00804946">
        <w:rPr>
          <w:szCs w:val="24"/>
          <w:lang w:val="uz-Cyrl-UZ"/>
        </w:rPr>
        <w:t xml:space="preserve"> оддий РМЭга нисбатан </w:t>
      </w:r>
      <w:r w:rsidR="00710B02" w:rsidRPr="00804946">
        <w:rPr>
          <w:szCs w:val="24"/>
          <w:lang w:val="uz-Cyrl-UZ"/>
        </w:rPr>
        <w:t>ИЛ олдини олиш</w:t>
      </w:r>
      <w:r w:rsidR="00374ADC" w:rsidRPr="00804946">
        <w:rPr>
          <w:szCs w:val="24"/>
          <w:lang w:val="uz-Cyrl-UZ"/>
        </w:rPr>
        <w:t>да</w:t>
      </w:r>
      <w:r w:rsidR="00710B02" w:rsidRPr="00804946">
        <w:rPr>
          <w:szCs w:val="24"/>
          <w:lang w:val="uz-Cyrl-UZ"/>
        </w:rPr>
        <w:t xml:space="preserve"> </w:t>
      </w:r>
      <w:r w:rsidR="00037417" w:rsidRPr="00804946">
        <w:rPr>
          <w:szCs w:val="24"/>
          <w:lang w:val="uz-Cyrl-UZ"/>
        </w:rPr>
        <w:t>самарали натижа</w:t>
      </w:r>
      <w:r w:rsidR="00710B02" w:rsidRPr="00804946">
        <w:rPr>
          <w:szCs w:val="24"/>
          <w:lang w:val="uz-Cyrl-UZ"/>
        </w:rPr>
        <w:t xml:space="preserve"> </w:t>
      </w:r>
      <w:r w:rsidR="00037417" w:rsidRPr="00804946">
        <w:rPr>
          <w:szCs w:val="24"/>
          <w:lang w:val="uz-Cyrl-UZ"/>
        </w:rPr>
        <w:t xml:space="preserve">беришидан </w:t>
      </w:r>
      <w:r w:rsidR="00710B02" w:rsidRPr="00804946">
        <w:rPr>
          <w:szCs w:val="24"/>
          <w:lang w:val="uz-Cyrl-UZ"/>
        </w:rPr>
        <w:t>далолат беради.</w:t>
      </w:r>
    </w:p>
    <w:p w:rsidR="00EB3745" w:rsidRDefault="0044269B" w:rsidP="00804946">
      <w:pPr>
        <w:spacing w:after="0"/>
        <w:ind w:firstLine="567"/>
        <w:rPr>
          <w:szCs w:val="24"/>
          <w:lang w:val="uz-Cyrl-UZ"/>
        </w:rPr>
      </w:pPr>
      <w:r w:rsidRPr="00135654">
        <w:rPr>
          <w:lang w:val="uz-Cyrl-UZ"/>
        </w:rPr>
        <w:t xml:space="preserve">Минимал кўрсатгичлар IIб субгуруҳда, максимал кўрсатгичи эса I гуруҳда кузатилиши, статьистик жихатдан бу фарк сезиарли бўлмасада (p&gt;0.05), бунга сабаблардан бири ИЛ йўқлиги булиши мумкин деган фикрни уйғотиши табиий. </w:t>
      </w:r>
      <w:r w:rsidR="00F3302C" w:rsidRPr="006459CB">
        <w:rPr>
          <w:lang w:val="uz-Cyrl-UZ"/>
        </w:rPr>
        <w:t>Яшаш муддати критерийи бўйича ЛВА ИЛнинг илиши</w:t>
      </w:r>
      <w:r w:rsidR="00981956" w:rsidRPr="006459CB">
        <w:rPr>
          <w:lang w:val="uz-Cyrl-UZ"/>
        </w:rPr>
        <w:t xml:space="preserve"> СБСни даволашда эффективлигига ва йўлдош касалликларга таъсир килмаганига </w:t>
      </w:r>
      <w:r w:rsidR="00892F0B" w:rsidRPr="006459CB">
        <w:rPr>
          <w:lang w:val="uz-Cyrl-UZ"/>
        </w:rPr>
        <w:t>гувоҳ бўламиp; бу хуло</w:t>
      </w:r>
      <w:r w:rsidR="00981956" w:rsidRPr="006459CB">
        <w:rPr>
          <w:lang w:val="uz-Cyrl-UZ"/>
        </w:rPr>
        <w:t xml:space="preserve">са </w:t>
      </w:r>
      <w:r w:rsidR="00892F0B" w:rsidRPr="006459CB">
        <w:rPr>
          <w:lang w:val="uz-Cyrl-UZ"/>
        </w:rPr>
        <w:t xml:space="preserve">эса </w:t>
      </w:r>
      <w:r w:rsidR="00981956" w:rsidRPr="006459CB">
        <w:rPr>
          <w:lang w:val="uz-Cyrl-UZ"/>
        </w:rPr>
        <w:t xml:space="preserve">айрим муаллифлар ИЛни даволаш натижаларига </w:t>
      </w:r>
      <w:r w:rsidR="00892F0B" w:rsidRPr="006459CB">
        <w:rPr>
          <w:lang w:val="uz-Cyrl-UZ"/>
        </w:rPr>
        <w:t xml:space="preserve">ЛВА </w:t>
      </w:r>
      <w:r w:rsidR="00981956" w:rsidRPr="006459CB">
        <w:rPr>
          <w:lang w:val="uz-Cyrl-UZ"/>
        </w:rPr>
        <w:t>таъсирин</w:t>
      </w:r>
      <w:r w:rsidR="00892F0B" w:rsidRPr="006459CB">
        <w:rPr>
          <w:lang w:val="uz-Cyrl-UZ"/>
        </w:rPr>
        <w:t>и</w:t>
      </w:r>
      <w:r w:rsidR="00981956" w:rsidRPr="006459CB">
        <w:rPr>
          <w:lang w:val="uz-Cyrl-UZ"/>
        </w:rPr>
        <w:t xml:space="preserve"> ўтказ</w:t>
      </w:r>
      <w:r w:rsidR="00892F0B" w:rsidRPr="006459CB">
        <w:rPr>
          <w:lang w:val="uz-Cyrl-UZ"/>
        </w:rPr>
        <w:t>сада</w:t>
      </w:r>
      <w:r w:rsidR="00981956" w:rsidRPr="006459CB">
        <w:rPr>
          <w:lang w:val="uz-Cyrl-UZ"/>
        </w:rPr>
        <w:t xml:space="preserve"> саратон каса</w:t>
      </w:r>
      <w:r w:rsidR="00892F0B" w:rsidRPr="006459CB">
        <w:rPr>
          <w:lang w:val="uz-Cyrl-UZ"/>
        </w:rPr>
        <w:t>л</w:t>
      </w:r>
      <w:r w:rsidR="00981956" w:rsidRPr="006459CB">
        <w:rPr>
          <w:lang w:val="uz-Cyrl-UZ"/>
        </w:rPr>
        <w:t>лигини даволашга таъсир қилмаслиги ҳақдаги фикр</w:t>
      </w:r>
      <w:r w:rsidR="005A43B3" w:rsidRPr="006459CB">
        <w:rPr>
          <w:lang w:val="uz-Cyrl-UZ"/>
        </w:rPr>
        <w:t>ларини тасдиқлайди</w:t>
      </w:r>
      <w:r w:rsidR="00EB3745" w:rsidRPr="00804946">
        <w:rPr>
          <w:szCs w:val="24"/>
          <w:lang w:val="uz-Cyrl-UZ"/>
        </w:rPr>
        <w:t xml:space="preserve">. </w:t>
      </w:r>
      <w:r w:rsidR="00973C34" w:rsidRPr="00804946">
        <w:rPr>
          <w:szCs w:val="24"/>
          <w:lang w:val="uz-Cyrl-UZ"/>
        </w:rPr>
        <w:t>СБС кечишига ЛВА статистик жихатдан беш йил давомида таъсир қилмагани кузатилди</w:t>
      </w:r>
      <w:r w:rsidR="00545B0F" w:rsidRPr="00804946">
        <w:rPr>
          <w:szCs w:val="24"/>
          <w:lang w:val="uz-Cyrl-UZ"/>
        </w:rPr>
        <w:t xml:space="preserve"> (p&gt;0.05)</w:t>
      </w:r>
      <w:r w:rsidR="00EB3745" w:rsidRPr="00804946">
        <w:rPr>
          <w:szCs w:val="24"/>
          <w:lang w:val="uz-Cyrl-UZ"/>
        </w:rPr>
        <w:t>.</w:t>
      </w:r>
    </w:p>
    <w:p w:rsidR="00994DF6" w:rsidRDefault="00135654" w:rsidP="00804946">
      <w:pPr>
        <w:pStyle w:val="a4"/>
        <w:spacing w:after="0"/>
        <w:ind w:left="0"/>
        <w:jc w:val="right"/>
        <w:rPr>
          <w:b/>
          <w:szCs w:val="24"/>
          <w:lang w:val="uz-Cyrl-UZ"/>
        </w:rPr>
      </w:pPr>
      <w:r>
        <w:rPr>
          <w:b/>
          <w:szCs w:val="24"/>
          <w:lang w:val="uz-Cyrl-UZ"/>
        </w:rPr>
        <w:t>4</w:t>
      </w:r>
      <w:r w:rsidR="00804946" w:rsidRPr="00804946">
        <w:rPr>
          <w:b/>
          <w:szCs w:val="24"/>
          <w:lang w:val="uz-Cyrl-UZ"/>
        </w:rPr>
        <w:t>-жадвал</w:t>
      </w:r>
    </w:p>
    <w:p w:rsidR="00135654" w:rsidRPr="00804946" w:rsidRDefault="00135654" w:rsidP="00135654">
      <w:pPr>
        <w:pStyle w:val="a4"/>
        <w:spacing w:after="120"/>
        <w:ind w:left="0" w:firstLine="0"/>
        <w:contextualSpacing w:val="0"/>
        <w:jc w:val="center"/>
        <w:rPr>
          <w:b/>
          <w:szCs w:val="24"/>
          <w:lang w:val="uz-Cyrl-UZ"/>
        </w:rPr>
      </w:pPr>
      <w:r w:rsidRPr="00804946">
        <w:rPr>
          <w:szCs w:val="24"/>
          <w:lang w:val="uz-Cyrl-UZ"/>
        </w:rPr>
        <w:t>Гуруҳлар ўзаро ўрта ҳисобдан текширувга келиши/келмаслиги муддатлари</w:t>
      </w:r>
    </w:p>
    <w:tbl>
      <w:tblPr>
        <w:tblW w:w="9283" w:type="dxa"/>
        <w:jc w:val="center"/>
        <w:tblLayout w:type="fixed"/>
        <w:tblLook w:val="04A0" w:firstRow="1" w:lastRow="0" w:firstColumn="1" w:lastColumn="0" w:noHBand="0" w:noVBand="1"/>
      </w:tblPr>
      <w:tblGrid>
        <w:gridCol w:w="1057"/>
        <w:gridCol w:w="1098"/>
        <w:gridCol w:w="1785"/>
        <w:gridCol w:w="1705"/>
        <w:gridCol w:w="1510"/>
        <w:gridCol w:w="2128"/>
      </w:tblGrid>
      <w:tr w:rsidR="00073496" w:rsidRPr="00BF73C6" w:rsidTr="00804946">
        <w:trPr>
          <w:trHeight w:val="1302"/>
          <w:jc w:val="center"/>
        </w:trPr>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496" w:rsidRPr="005C0CE4" w:rsidRDefault="00ED5708" w:rsidP="00ED5708">
            <w:pPr>
              <w:spacing w:after="0"/>
              <w:ind w:left="-150" w:right="-108" w:firstLine="0"/>
              <w:jc w:val="center"/>
              <w:rPr>
                <w:rFonts w:eastAsia="Times New Roman"/>
                <w:sz w:val="24"/>
                <w:szCs w:val="24"/>
                <w:lang w:val="uz-Cyrl-UZ"/>
              </w:rPr>
            </w:pPr>
            <w:r w:rsidRPr="005C0CE4">
              <w:rPr>
                <w:rFonts w:eastAsia="Times New Roman"/>
                <w:sz w:val="24"/>
                <w:szCs w:val="24"/>
                <w:lang w:val="uz-Cyrl-UZ"/>
              </w:rPr>
              <w:t>Беморлар г</w:t>
            </w:r>
            <w:r w:rsidR="00073496" w:rsidRPr="005C0CE4">
              <w:rPr>
                <w:rFonts w:eastAsia="Times New Roman"/>
                <w:sz w:val="24"/>
                <w:szCs w:val="24"/>
                <w:lang w:val="uz-Cyrl-UZ"/>
              </w:rPr>
              <w:t>уру</w:t>
            </w:r>
            <w:r w:rsidRPr="005C0CE4">
              <w:rPr>
                <w:rFonts w:eastAsia="Times New Roman"/>
                <w:sz w:val="24"/>
                <w:szCs w:val="24"/>
                <w:lang w:val="uz-Cyrl-UZ"/>
              </w:rPr>
              <w:t>ҳ</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rsidR="00073496" w:rsidRPr="005C0CE4" w:rsidRDefault="00073496" w:rsidP="00073496">
            <w:pPr>
              <w:spacing w:after="0"/>
              <w:ind w:left="-108" w:right="-108" w:firstLine="0"/>
              <w:jc w:val="center"/>
              <w:rPr>
                <w:rFonts w:eastAsia="Times New Roman"/>
                <w:sz w:val="24"/>
                <w:szCs w:val="24"/>
                <w:lang w:val="uz-Cyrl-UZ"/>
              </w:rPr>
            </w:pPr>
            <w:r w:rsidRPr="005C0CE4">
              <w:rPr>
                <w:rFonts w:eastAsia="Times New Roman"/>
                <w:sz w:val="24"/>
                <w:szCs w:val="24"/>
                <w:lang w:val="uz-Cyrl-UZ"/>
              </w:rPr>
              <w:t>Беморлар сони</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rsidR="00073496" w:rsidRPr="005C0CE4" w:rsidRDefault="003A7CB7" w:rsidP="00DB3A19">
            <w:pPr>
              <w:spacing w:after="0"/>
              <w:ind w:left="-108" w:right="-26" w:firstLine="0"/>
              <w:jc w:val="center"/>
              <w:rPr>
                <w:rFonts w:eastAsia="Times New Roman"/>
                <w:sz w:val="24"/>
                <w:szCs w:val="24"/>
                <w:lang w:val="uz-Cyrl-UZ"/>
              </w:rPr>
            </w:pPr>
            <w:r w:rsidRPr="005C0CE4">
              <w:rPr>
                <w:rFonts w:eastAsia="Times New Roman"/>
                <w:sz w:val="24"/>
                <w:szCs w:val="24"/>
                <w:lang w:val="uz-Cyrl-UZ"/>
              </w:rPr>
              <w:t>Ўрта ҳисобда ИЛ ши</w:t>
            </w:r>
            <w:r w:rsidR="00DB3A19" w:rsidRPr="005C0CE4">
              <w:rPr>
                <w:rFonts w:eastAsia="Times New Roman"/>
                <w:sz w:val="24"/>
                <w:szCs w:val="24"/>
                <w:lang w:val="uz-Cyrl-UZ"/>
              </w:rPr>
              <w:t>ш</w:t>
            </w:r>
            <w:r w:rsidRPr="005C0CE4">
              <w:rPr>
                <w:rFonts w:eastAsia="Times New Roman"/>
                <w:sz w:val="24"/>
                <w:szCs w:val="24"/>
                <w:lang w:val="uz-Cyrl-UZ"/>
              </w:rPr>
              <w:t>лари пайдо бўлиши муддати (ойлар)</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rsidR="00073496" w:rsidRPr="005C0CE4" w:rsidRDefault="003A7CB7" w:rsidP="00DB3A19">
            <w:pPr>
              <w:spacing w:after="0"/>
              <w:ind w:left="-108" w:right="-109" w:firstLine="0"/>
              <w:jc w:val="center"/>
              <w:rPr>
                <w:rFonts w:eastAsia="Times New Roman"/>
                <w:sz w:val="24"/>
                <w:szCs w:val="24"/>
                <w:lang w:val="uz-Cyrl-UZ"/>
              </w:rPr>
            </w:pPr>
            <w:r w:rsidRPr="005C0CE4">
              <w:rPr>
                <w:rFonts w:eastAsia="Times New Roman"/>
                <w:sz w:val="24"/>
                <w:szCs w:val="24"/>
                <w:lang w:val="uz-Cyrl-UZ"/>
              </w:rPr>
              <w:t>Ўрта ҳисобдаги беморни кузатиш муддати (ойлар)</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rsidR="00073496" w:rsidRPr="005C0CE4" w:rsidRDefault="003A7CB7" w:rsidP="00DB3A19">
            <w:pPr>
              <w:spacing w:after="0"/>
              <w:ind w:left="-108" w:right="-109" w:firstLine="0"/>
              <w:jc w:val="center"/>
              <w:rPr>
                <w:rFonts w:eastAsia="Times New Roman"/>
                <w:sz w:val="24"/>
                <w:szCs w:val="24"/>
                <w:lang w:val="uz-Cyrl-UZ"/>
              </w:rPr>
            </w:pPr>
            <w:r w:rsidRPr="005C0CE4">
              <w:rPr>
                <w:rFonts w:eastAsia="Times New Roman"/>
                <w:sz w:val="24"/>
                <w:szCs w:val="24"/>
                <w:lang w:val="uz-Cyrl-UZ"/>
              </w:rPr>
              <w:t xml:space="preserve">Ўрта ҳисобда бемор </w:t>
            </w:r>
            <w:r w:rsidR="009232AB" w:rsidRPr="005C0CE4">
              <w:rPr>
                <w:rFonts w:eastAsia="Times New Roman"/>
                <w:sz w:val="24"/>
                <w:szCs w:val="24"/>
                <w:lang w:val="uz-Cyrl-UZ"/>
              </w:rPr>
              <w:t>текширувга</w:t>
            </w:r>
            <w:r w:rsidRPr="005C0CE4">
              <w:rPr>
                <w:rFonts w:eastAsia="Times New Roman"/>
                <w:sz w:val="24"/>
                <w:szCs w:val="24"/>
                <w:lang w:val="uz-Cyrl-UZ"/>
              </w:rPr>
              <w:t xml:space="preserve"> </w:t>
            </w:r>
            <w:r w:rsidR="009232AB" w:rsidRPr="005C0CE4">
              <w:rPr>
                <w:rFonts w:eastAsia="Times New Roman"/>
                <w:sz w:val="24"/>
                <w:szCs w:val="24"/>
                <w:lang w:val="uz-Cyrl-UZ"/>
              </w:rPr>
              <w:t>келма</w:t>
            </w:r>
            <w:r w:rsidRPr="005C0CE4">
              <w:rPr>
                <w:rFonts w:eastAsia="Times New Roman"/>
                <w:sz w:val="24"/>
                <w:szCs w:val="24"/>
                <w:lang w:val="uz-Cyrl-UZ"/>
              </w:rPr>
              <w:t>ганлиги муддати (ойлар)</w:t>
            </w:r>
          </w:p>
        </w:tc>
        <w:tc>
          <w:tcPr>
            <w:tcW w:w="2128" w:type="dxa"/>
            <w:tcBorders>
              <w:top w:val="single" w:sz="4" w:space="0" w:color="auto"/>
              <w:left w:val="nil"/>
              <w:bottom w:val="single" w:sz="4" w:space="0" w:color="auto"/>
              <w:right w:val="single" w:sz="4" w:space="0" w:color="auto"/>
            </w:tcBorders>
            <w:shd w:val="clear" w:color="auto" w:fill="auto"/>
            <w:vAlign w:val="center"/>
          </w:tcPr>
          <w:p w:rsidR="00073496" w:rsidRPr="005C0CE4" w:rsidRDefault="009232AB" w:rsidP="00DB3A19">
            <w:pPr>
              <w:spacing w:after="0"/>
              <w:ind w:left="-108" w:right="-39" w:firstLine="0"/>
              <w:jc w:val="center"/>
              <w:rPr>
                <w:sz w:val="24"/>
                <w:szCs w:val="24"/>
                <w:lang w:val="uz-Cyrl-UZ"/>
              </w:rPr>
            </w:pPr>
            <w:r w:rsidRPr="005C0CE4">
              <w:rPr>
                <w:rFonts w:eastAsia="Times New Roman"/>
                <w:sz w:val="24"/>
                <w:szCs w:val="24"/>
                <w:lang w:val="uz-Cyrl-UZ"/>
              </w:rPr>
              <w:t>Ўрта ҳисобда ИЛ аломати кузатилмаган бемор текширувга келмаганлиги муддати (ойлар)</w:t>
            </w:r>
          </w:p>
        </w:tc>
      </w:tr>
      <w:tr w:rsidR="00EB3745" w:rsidRPr="005C0CE4" w:rsidTr="00804946">
        <w:trPr>
          <w:trHeight w:val="312"/>
          <w:jc w:val="center"/>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EB3745" w:rsidRPr="005C0CE4" w:rsidRDefault="00EB3745" w:rsidP="000D3BA1">
            <w:pPr>
              <w:spacing w:after="0"/>
              <w:ind w:left="-36" w:right="-108" w:firstLine="0"/>
              <w:jc w:val="center"/>
              <w:rPr>
                <w:rFonts w:eastAsia="Times New Roman"/>
                <w:sz w:val="24"/>
                <w:szCs w:val="24"/>
              </w:rPr>
            </w:pPr>
            <w:r w:rsidRPr="005C0CE4">
              <w:rPr>
                <w:rFonts w:eastAsia="Times New Roman"/>
                <w:sz w:val="24"/>
                <w:szCs w:val="24"/>
              </w:rPr>
              <w:t>I</w:t>
            </w:r>
          </w:p>
        </w:tc>
        <w:tc>
          <w:tcPr>
            <w:tcW w:w="1098"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C5589A">
            <w:pPr>
              <w:spacing w:after="0"/>
              <w:ind w:firstLine="0"/>
              <w:jc w:val="center"/>
              <w:rPr>
                <w:rFonts w:eastAsia="Times New Roman"/>
                <w:sz w:val="24"/>
                <w:szCs w:val="24"/>
              </w:rPr>
            </w:pPr>
            <w:r w:rsidRPr="005C0CE4">
              <w:rPr>
                <w:rFonts w:eastAsia="Times New Roman"/>
                <w:sz w:val="24"/>
                <w:szCs w:val="24"/>
              </w:rPr>
              <w:t>70</w:t>
            </w:r>
          </w:p>
        </w:tc>
        <w:tc>
          <w:tcPr>
            <w:tcW w:w="1785"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C5589A">
            <w:pPr>
              <w:spacing w:after="0"/>
              <w:ind w:firstLine="0"/>
              <w:jc w:val="center"/>
              <w:rPr>
                <w:rFonts w:eastAsia="Times New Roman"/>
                <w:sz w:val="24"/>
                <w:szCs w:val="24"/>
              </w:rPr>
            </w:pPr>
            <w:r w:rsidRPr="005C0CE4">
              <w:rPr>
                <w:rFonts w:eastAsia="Times New Roman"/>
                <w:sz w:val="24"/>
                <w:szCs w:val="24"/>
              </w:rPr>
              <w:t>&gt;60,0</w:t>
            </w:r>
          </w:p>
        </w:tc>
        <w:tc>
          <w:tcPr>
            <w:tcW w:w="1705"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C5589A">
            <w:pPr>
              <w:spacing w:after="0"/>
              <w:ind w:firstLine="0"/>
              <w:jc w:val="center"/>
              <w:rPr>
                <w:rFonts w:eastAsia="Times New Roman"/>
                <w:sz w:val="24"/>
                <w:szCs w:val="24"/>
              </w:rPr>
            </w:pPr>
            <w:r w:rsidRPr="005C0CE4">
              <w:rPr>
                <w:rFonts w:eastAsia="Times New Roman"/>
                <w:sz w:val="24"/>
                <w:szCs w:val="24"/>
              </w:rPr>
              <w:t>30,1</w:t>
            </w:r>
          </w:p>
        </w:tc>
        <w:tc>
          <w:tcPr>
            <w:tcW w:w="1510"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C5589A">
            <w:pPr>
              <w:spacing w:after="0"/>
              <w:ind w:firstLine="0"/>
              <w:jc w:val="center"/>
              <w:rPr>
                <w:rFonts w:eastAsia="Times New Roman"/>
                <w:sz w:val="24"/>
                <w:szCs w:val="24"/>
              </w:rPr>
            </w:pPr>
            <w:r w:rsidRPr="005C0CE4">
              <w:rPr>
                <w:rFonts w:eastAsia="Times New Roman"/>
                <w:sz w:val="24"/>
                <w:szCs w:val="24"/>
              </w:rPr>
              <w:t>29,9</w:t>
            </w:r>
          </w:p>
        </w:tc>
        <w:tc>
          <w:tcPr>
            <w:tcW w:w="2128" w:type="dxa"/>
            <w:tcBorders>
              <w:top w:val="nil"/>
              <w:left w:val="nil"/>
              <w:bottom w:val="single" w:sz="4" w:space="0" w:color="auto"/>
              <w:right w:val="single" w:sz="4" w:space="0" w:color="auto"/>
            </w:tcBorders>
            <w:shd w:val="clear" w:color="auto" w:fill="auto"/>
            <w:vAlign w:val="center"/>
          </w:tcPr>
          <w:p w:rsidR="00EB3745" w:rsidRPr="005C0CE4" w:rsidRDefault="00EB3745" w:rsidP="00C5589A">
            <w:pPr>
              <w:spacing w:after="0"/>
              <w:ind w:firstLine="0"/>
              <w:jc w:val="center"/>
              <w:rPr>
                <w:sz w:val="24"/>
                <w:szCs w:val="24"/>
              </w:rPr>
            </w:pPr>
            <w:r w:rsidRPr="005C0CE4">
              <w:rPr>
                <w:sz w:val="24"/>
                <w:szCs w:val="24"/>
              </w:rPr>
              <w:t>30,1</w:t>
            </w:r>
          </w:p>
        </w:tc>
      </w:tr>
      <w:tr w:rsidR="00EB3745" w:rsidRPr="005C0CE4" w:rsidTr="00804946">
        <w:trPr>
          <w:trHeight w:val="312"/>
          <w:jc w:val="center"/>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EB3745" w:rsidRPr="005C0CE4" w:rsidRDefault="00EB3745" w:rsidP="000D3BA1">
            <w:pPr>
              <w:spacing w:after="0"/>
              <w:ind w:left="-36" w:right="-108" w:firstLine="0"/>
              <w:jc w:val="center"/>
              <w:rPr>
                <w:rFonts w:eastAsia="Times New Roman"/>
                <w:sz w:val="24"/>
                <w:szCs w:val="24"/>
              </w:rPr>
            </w:pPr>
            <w:r w:rsidRPr="005C0CE4">
              <w:rPr>
                <w:rFonts w:eastAsia="Times New Roman"/>
                <w:sz w:val="24"/>
                <w:szCs w:val="24"/>
              </w:rPr>
              <w:t>II</w:t>
            </w:r>
          </w:p>
        </w:tc>
        <w:tc>
          <w:tcPr>
            <w:tcW w:w="1098"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C5589A">
            <w:pPr>
              <w:spacing w:after="0"/>
              <w:ind w:firstLine="0"/>
              <w:jc w:val="center"/>
              <w:rPr>
                <w:rFonts w:eastAsia="Times New Roman"/>
                <w:sz w:val="24"/>
                <w:szCs w:val="24"/>
              </w:rPr>
            </w:pPr>
            <w:r w:rsidRPr="005C0CE4">
              <w:rPr>
                <w:rFonts w:eastAsia="Times New Roman"/>
                <w:sz w:val="24"/>
                <w:szCs w:val="24"/>
              </w:rPr>
              <w:t>120</w:t>
            </w:r>
          </w:p>
        </w:tc>
        <w:tc>
          <w:tcPr>
            <w:tcW w:w="1785"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C5589A">
            <w:pPr>
              <w:spacing w:after="0"/>
              <w:ind w:firstLine="0"/>
              <w:jc w:val="center"/>
              <w:rPr>
                <w:rFonts w:eastAsia="Times New Roman"/>
                <w:sz w:val="24"/>
                <w:szCs w:val="24"/>
              </w:rPr>
            </w:pPr>
            <w:r w:rsidRPr="005C0CE4">
              <w:rPr>
                <w:rFonts w:eastAsia="Times New Roman"/>
                <w:sz w:val="24"/>
                <w:szCs w:val="24"/>
              </w:rPr>
              <w:t>27,9</w:t>
            </w:r>
          </w:p>
        </w:tc>
        <w:tc>
          <w:tcPr>
            <w:tcW w:w="1705"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C5589A">
            <w:pPr>
              <w:spacing w:after="0"/>
              <w:ind w:firstLine="0"/>
              <w:jc w:val="center"/>
              <w:rPr>
                <w:rFonts w:eastAsia="Times New Roman"/>
                <w:sz w:val="24"/>
                <w:szCs w:val="24"/>
              </w:rPr>
            </w:pPr>
            <w:r w:rsidRPr="005C0CE4">
              <w:rPr>
                <w:rFonts w:eastAsia="Times New Roman"/>
                <w:sz w:val="24"/>
                <w:szCs w:val="24"/>
              </w:rPr>
              <w:t>23,1</w:t>
            </w:r>
          </w:p>
        </w:tc>
        <w:tc>
          <w:tcPr>
            <w:tcW w:w="1510"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C5589A">
            <w:pPr>
              <w:spacing w:after="0"/>
              <w:ind w:firstLine="0"/>
              <w:jc w:val="center"/>
              <w:rPr>
                <w:rFonts w:eastAsia="Times New Roman"/>
                <w:sz w:val="24"/>
                <w:szCs w:val="24"/>
              </w:rPr>
            </w:pPr>
            <w:r w:rsidRPr="005C0CE4">
              <w:rPr>
                <w:rFonts w:eastAsia="Times New Roman"/>
                <w:sz w:val="24"/>
                <w:szCs w:val="24"/>
              </w:rPr>
              <w:t>38,4</w:t>
            </w:r>
          </w:p>
        </w:tc>
        <w:tc>
          <w:tcPr>
            <w:tcW w:w="2128" w:type="dxa"/>
            <w:tcBorders>
              <w:top w:val="nil"/>
              <w:left w:val="nil"/>
              <w:bottom w:val="single" w:sz="4" w:space="0" w:color="auto"/>
              <w:right w:val="single" w:sz="4" w:space="0" w:color="auto"/>
            </w:tcBorders>
            <w:shd w:val="clear" w:color="auto" w:fill="auto"/>
            <w:vAlign w:val="center"/>
          </w:tcPr>
          <w:p w:rsidR="00EB3745" w:rsidRPr="005C0CE4" w:rsidRDefault="00EB3745" w:rsidP="00C5589A">
            <w:pPr>
              <w:spacing w:after="0"/>
              <w:ind w:firstLine="0"/>
              <w:jc w:val="center"/>
              <w:rPr>
                <w:sz w:val="24"/>
                <w:szCs w:val="24"/>
              </w:rPr>
            </w:pPr>
            <w:r w:rsidRPr="005C0CE4">
              <w:rPr>
                <w:sz w:val="24"/>
                <w:szCs w:val="24"/>
              </w:rPr>
              <w:t>26,7</w:t>
            </w:r>
          </w:p>
        </w:tc>
      </w:tr>
      <w:tr w:rsidR="00EB3745" w:rsidRPr="005C0CE4" w:rsidTr="00804946">
        <w:trPr>
          <w:trHeight w:val="312"/>
          <w:jc w:val="center"/>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EB3745" w:rsidRPr="005C0CE4" w:rsidRDefault="00EB3745" w:rsidP="000D3BA1">
            <w:pPr>
              <w:spacing w:after="0"/>
              <w:ind w:left="-36" w:right="-108" w:firstLine="0"/>
              <w:jc w:val="center"/>
              <w:rPr>
                <w:rFonts w:eastAsia="Times New Roman"/>
                <w:sz w:val="24"/>
                <w:szCs w:val="24"/>
              </w:rPr>
            </w:pPr>
            <w:r w:rsidRPr="005C0CE4">
              <w:rPr>
                <w:rFonts w:eastAsia="Times New Roman"/>
                <w:sz w:val="24"/>
                <w:szCs w:val="24"/>
              </w:rPr>
              <w:t>IIb</w:t>
            </w:r>
          </w:p>
        </w:tc>
        <w:tc>
          <w:tcPr>
            <w:tcW w:w="1098"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C5589A">
            <w:pPr>
              <w:spacing w:after="0"/>
              <w:ind w:firstLine="0"/>
              <w:jc w:val="center"/>
              <w:rPr>
                <w:rFonts w:eastAsia="Times New Roman"/>
                <w:sz w:val="24"/>
                <w:szCs w:val="24"/>
              </w:rPr>
            </w:pPr>
            <w:r w:rsidRPr="005C0CE4">
              <w:rPr>
                <w:rFonts w:eastAsia="Times New Roman"/>
                <w:sz w:val="24"/>
                <w:szCs w:val="24"/>
              </w:rPr>
              <w:t>28</w:t>
            </w:r>
          </w:p>
        </w:tc>
        <w:tc>
          <w:tcPr>
            <w:tcW w:w="1785"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C5589A">
            <w:pPr>
              <w:spacing w:after="0"/>
              <w:ind w:firstLine="0"/>
              <w:jc w:val="center"/>
              <w:rPr>
                <w:rFonts w:eastAsia="Times New Roman"/>
                <w:sz w:val="24"/>
                <w:szCs w:val="24"/>
              </w:rPr>
            </w:pPr>
            <w:r w:rsidRPr="005C0CE4">
              <w:rPr>
                <w:rFonts w:eastAsia="Times New Roman"/>
                <w:sz w:val="24"/>
                <w:szCs w:val="24"/>
              </w:rPr>
              <w:t>27,3</w:t>
            </w:r>
          </w:p>
        </w:tc>
        <w:tc>
          <w:tcPr>
            <w:tcW w:w="1705"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C5589A">
            <w:pPr>
              <w:spacing w:after="0"/>
              <w:ind w:firstLine="0"/>
              <w:jc w:val="center"/>
              <w:rPr>
                <w:rFonts w:eastAsia="Times New Roman"/>
                <w:sz w:val="24"/>
                <w:szCs w:val="24"/>
              </w:rPr>
            </w:pPr>
            <w:r w:rsidRPr="005C0CE4">
              <w:rPr>
                <w:rFonts w:eastAsia="Times New Roman"/>
                <w:sz w:val="24"/>
                <w:szCs w:val="24"/>
              </w:rPr>
              <w:t>20,3</w:t>
            </w:r>
          </w:p>
        </w:tc>
        <w:tc>
          <w:tcPr>
            <w:tcW w:w="1510"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C5589A">
            <w:pPr>
              <w:spacing w:after="0"/>
              <w:ind w:firstLine="0"/>
              <w:jc w:val="center"/>
              <w:rPr>
                <w:rFonts w:eastAsia="Times New Roman"/>
                <w:sz w:val="24"/>
                <w:szCs w:val="24"/>
              </w:rPr>
            </w:pPr>
            <w:r w:rsidRPr="005C0CE4">
              <w:rPr>
                <w:rFonts w:eastAsia="Times New Roman"/>
                <w:sz w:val="24"/>
                <w:szCs w:val="24"/>
              </w:rPr>
              <w:t>29,9</w:t>
            </w:r>
          </w:p>
        </w:tc>
        <w:tc>
          <w:tcPr>
            <w:tcW w:w="2128" w:type="dxa"/>
            <w:tcBorders>
              <w:top w:val="nil"/>
              <w:left w:val="nil"/>
              <w:bottom w:val="single" w:sz="4" w:space="0" w:color="auto"/>
              <w:right w:val="single" w:sz="4" w:space="0" w:color="auto"/>
            </w:tcBorders>
            <w:shd w:val="clear" w:color="auto" w:fill="auto"/>
            <w:vAlign w:val="center"/>
          </w:tcPr>
          <w:p w:rsidR="00EB3745" w:rsidRPr="005C0CE4" w:rsidRDefault="00EB3745" w:rsidP="00C5589A">
            <w:pPr>
              <w:spacing w:after="0"/>
              <w:ind w:firstLine="0"/>
              <w:jc w:val="center"/>
              <w:rPr>
                <w:sz w:val="24"/>
                <w:szCs w:val="24"/>
              </w:rPr>
            </w:pPr>
            <w:r w:rsidRPr="005C0CE4">
              <w:rPr>
                <w:sz w:val="24"/>
                <w:szCs w:val="24"/>
              </w:rPr>
              <w:t>21,8</w:t>
            </w:r>
          </w:p>
        </w:tc>
      </w:tr>
      <w:tr w:rsidR="00EB3745" w:rsidRPr="005C0CE4" w:rsidTr="00804946">
        <w:trPr>
          <w:trHeight w:val="312"/>
          <w:jc w:val="center"/>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EB3745" w:rsidRPr="005C0CE4" w:rsidRDefault="00EB3745" w:rsidP="000D3BA1">
            <w:pPr>
              <w:spacing w:after="0"/>
              <w:ind w:left="-36" w:right="-108" w:firstLine="0"/>
              <w:jc w:val="center"/>
              <w:rPr>
                <w:rFonts w:eastAsia="Times New Roman"/>
                <w:sz w:val="24"/>
                <w:szCs w:val="24"/>
              </w:rPr>
            </w:pPr>
            <w:r w:rsidRPr="005C0CE4">
              <w:rPr>
                <w:rFonts w:eastAsia="Times New Roman"/>
                <w:sz w:val="24"/>
                <w:szCs w:val="24"/>
              </w:rPr>
              <w:t>IIa</w:t>
            </w:r>
          </w:p>
        </w:tc>
        <w:tc>
          <w:tcPr>
            <w:tcW w:w="1098"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C5589A">
            <w:pPr>
              <w:spacing w:after="0"/>
              <w:ind w:firstLine="0"/>
              <w:jc w:val="center"/>
              <w:rPr>
                <w:rFonts w:eastAsia="Times New Roman"/>
                <w:sz w:val="24"/>
                <w:szCs w:val="24"/>
              </w:rPr>
            </w:pPr>
            <w:r w:rsidRPr="005C0CE4">
              <w:rPr>
                <w:rFonts w:eastAsia="Times New Roman"/>
                <w:sz w:val="24"/>
                <w:szCs w:val="24"/>
              </w:rPr>
              <w:t>92</w:t>
            </w:r>
          </w:p>
        </w:tc>
        <w:tc>
          <w:tcPr>
            <w:tcW w:w="1785"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C5589A">
            <w:pPr>
              <w:spacing w:after="0"/>
              <w:ind w:firstLine="0"/>
              <w:jc w:val="center"/>
              <w:rPr>
                <w:rFonts w:eastAsia="Times New Roman"/>
                <w:sz w:val="24"/>
                <w:szCs w:val="24"/>
              </w:rPr>
            </w:pPr>
            <w:r w:rsidRPr="005C0CE4">
              <w:rPr>
                <w:rFonts w:eastAsia="Times New Roman"/>
                <w:sz w:val="24"/>
                <w:szCs w:val="24"/>
              </w:rPr>
              <w:t>28,0</w:t>
            </w:r>
          </w:p>
        </w:tc>
        <w:tc>
          <w:tcPr>
            <w:tcW w:w="1705"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C5589A">
            <w:pPr>
              <w:spacing w:after="0"/>
              <w:ind w:firstLine="0"/>
              <w:jc w:val="center"/>
              <w:rPr>
                <w:rFonts w:eastAsia="Times New Roman"/>
                <w:sz w:val="24"/>
                <w:szCs w:val="24"/>
              </w:rPr>
            </w:pPr>
            <w:r w:rsidRPr="005C0CE4">
              <w:rPr>
                <w:rFonts w:eastAsia="Times New Roman"/>
                <w:sz w:val="24"/>
                <w:szCs w:val="24"/>
              </w:rPr>
              <w:t>24,2</w:t>
            </w:r>
          </w:p>
        </w:tc>
        <w:tc>
          <w:tcPr>
            <w:tcW w:w="1510"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C5589A">
            <w:pPr>
              <w:spacing w:after="0"/>
              <w:ind w:firstLine="0"/>
              <w:jc w:val="center"/>
              <w:rPr>
                <w:rFonts w:eastAsia="Times New Roman"/>
                <w:sz w:val="24"/>
                <w:szCs w:val="24"/>
              </w:rPr>
            </w:pPr>
            <w:r w:rsidRPr="005C0CE4">
              <w:rPr>
                <w:rFonts w:eastAsia="Times New Roman"/>
                <w:sz w:val="24"/>
                <w:szCs w:val="24"/>
              </w:rPr>
              <w:t>40,1</w:t>
            </w:r>
          </w:p>
        </w:tc>
        <w:tc>
          <w:tcPr>
            <w:tcW w:w="2128" w:type="dxa"/>
            <w:tcBorders>
              <w:top w:val="nil"/>
              <w:left w:val="nil"/>
              <w:bottom w:val="single" w:sz="4" w:space="0" w:color="auto"/>
              <w:right w:val="single" w:sz="4" w:space="0" w:color="auto"/>
            </w:tcBorders>
            <w:shd w:val="clear" w:color="auto" w:fill="auto"/>
            <w:vAlign w:val="center"/>
          </w:tcPr>
          <w:p w:rsidR="00EB3745" w:rsidRPr="005C0CE4" w:rsidRDefault="00EB3745" w:rsidP="00C5589A">
            <w:pPr>
              <w:spacing w:after="0"/>
              <w:ind w:firstLine="0"/>
              <w:jc w:val="center"/>
              <w:rPr>
                <w:sz w:val="24"/>
                <w:szCs w:val="24"/>
              </w:rPr>
            </w:pPr>
            <w:r w:rsidRPr="005C0CE4">
              <w:rPr>
                <w:sz w:val="24"/>
                <w:szCs w:val="24"/>
              </w:rPr>
              <w:t>28,4</w:t>
            </w:r>
          </w:p>
        </w:tc>
      </w:tr>
      <w:tr w:rsidR="00EB3745" w:rsidRPr="005C0CE4" w:rsidTr="00804946">
        <w:trPr>
          <w:trHeight w:val="312"/>
          <w:jc w:val="center"/>
        </w:trPr>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3EF" w:rsidRPr="005C0CE4" w:rsidRDefault="00A973EF" w:rsidP="000D3BA1">
            <w:pPr>
              <w:spacing w:after="0"/>
              <w:ind w:left="-36" w:right="-108" w:firstLine="0"/>
              <w:jc w:val="center"/>
              <w:rPr>
                <w:rFonts w:eastAsia="Times New Roman"/>
                <w:sz w:val="24"/>
                <w:szCs w:val="24"/>
              </w:rPr>
            </w:pPr>
            <w:r w:rsidRPr="005C0CE4">
              <w:rPr>
                <w:rFonts w:eastAsia="Times New Roman"/>
                <w:sz w:val="24"/>
                <w:szCs w:val="24"/>
              </w:rPr>
              <w:t>Жами</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745" w:rsidRPr="005C0CE4" w:rsidRDefault="00EB3745" w:rsidP="00C5589A">
            <w:pPr>
              <w:spacing w:after="0"/>
              <w:ind w:firstLine="0"/>
              <w:jc w:val="center"/>
              <w:rPr>
                <w:rFonts w:eastAsia="Times New Roman"/>
                <w:sz w:val="24"/>
                <w:szCs w:val="24"/>
              </w:rPr>
            </w:pPr>
            <w:r w:rsidRPr="005C0CE4">
              <w:rPr>
                <w:rFonts w:eastAsia="Times New Roman"/>
                <w:sz w:val="24"/>
                <w:szCs w:val="24"/>
              </w:rPr>
              <w:t>190</w:t>
            </w:r>
          </w:p>
        </w:tc>
        <w:tc>
          <w:tcPr>
            <w:tcW w:w="1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745" w:rsidRPr="005C0CE4" w:rsidRDefault="00EB3745" w:rsidP="00C5589A">
            <w:pPr>
              <w:spacing w:after="0"/>
              <w:ind w:firstLine="0"/>
              <w:jc w:val="center"/>
              <w:rPr>
                <w:rFonts w:eastAsia="Times New Roman"/>
                <w:sz w:val="24"/>
                <w:szCs w:val="24"/>
              </w:rPr>
            </w:pPr>
            <w:r w:rsidRPr="005C0CE4">
              <w:rPr>
                <w:rFonts w:eastAsia="Times New Roman"/>
                <w:sz w:val="24"/>
                <w:szCs w:val="24"/>
              </w:rPr>
              <w:t>27,9</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745" w:rsidRPr="005C0CE4" w:rsidRDefault="00EB3745" w:rsidP="00C5589A">
            <w:pPr>
              <w:spacing w:after="0"/>
              <w:ind w:firstLine="0"/>
              <w:jc w:val="center"/>
              <w:rPr>
                <w:rFonts w:eastAsia="Times New Roman"/>
                <w:sz w:val="24"/>
                <w:szCs w:val="24"/>
              </w:rPr>
            </w:pPr>
            <w:r w:rsidRPr="005C0CE4">
              <w:rPr>
                <w:rFonts w:eastAsia="Times New Roman"/>
                <w:sz w:val="24"/>
                <w:szCs w:val="24"/>
              </w:rPr>
              <w:t>26,1</w:t>
            </w:r>
          </w:p>
        </w:tc>
        <w:tc>
          <w:tcPr>
            <w:tcW w:w="1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745" w:rsidRPr="005C0CE4" w:rsidRDefault="00EB3745" w:rsidP="00C5589A">
            <w:pPr>
              <w:spacing w:after="0"/>
              <w:ind w:firstLine="0"/>
              <w:jc w:val="center"/>
              <w:rPr>
                <w:rFonts w:eastAsia="Times New Roman"/>
                <w:sz w:val="24"/>
                <w:szCs w:val="24"/>
              </w:rPr>
            </w:pPr>
            <w:r w:rsidRPr="005C0CE4">
              <w:rPr>
                <w:rFonts w:eastAsia="Times New Roman"/>
                <w:sz w:val="24"/>
                <w:szCs w:val="24"/>
              </w:rPr>
              <w:t>35,7</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EB3745" w:rsidRPr="005C0CE4" w:rsidRDefault="00EB3745" w:rsidP="00C5589A">
            <w:pPr>
              <w:spacing w:after="0"/>
              <w:ind w:firstLine="0"/>
              <w:jc w:val="center"/>
              <w:rPr>
                <w:sz w:val="24"/>
                <w:szCs w:val="24"/>
              </w:rPr>
            </w:pPr>
            <w:r w:rsidRPr="005C0CE4">
              <w:rPr>
                <w:sz w:val="24"/>
                <w:szCs w:val="24"/>
              </w:rPr>
              <w:t>28,1</w:t>
            </w:r>
          </w:p>
        </w:tc>
      </w:tr>
    </w:tbl>
    <w:p w:rsidR="00582E0C" w:rsidRDefault="00E9493A" w:rsidP="00804946">
      <w:pPr>
        <w:spacing w:before="120" w:after="0"/>
        <w:ind w:firstLine="567"/>
        <w:rPr>
          <w:szCs w:val="24"/>
          <w:lang w:val="uz-Cyrl-UZ"/>
        </w:rPr>
      </w:pPr>
      <w:r w:rsidRPr="00804946">
        <w:rPr>
          <w:szCs w:val="24"/>
          <w:lang w:val="uz-Cyrl-UZ"/>
        </w:rPr>
        <w:t>Гуруҳлар ўзаро ў</w:t>
      </w:r>
      <w:r w:rsidR="00DB3A19" w:rsidRPr="00804946">
        <w:rPr>
          <w:szCs w:val="24"/>
          <w:lang w:val="uz-Cyrl-UZ"/>
        </w:rPr>
        <w:t>рта ҳисобда</w:t>
      </w:r>
      <w:r w:rsidR="007228C4" w:rsidRPr="00804946">
        <w:rPr>
          <w:szCs w:val="24"/>
          <w:lang w:val="uz-Cyrl-UZ"/>
        </w:rPr>
        <w:t>н</w:t>
      </w:r>
      <w:r w:rsidR="00DB3A19" w:rsidRPr="00804946">
        <w:rPr>
          <w:szCs w:val="24"/>
          <w:lang w:val="uz-Cyrl-UZ"/>
        </w:rPr>
        <w:t xml:space="preserve"> бемор текширувга келиш</w:t>
      </w:r>
      <w:r w:rsidRPr="00804946">
        <w:rPr>
          <w:szCs w:val="24"/>
          <w:lang w:val="uz-Cyrl-UZ"/>
        </w:rPr>
        <w:t>и/келмаслиги</w:t>
      </w:r>
      <w:r w:rsidR="00DB3A19" w:rsidRPr="00804946">
        <w:rPr>
          <w:szCs w:val="24"/>
          <w:lang w:val="uz-Cyrl-UZ"/>
        </w:rPr>
        <w:t xml:space="preserve"> муддат</w:t>
      </w:r>
      <w:r w:rsidRPr="00804946">
        <w:rPr>
          <w:szCs w:val="24"/>
          <w:lang w:val="uz-Cyrl-UZ"/>
        </w:rPr>
        <w:t>лар</w:t>
      </w:r>
      <w:r w:rsidR="00DB3A19" w:rsidRPr="00804946">
        <w:rPr>
          <w:szCs w:val="24"/>
          <w:lang w:val="uz-Cyrl-UZ"/>
        </w:rPr>
        <w:t>и</w:t>
      </w:r>
      <w:r w:rsidRPr="00804946">
        <w:rPr>
          <w:szCs w:val="24"/>
          <w:lang w:val="uz-Cyrl-UZ"/>
        </w:rPr>
        <w:t xml:space="preserve"> билан (</w:t>
      </w:r>
      <w:r w:rsidR="00135654">
        <w:rPr>
          <w:szCs w:val="24"/>
          <w:lang w:val="uz-Cyrl-UZ"/>
        </w:rPr>
        <w:t>4</w:t>
      </w:r>
      <w:r w:rsidRPr="00804946">
        <w:rPr>
          <w:szCs w:val="24"/>
          <w:lang w:val="uz-Cyrl-UZ"/>
        </w:rPr>
        <w:t xml:space="preserve"> жадвал) статистик жихатдан фарқланмади (p&lt;0.05).</w:t>
      </w:r>
      <w:r w:rsidR="00DB3A19" w:rsidRPr="00804946">
        <w:rPr>
          <w:szCs w:val="24"/>
          <w:lang w:val="uz-Cyrl-UZ"/>
        </w:rPr>
        <w:t xml:space="preserve"> </w:t>
      </w:r>
      <w:r w:rsidR="007228C4" w:rsidRPr="00804946">
        <w:rPr>
          <w:szCs w:val="24"/>
          <w:lang w:val="uz-Cyrl-UZ"/>
        </w:rPr>
        <w:t xml:space="preserve">Ўрта ҳисобдан ИЛ шишлари пайдо бўлиши муддати ва ўрта ҳисобдан беморни кузатиш муддат бўйича ҳам гуруҳлар бирғбирида фарқ қилмади (p&gt;0.05) </w:t>
      </w:r>
      <w:r w:rsidR="00BC223C" w:rsidRPr="00804946">
        <w:rPr>
          <w:szCs w:val="24"/>
          <w:lang w:val="uz-Cyrl-UZ"/>
        </w:rPr>
        <w:t>Бунга қиёслаб шуни айтиш керакки б</w:t>
      </w:r>
      <w:r w:rsidR="007C486E" w:rsidRPr="00804946">
        <w:rPr>
          <w:szCs w:val="24"/>
          <w:lang w:val="uz-Cyrl-UZ"/>
        </w:rPr>
        <w:t xml:space="preserve">емор текширувга келмаганлиги ўрта ҳисобдаги муддат IIa субгуруҳда IIб субгуруҳи в I гурухга нисбатан катталиги кузатилди. </w:t>
      </w:r>
      <w:r w:rsidR="00400D8A" w:rsidRPr="00804946">
        <w:rPr>
          <w:szCs w:val="24"/>
          <w:lang w:val="uz-Cyrl-UZ"/>
        </w:rPr>
        <w:t>I гуруҳ</w:t>
      </w:r>
      <w:r w:rsidR="00BC223C" w:rsidRPr="00804946">
        <w:rPr>
          <w:szCs w:val="24"/>
          <w:lang w:val="uz-Cyrl-UZ"/>
        </w:rPr>
        <w:t>г</w:t>
      </w:r>
      <w:r w:rsidR="00400D8A" w:rsidRPr="00804946">
        <w:rPr>
          <w:szCs w:val="24"/>
          <w:lang w:val="uz-Cyrl-UZ"/>
        </w:rPr>
        <w:t xml:space="preserve">а </w:t>
      </w:r>
      <w:r w:rsidR="00BC223C" w:rsidRPr="00804946">
        <w:rPr>
          <w:szCs w:val="24"/>
          <w:lang w:val="uz-Cyrl-UZ"/>
        </w:rPr>
        <w:t xml:space="preserve">мансуб бўлган беморларда </w:t>
      </w:r>
      <w:r w:rsidR="00D91FDF" w:rsidRPr="00804946">
        <w:rPr>
          <w:szCs w:val="24"/>
          <w:lang w:val="uz-Cyrl-UZ"/>
        </w:rPr>
        <w:t>ў</w:t>
      </w:r>
      <w:r w:rsidR="004B0F7F" w:rsidRPr="00804946">
        <w:rPr>
          <w:szCs w:val="24"/>
          <w:lang w:val="uz-Cyrl-UZ"/>
        </w:rPr>
        <w:t xml:space="preserve">рта ҳисобда текширувга келмаганлиги </w:t>
      </w:r>
      <w:r w:rsidR="00400D8A" w:rsidRPr="00804946">
        <w:rPr>
          <w:szCs w:val="24"/>
          <w:lang w:val="uz-Cyrl-UZ"/>
        </w:rPr>
        <w:t>ва</w:t>
      </w:r>
      <w:r w:rsidR="004B0F7F" w:rsidRPr="00804946">
        <w:rPr>
          <w:szCs w:val="24"/>
          <w:lang w:val="uz-Cyrl-UZ"/>
        </w:rPr>
        <w:t xml:space="preserve"> ИЛ аломати кузатилмаган</w:t>
      </w:r>
      <w:r w:rsidR="00BC223C" w:rsidRPr="00804946">
        <w:rPr>
          <w:szCs w:val="24"/>
          <w:lang w:val="uz-Cyrl-UZ"/>
        </w:rPr>
        <w:t>лиги</w:t>
      </w:r>
      <w:r w:rsidR="004B0F7F" w:rsidRPr="00804946">
        <w:rPr>
          <w:szCs w:val="24"/>
          <w:lang w:val="uz-Cyrl-UZ"/>
        </w:rPr>
        <w:t xml:space="preserve"> </w:t>
      </w:r>
      <w:r w:rsidR="00400D8A" w:rsidRPr="00804946">
        <w:rPr>
          <w:szCs w:val="24"/>
          <w:lang w:val="uz-Cyrl-UZ"/>
        </w:rPr>
        <w:t>(</w:t>
      </w:r>
      <w:r w:rsidR="00B853D0">
        <w:rPr>
          <w:szCs w:val="24"/>
          <w:lang w:val="uz-Cyrl-UZ"/>
        </w:rPr>
        <w:t>5</w:t>
      </w:r>
      <w:r w:rsidR="00400D8A" w:rsidRPr="00804946">
        <w:rPr>
          <w:szCs w:val="24"/>
          <w:lang w:val="uz-Cyrl-UZ"/>
        </w:rPr>
        <w:t xml:space="preserve"> жадвалнинг ўнг стуни) </w:t>
      </w:r>
      <w:r w:rsidR="004B0F7F" w:rsidRPr="00804946">
        <w:rPr>
          <w:szCs w:val="24"/>
          <w:lang w:val="uz-Cyrl-UZ"/>
        </w:rPr>
        <w:t>муддат</w:t>
      </w:r>
      <w:r w:rsidR="00400D8A" w:rsidRPr="00804946">
        <w:rPr>
          <w:szCs w:val="24"/>
          <w:lang w:val="uz-Cyrl-UZ"/>
        </w:rPr>
        <w:t>лар</w:t>
      </w:r>
      <w:r w:rsidR="004B0F7F" w:rsidRPr="00804946">
        <w:rPr>
          <w:szCs w:val="24"/>
          <w:lang w:val="uz-Cyrl-UZ"/>
        </w:rPr>
        <w:t xml:space="preserve">и </w:t>
      </w:r>
      <w:r w:rsidR="00BC223C" w:rsidRPr="00804946">
        <w:rPr>
          <w:szCs w:val="24"/>
          <w:lang w:val="uz-Cyrl-UZ"/>
        </w:rPr>
        <w:t xml:space="preserve">бир ҳил </w:t>
      </w:r>
      <w:r w:rsidR="00C6667D" w:rsidRPr="00804946">
        <w:rPr>
          <w:szCs w:val="24"/>
          <w:lang w:val="uz-Cyrl-UZ"/>
        </w:rPr>
        <w:t>(30,1 ой, ИЛ аломати умуман кузатилмади) бўлди</w:t>
      </w:r>
      <w:r w:rsidR="000E00DA" w:rsidRPr="00804946">
        <w:rPr>
          <w:szCs w:val="24"/>
          <w:lang w:val="uz-Cyrl-UZ"/>
        </w:rPr>
        <w:t xml:space="preserve"> (p&gt;0.05)</w:t>
      </w:r>
      <w:r w:rsidR="00400D8A" w:rsidRPr="00804946">
        <w:rPr>
          <w:szCs w:val="24"/>
          <w:lang w:val="uz-Cyrl-UZ"/>
        </w:rPr>
        <w:t>.</w:t>
      </w:r>
    </w:p>
    <w:p w:rsidR="00804946" w:rsidRPr="00804946" w:rsidRDefault="00B853D0" w:rsidP="00804946">
      <w:pPr>
        <w:spacing w:before="120" w:after="0"/>
        <w:ind w:firstLine="567"/>
        <w:jc w:val="right"/>
        <w:rPr>
          <w:b/>
          <w:lang w:val="uz-Cyrl-UZ"/>
        </w:rPr>
      </w:pPr>
      <w:r>
        <w:rPr>
          <w:b/>
          <w:lang w:val="uz-Cyrl-UZ"/>
        </w:rPr>
        <w:t>5</w:t>
      </w:r>
      <w:r w:rsidR="00804946" w:rsidRPr="00804946">
        <w:rPr>
          <w:b/>
          <w:lang w:val="uz-Cyrl-UZ"/>
        </w:rPr>
        <w:t>-жадвал</w:t>
      </w:r>
    </w:p>
    <w:p w:rsidR="00804946" w:rsidRPr="00804946" w:rsidRDefault="00804946" w:rsidP="00804946">
      <w:pPr>
        <w:spacing w:after="0"/>
        <w:ind w:firstLine="0"/>
        <w:jc w:val="center"/>
        <w:rPr>
          <w:lang w:val="uz-Cyrl-UZ"/>
        </w:rPr>
      </w:pPr>
      <w:r w:rsidRPr="00804946">
        <w:rPr>
          <w:rFonts w:eastAsia="Times New Roman"/>
          <w:lang w:val="uz-Cyrl-UZ"/>
        </w:rPr>
        <w:t>Жарроҳлик орқали даволашдан кейин кузатилган ИЛ клиник ходисалар тўпланиши</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1620"/>
        <w:gridCol w:w="1499"/>
        <w:gridCol w:w="2532"/>
        <w:gridCol w:w="962"/>
        <w:gridCol w:w="1442"/>
      </w:tblGrid>
      <w:tr w:rsidR="00A80240" w:rsidRPr="005C0CE4" w:rsidTr="00804946">
        <w:trPr>
          <w:trHeight w:val="899"/>
          <w:jc w:val="center"/>
        </w:trPr>
        <w:tc>
          <w:tcPr>
            <w:tcW w:w="1195" w:type="dxa"/>
            <w:shd w:val="clear" w:color="auto" w:fill="auto"/>
            <w:vAlign w:val="center"/>
            <w:hideMark/>
          </w:tcPr>
          <w:p w:rsidR="00A80240" w:rsidRPr="005C0CE4" w:rsidRDefault="00A80240" w:rsidP="00270708">
            <w:pPr>
              <w:spacing w:after="0"/>
              <w:ind w:left="-41" w:right="-58" w:firstLine="0"/>
              <w:jc w:val="center"/>
              <w:rPr>
                <w:sz w:val="24"/>
                <w:szCs w:val="24"/>
              </w:rPr>
            </w:pPr>
            <w:r w:rsidRPr="005C0CE4">
              <w:rPr>
                <w:sz w:val="24"/>
                <w:szCs w:val="24"/>
                <w:lang w:val="uz-Cyrl-UZ"/>
              </w:rPr>
              <w:t>Йиллик интервали</w:t>
            </w:r>
          </w:p>
        </w:tc>
        <w:tc>
          <w:tcPr>
            <w:tcW w:w="1630" w:type="dxa"/>
            <w:shd w:val="clear" w:color="auto" w:fill="auto"/>
            <w:vAlign w:val="center"/>
            <w:hideMark/>
          </w:tcPr>
          <w:p w:rsidR="00A80240" w:rsidRPr="005C0CE4" w:rsidRDefault="00A80240" w:rsidP="00F73B00">
            <w:pPr>
              <w:spacing w:after="0"/>
              <w:ind w:left="-59" w:right="-108" w:firstLine="0"/>
              <w:jc w:val="center"/>
              <w:rPr>
                <w:sz w:val="24"/>
                <w:szCs w:val="24"/>
                <w:lang w:val="uz-Cyrl-UZ"/>
              </w:rPr>
            </w:pPr>
            <w:r w:rsidRPr="005C0CE4">
              <w:rPr>
                <w:sz w:val="24"/>
                <w:szCs w:val="24"/>
                <w:lang w:val="uz-Cyrl-UZ"/>
              </w:rPr>
              <w:t>ИЛ аломатлари кузатилмаган беморлар сони</w:t>
            </w:r>
          </w:p>
        </w:tc>
        <w:tc>
          <w:tcPr>
            <w:tcW w:w="1526" w:type="dxa"/>
            <w:shd w:val="clear" w:color="auto" w:fill="auto"/>
            <w:vAlign w:val="center"/>
          </w:tcPr>
          <w:p w:rsidR="00A80240" w:rsidRPr="005C0CE4" w:rsidRDefault="00A80240" w:rsidP="000968D0">
            <w:pPr>
              <w:spacing w:after="0"/>
              <w:ind w:left="-59" w:right="-108" w:firstLine="0"/>
              <w:jc w:val="center"/>
              <w:rPr>
                <w:sz w:val="24"/>
                <w:szCs w:val="24"/>
                <w:lang w:val="uz-Cyrl-UZ"/>
              </w:rPr>
            </w:pPr>
            <w:r w:rsidRPr="005C0CE4">
              <w:rPr>
                <w:sz w:val="24"/>
                <w:szCs w:val="24"/>
                <w:lang w:val="uz-Cyrl-UZ"/>
              </w:rPr>
              <w:t xml:space="preserve">ИЛ алматлари кузатилган </w:t>
            </w:r>
            <w:r w:rsidRPr="005C0CE4">
              <w:rPr>
                <w:sz w:val="24"/>
                <w:szCs w:val="24"/>
                <w:lang w:val="uz-Cyrl-UZ"/>
              </w:rPr>
              <w:lastRenderedPageBreak/>
              <w:t>ьеморалар сони</w:t>
            </w:r>
          </w:p>
        </w:tc>
        <w:tc>
          <w:tcPr>
            <w:tcW w:w="2532" w:type="dxa"/>
            <w:shd w:val="clear" w:color="auto" w:fill="auto"/>
            <w:vAlign w:val="center"/>
            <w:hideMark/>
          </w:tcPr>
          <w:p w:rsidR="00A80240" w:rsidRPr="005C0CE4" w:rsidRDefault="00A80240" w:rsidP="00A80240">
            <w:pPr>
              <w:spacing w:after="0"/>
              <w:ind w:left="-91" w:right="-108" w:firstLine="0"/>
              <w:jc w:val="center"/>
              <w:rPr>
                <w:sz w:val="24"/>
                <w:szCs w:val="24"/>
                <w:lang w:val="uz-Cyrl-UZ"/>
              </w:rPr>
            </w:pPr>
            <w:r w:rsidRPr="005C0CE4">
              <w:rPr>
                <w:sz w:val="24"/>
                <w:szCs w:val="24"/>
                <w:lang w:val="uz-Cyrl-UZ"/>
              </w:rPr>
              <w:lastRenderedPageBreak/>
              <w:t>ИЛ аломатлари кузатилмаслиги эҳтимоли тўпланиши</w:t>
            </w:r>
            <w:r w:rsidRPr="005C0CE4">
              <w:rPr>
                <w:sz w:val="24"/>
                <w:szCs w:val="24"/>
              </w:rPr>
              <w:t>, %</w:t>
            </w:r>
          </w:p>
        </w:tc>
        <w:tc>
          <w:tcPr>
            <w:tcW w:w="962" w:type="dxa"/>
            <w:shd w:val="clear" w:color="auto" w:fill="auto"/>
            <w:vAlign w:val="center"/>
            <w:hideMark/>
          </w:tcPr>
          <w:p w:rsidR="00A80240" w:rsidRPr="005C0CE4" w:rsidRDefault="00A80240" w:rsidP="00ED5708">
            <w:pPr>
              <w:spacing w:after="0"/>
              <w:ind w:left="-59" w:right="-108" w:firstLine="0"/>
              <w:jc w:val="center"/>
              <w:rPr>
                <w:sz w:val="24"/>
                <w:szCs w:val="24"/>
              </w:rPr>
            </w:pPr>
            <w:r w:rsidRPr="005C0CE4">
              <w:rPr>
                <w:sz w:val="24"/>
                <w:szCs w:val="24"/>
              </w:rPr>
              <w:t>M, %</w:t>
            </w:r>
          </w:p>
        </w:tc>
        <w:tc>
          <w:tcPr>
            <w:tcW w:w="1439" w:type="dxa"/>
            <w:shd w:val="clear" w:color="auto" w:fill="auto"/>
            <w:vAlign w:val="center"/>
            <w:hideMark/>
          </w:tcPr>
          <w:p w:rsidR="00A80240" w:rsidRPr="005C0CE4" w:rsidRDefault="00A80240" w:rsidP="00ED5708">
            <w:pPr>
              <w:spacing w:after="0"/>
              <w:ind w:left="-59" w:right="-108" w:firstLine="0"/>
              <w:jc w:val="center"/>
              <w:rPr>
                <w:rFonts w:eastAsia="Times New Roman"/>
                <w:sz w:val="24"/>
                <w:szCs w:val="24"/>
              </w:rPr>
            </w:pPr>
            <w:r w:rsidRPr="005C0CE4">
              <w:rPr>
                <w:rFonts w:eastAsia="Times New Roman"/>
                <w:sz w:val="24"/>
                <w:szCs w:val="24"/>
              </w:rPr>
              <w:t>CI95%</w:t>
            </w:r>
          </w:p>
        </w:tc>
      </w:tr>
      <w:tr w:rsidR="00EB3745" w:rsidRPr="005C0CE4" w:rsidTr="00804946">
        <w:trPr>
          <w:trHeight w:val="287"/>
          <w:jc w:val="center"/>
        </w:trPr>
        <w:tc>
          <w:tcPr>
            <w:tcW w:w="9287" w:type="dxa"/>
            <w:gridSpan w:val="6"/>
            <w:shd w:val="clear" w:color="auto" w:fill="auto"/>
          </w:tcPr>
          <w:p w:rsidR="00A80240" w:rsidRPr="005C0CE4" w:rsidRDefault="00A80240" w:rsidP="00A80240">
            <w:pPr>
              <w:spacing w:after="0"/>
              <w:ind w:left="-41" w:right="-58" w:firstLine="0"/>
              <w:jc w:val="center"/>
              <w:rPr>
                <w:rFonts w:eastAsia="Times New Roman"/>
                <w:b/>
                <w:sz w:val="24"/>
                <w:szCs w:val="24"/>
                <w:lang w:val="uz-Cyrl-UZ"/>
              </w:rPr>
            </w:pPr>
            <w:r w:rsidRPr="005C0CE4">
              <w:rPr>
                <w:rFonts w:eastAsia="Times New Roman"/>
                <w:b/>
                <w:sz w:val="24"/>
                <w:szCs w:val="24"/>
                <w:lang w:val="en-US"/>
              </w:rPr>
              <w:lastRenderedPageBreak/>
              <w:t xml:space="preserve">IIa </w:t>
            </w:r>
            <w:r w:rsidRPr="005C0CE4">
              <w:rPr>
                <w:rFonts w:eastAsia="Times New Roman"/>
                <w:b/>
                <w:sz w:val="24"/>
                <w:szCs w:val="24"/>
                <w:lang w:val="uz-Cyrl-UZ"/>
              </w:rPr>
              <w:t>субгуруҳи</w:t>
            </w:r>
            <w:r w:rsidR="00270708" w:rsidRPr="005C0CE4">
              <w:rPr>
                <w:rFonts w:eastAsia="Times New Roman"/>
                <w:b/>
                <w:sz w:val="24"/>
                <w:szCs w:val="24"/>
                <w:lang w:val="uz-Cyrl-UZ"/>
              </w:rPr>
              <w:t xml:space="preserve"> </w:t>
            </w:r>
            <w:r w:rsidR="00270708" w:rsidRPr="005C0CE4">
              <w:rPr>
                <w:rFonts w:eastAsia="Times New Roman"/>
                <w:b/>
                <w:sz w:val="24"/>
                <w:szCs w:val="24"/>
              </w:rPr>
              <w:t>(N=92)</w:t>
            </w:r>
          </w:p>
        </w:tc>
      </w:tr>
      <w:tr w:rsidR="000968D0" w:rsidRPr="005C0CE4" w:rsidTr="00804946">
        <w:trPr>
          <w:trHeight w:val="301"/>
          <w:jc w:val="center"/>
        </w:trPr>
        <w:tc>
          <w:tcPr>
            <w:tcW w:w="1195" w:type="dxa"/>
            <w:shd w:val="clear" w:color="auto" w:fill="auto"/>
            <w:vAlign w:val="center"/>
            <w:hideMark/>
          </w:tcPr>
          <w:p w:rsidR="00EB3745" w:rsidRPr="005C0CE4" w:rsidRDefault="00EB3745" w:rsidP="000D0C5B">
            <w:pPr>
              <w:spacing w:after="0"/>
              <w:ind w:left="-41" w:right="-58" w:firstLine="0"/>
              <w:jc w:val="center"/>
              <w:rPr>
                <w:rFonts w:eastAsia="Times New Roman"/>
                <w:sz w:val="24"/>
                <w:szCs w:val="24"/>
              </w:rPr>
            </w:pPr>
            <w:r w:rsidRPr="005C0CE4">
              <w:rPr>
                <w:rFonts w:eastAsia="Times New Roman"/>
                <w:sz w:val="24"/>
                <w:szCs w:val="24"/>
              </w:rPr>
              <w:t>1</w:t>
            </w:r>
          </w:p>
        </w:tc>
        <w:tc>
          <w:tcPr>
            <w:tcW w:w="1630" w:type="dxa"/>
            <w:shd w:val="clear" w:color="auto" w:fill="auto"/>
            <w:vAlign w:val="center"/>
            <w:hideMark/>
          </w:tcPr>
          <w:p w:rsidR="00EB3745" w:rsidRPr="005C0CE4" w:rsidRDefault="00EB3745" w:rsidP="000968D0">
            <w:pPr>
              <w:spacing w:after="0"/>
              <w:ind w:left="-41" w:right="-58" w:firstLine="0"/>
              <w:jc w:val="center"/>
              <w:rPr>
                <w:rFonts w:eastAsia="Times New Roman"/>
                <w:sz w:val="24"/>
                <w:szCs w:val="24"/>
              </w:rPr>
            </w:pPr>
            <w:r w:rsidRPr="005C0CE4">
              <w:rPr>
                <w:rFonts w:eastAsia="Times New Roman"/>
                <w:sz w:val="24"/>
                <w:szCs w:val="24"/>
              </w:rPr>
              <w:t>92</w:t>
            </w:r>
          </w:p>
        </w:tc>
        <w:tc>
          <w:tcPr>
            <w:tcW w:w="1526" w:type="dxa"/>
            <w:shd w:val="clear" w:color="auto" w:fill="auto"/>
            <w:vAlign w:val="center"/>
          </w:tcPr>
          <w:p w:rsidR="00EB3745" w:rsidRPr="005C0CE4" w:rsidRDefault="00EB3745" w:rsidP="000968D0">
            <w:pPr>
              <w:spacing w:after="0"/>
              <w:ind w:left="-41" w:right="-58" w:firstLine="0"/>
              <w:jc w:val="center"/>
              <w:rPr>
                <w:sz w:val="24"/>
                <w:szCs w:val="24"/>
              </w:rPr>
            </w:pPr>
            <w:r w:rsidRPr="005C0CE4">
              <w:rPr>
                <w:sz w:val="24"/>
                <w:szCs w:val="24"/>
              </w:rPr>
              <w:t>0</w:t>
            </w:r>
          </w:p>
        </w:tc>
        <w:tc>
          <w:tcPr>
            <w:tcW w:w="2532" w:type="dxa"/>
            <w:shd w:val="clear" w:color="auto" w:fill="auto"/>
            <w:noWrap/>
            <w:vAlign w:val="bottom"/>
            <w:hideMark/>
          </w:tcPr>
          <w:p w:rsidR="00EB3745" w:rsidRPr="005C0CE4" w:rsidRDefault="00EB3745" w:rsidP="00ED5708">
            <w:pPr>
              <w:spacing w:after="0"/>
              <w:ind w:left="-41" w:right="-58" w:firstLine="0"/>
              <w:jc w:val="center"/>
              <w:rPr>
                <w:rFonts w:eastAsia="Times New Roman"/>
                <w:sz w:val="24"/>
                <w:szCs w:val="24"/>
              </w:rPr>
            </w:pPr>
            <w:r w:rsidRPr="005C0CE4">
              <w:rPr>
                <w:rFonts w:eastAsia="Times New Roman"/>
                <w:sz w:val="24"/>
                <w:szCs w:val="24"/>
              </w:rPr>
              <w:t>100,0</w:t>
            </w:r>
          </w:p>
        </w:tc>
        <w:tc>
          <w:tcPr>
            <w:tcW w:w="962" w:type="dxa"/>
            <w:shd w:val="clear" w:color="auto" w:fill="auto"/>
            <w:noWrap/>
            <w:vAlign w:val="bottom"/>
            <w:hideMark/>
          </w:tcPr>
          <w:p w:rsidR="00EB3745" w:rsidRPr="005C0CE4" w:rsidRDefault="00EB3745" w:rsidP="00ED5708">
            <w:pPr>
              <w:spacing w:after="0"/>
              <w:ind w:left="-149" w:right="-67" w:firstLine="0"/>
              <w:jc w:val="center"/>
              <w:rPr>
                <w:sz w:val="24"/>
                <w:szCs w:val="24"/>
              </w:rPr>
            </w:pPr>
            <w:r w:rsidRPr="005C0CE4">
              <w:rPr>
                <w:sz w:val="24"/>
                <w:szCs w:val="24"/>
              </w:rPr>
              <w:t>1,06</w:t>
            </w:r>
          </w:p>
        </w:tc>
        <w:tc>
          <w:tcPr>
            <w:tcW w:w="1439" w:type="dxa"/>
            <w:shd w:val="clear" w:color="auto" w:fill="auto"/>
            <w:noWrap/>
            <w:vAlign w:val="center"/>
            <w:hideMark/>
          </w:tcPr>
          <w:p w:rsidR="00EB3745" w:rsidRPr="005C0CE4" w:rsidRDefault="00EB3745" w:rsidP="00ED5708">
            <w:pPr>
              <w:spacing w:after="0"/>
              <w:ind w:left="-149" w:right="-67" w:firstLine="0"/>
              <w:jc w:val="center"/>
              <w:rPr>
                <w:sz w:val="24"/>
                <w:szCs w:val="24"/>
              </w:rPr>
            </w:pPr>
            <w:r w:rsidRPr="005C0CE4">
              <w:rPr>
                <w:sz w:val="24"/>
                <w:szCs w:val="24"/>
              </w:rPr>
              <w:t>95,87</w:t>
            </w:r>
            <w:r w:rsidRPr="005C0CE4">
              <w:rPr>
                <w:rFonts w:eastAsia="Times New Roman"/>
                <w:sz w:val="24"/>
                <w:szCs w:val="24"/>
              </w:rPr>
              <w:t>÷</w:t>
            </w:r>
            <w:r w:rsidRPr="005C0CE4">
              <w:rPr>
                <w:sz w:val="24"/>
                <w:szCs w:val="24"/>
              </w:rPr>
              <w:t>100,00</w:t>
            </w:r>
          </w:p>
        </w:tc>
      </w:tr>
      <w:tr w:rsidR="000968D0" w:rsidRPr="005C0CE4" w:rsidTr="00804946">
        <w:trPr>
          <w:trHeight w:val="301"/>
          <w:jc w:val="center"/>
        </w:trPr>
        <w:tc>
          <w:tcPr>
            <w:tcW w:w="1195" w:type="dxa"/>
            <w:shd w:val="clear" w:color="auto" w:fill="auto"/>
            <w:vAlign w:val="center"/>
            <w:hideMark/>
          </w:tcPr>
          <w:p w:rsidR="00EB3745" w:rsidRPr="005C0CE4" w:rsidRDefault="00EB3745" w:rsidP="000D0C5B">
            <w:pPr>
              <w:spacing w:after="0"/>
              <w:ind w:left="-41" w:right="-58" w:firstLine="0"/>
              <w:jc w:val="center"/>
              <w:rPr>
                <w:rFonts w:eastAsia="Times New Roman"/>
                <w:sz w:val="24"/>
                <w:szCs w:val="24"/>
              </w:rPr>
            </w:pPr>
            <w:r w:rsidRPr="005C0CE4">
              <w:rPr>
                <w:rFonts w:eastAsia="Times New Roman"/>
                <w:sz w:val="24"/>
                <w:szCs w:val="24"/>
              </w:rPr>
              <w:t>2</w:t>
            </w:r>
          </w:p>
        </w:tc>
        <w:tc>
          <w:tcPr>
            <w:tcW w:w="1630" w:type="dxa"/>
            <w:shd w:val="clear" w:color="auto" w:fill="auto"/>
            <w:vAlign w:val="center"/>
            <w:hideMark/>
          </w:tcPr>
          <w:p w:rsidR="00EB3745" w:rsidRPr="005C0CE4" w:rsidRDefault="00EB3745" w:rsidP="000968D0">
            <w:pPr>
              <w:spacing w:after="0"/>
              <w:ind w:left="-41" w:right="-58" w:firstLine="0"/>
              <w:jc w:val="center"/>
              <w:rPr>
                <w:rFonts w:eastAsia="Times New Roman"/>
                <w:sz w:val="24"/>
                <w:szCs w:val="24"/>
              </w:rPr>
            </w:pPr>
            <w:r w:rsidRPr="005C0CE4">
              <w:rPr>
                <w:rFonts w:eastAsia="Times New Roman"/>
                <w:sz w:val="24"/>
                <w:szCs w:val="24"/>
              </w:rPr>
              <w:t>86</w:t>
            </w:r>
          </w:p>
        </w:tc>
        <w:tc>
          <w:tcPr>
            <w:tcW w:w="1526" w:type="dxa"/>
            <w:shd w:val="clear" w:color="auto" w:fill="auto"/>
            <w:vAlign w:val="center"/>
          </w:tcPr>
          <w:p w:rsidR="00EB3745" w:rsidRPr="005C0CE4" w:rsidRDefault="00EB3745" w:rsidP="000968D0">
            <w:pPr>
              <w:spacing w:after="0"/>
              <w:ind w:left="-41" w:right="-58" w:firstLine="0"/>
              <w:jc w:val="center"/>
              <w:rPr>
                <w:sz w:val="24"/>
                <w:szCs w:val="24"/>
              </w:rPr>
            </w:pPr>
            <w:r w:rsidRPr="005C0CE4">
              <w:rPr>
                <w:sz w:val="24"/>
                <w:szCs w:val="24"/>
              </w:rPr>
              <w:t>7</w:t>
            </w:r>
          </w:p>
        </w:tc>
        <w:tc>
          <w:tcPr>
            <w:tcW w:w="2532" w:type="dxa"/>
            <w:shd w:val="clear" w:color="auto" w:fill="auto"/>
            <w:noWrap/>
            <w:vAlign w:val="bottom"/>
            <w:hideMark/>
          </w:tcPr>
          <w:p w:rsidR="00EB3745" w:rsidRPr="005C0CE4" w:rsidRDefault="00EB3745" w:rsidP="00ED5708">
            <w:pPr>
              <w:spacing w:after="0"/>
              <w:ind w:left="-41" w:right="-58" w:firstLine="0"/>
              <w:jc w:val="center"/>
              <w:rPr>
                <w:rFonts w:eastAsia="Times New Roman"/>
                <w:sz w:val="24"/>
                <w:szCs w:val="24"/>
                <w:lang w:val="uz-Cyrl-UZ"/>
              </w:rPr>
            </w:pPr>
            <w:r w:rsidRPr="005C0CE4">
              <w:rPr>
                <w:rFonts w:eastAsia="Times New Roman"/>
                <w:sz w:val="24"/>
                <w:szCs w:val="24"/>
              </w:rPr>
              <w:t>92,</w:t>
            </w:r>
            <w:r w:rsidR="00ED5708" w:rsidRPr="005C0CE4">
              <w:rPr>
                <w:rFonts w:eastAsia="Times New Roman"/>
                <w:sz w:val="24"/>
                <w:szCs w:val="24"/>
                <w:lang w:val="uz-Cyrl-UZ"/>
              </w:rPr>
              <w:t>3</w:t>
            </w:r>
          </w:p>
        </w:tc>
        <w:tc>
          <w:tcPr>
            <w:tcW w:w="962" w:type="dxa"/>
            <w:shd w:val="clear" w:color="auto" w:fill="auto"/>
            <w:noWrap/>
            <w:vAlign w:val="bottom"/>
            <w:hideMark/>
          </w:tcPr>
          <w:p w:rsidR="00EB3745" w:rsidRPr="005C0CE4" w:rsidRDefault="00EB3745" w:rsidP="00ED5708">
            <w:pPr>
              <w:spacing w:after="0"/>
              <w:ind w:left="-149" w:right="-67" w:firstLine="0"/>
              <w:jc w:val="center"/>
              <w:rPr>
                <w:rFonts w:eastAsia="Times New Roman"/>
                <w:sz w:val="24"/>
                <w:szCs w:val="24"/>
              </w:rPr>
            </w:pPr>
            <w:r w:rsidRPr="005C0CE4">
              <w:rPr>
                <w:rFonts w:eastAsia="Times New Roman"/>
                <w:sz w:val="24"/>
                <w:szCs w:val="24"/>
              </w:rPr>
              <w:t>2,88</w:t>
            </w:r>
          </w:p>
        </w:tc>
        <w:tc>
          <w:tcPr>
            <w:tcW w:w="1439" w:type="dxa"/>
            <w:shd w:val="clear" w:color="auto" w:fill="auto"/>
            <w:noWrap/>
            <w:vAlign w:val="bottom"/>
            <w:hideMark/>
          </w:tcPr>
          <w:p w:rsidR="00EB3745" w:rsidRPr="005C0CE4" w:rsidRDefault="00EB3745" w:rsidP="00ED5708">
            <w:pPr>
              <w:spacing w:after="0"/>
              <w:ind w:left="-149" w:right="-67" w:firstLine="0"/>
              <w:jc w:val="center"/>
              <w:rPr>
                <w:sz w:val="24"/>
                <w:szCs w:val="24"/>
              </w:rPr>
            </w:pPr>
            <w:r w:rsidRPr="005C0CE4">
              <w:rPr>
                <w:sz w:val="24"/>
                <w:szCs w:val="24"/>
              </w:rPr>
              <w:t>86,64</w:t>
            </w:r>
            <w:r w:rsidRPr="005C0CE4">
              <w:rPr>
                <w:rFonts w:eastAsia="Times New Roman"/>
                <w:sz w:val="24"/>
                <w:szCs w:val="24"/>
              </w:rPr>
              <w:t>÷</w:t>
            </w:r>
            <w:r w:rsidRPr="005C0CE4">
              <w:rPr>
                <w:sz w:val="24"/>
                <w:szCs w:val="24"/>
              </w:rPr>
              <w:t>97,92</w:t>
            </w:r>
          </w:p>
        </w:tc>
      </w:tr>
      <w:tr w:rsidR="000968D0" w:rsidRPr="005C0CE4" w:rsidTr="00804946">
        <w:trPr>
          <w:trHeight w:val="301"/>
          <w:jc w:val="center"/>
        </w:trPr>
        <w:tc>
          <w:tcPr>
            <w:tcW w:w="1195" w:type="dxa"/>
            <w:shd w:val="clear" w:color="auto" w:fill="auto"/>
            <w:vAlign w:val="center"/>
            <w:hideMark/>
          </w:tcPr>
          <w:p w:rsidR="00EB3745" w:rsidRPr="005C0CE4" w:rsidRDefault="00EB3745" w:rsidP="000D0C5B">
            <w:pPr>
              <w:spacing w:after="0"/>
              <w:ind w:left="-41" w:right="-58" w:firstLine="0"/>
              <w:jc w:val="center"/>
              <w:rPr>
                <w:rFonts w:eastAsia="Times New Roman"/>
                <w:sz w:val="24"/>
                <w:szCs w:val="24"/>
              </w:rPr>
            </w:pPr>
            <w:r w:rsidRPr="005C0CE4">
              <w:rPr>
                <w:rFonts w:eastAsia="Times New Roman"/>
                <w:sz w:val="24"/>
                <w:szCs w:val="24"/>
              </w:rPr>
              <w:t>3</w:t>
            </w:r>
          </w:p>
        </w:tc>
        <w:tc>
          <w:tcPr>
            <w:tcW w:w="1630" w:type="dxa"/>
            <w:shd w:val="clear" w:color="auto" w:fill="auto"/>
            <w:vAlign w:val="center"/>
            <w:hideMark/>
          </w:tcPr>
          <w:p w:rsidR="00EB3745" w:rsidRPr="005C0CE4" w:rsidRDefault="00EB3745" w:rsidP="000968D0">
            <w:pPr>
              <w:spacing w:after="0"/>
              <w:ind w:left="-41" w:right="-58" w:firstLine="0"/>
              <w:jc w:val="center"/>
              <w:rPr>
                <w:rFonts w:eastAsia="Times New Roman"/>
                <w:sz w:val="24"/>
                <w:szCs w:val="24"/>
              </w:rPr>
            </w:pPr>
            <w:r w:rsidRPr="005C0CE4">
              <w:rPr>
                <w:rFonts w:eastAsia="Times New Roman"/>
                <w:sz w:val="24"/>
                <w:szCs w:val="24"/>
              </w:rPr>
              <w:t>73</w:t>
            </w:r>
          </w:p>
        </w:tc>
        <w:tc>
          <w:tcPr>
            <w:tcW w:w="1526" w:type="dxa"/>
            <w:shd w:val="clear" w:color="auto" w:fill="auto"/>
            <w:vAlign w:val="center"/>
          </w:tcPr>
          <w:p w:rsidR="00EB3745" w:rsidRPr="005C0CE4" w:rsidRDefault="00EB3745" w:rsidP="000968D0">
            <w:pPr>
              <w:spacing w:after="0"/>
              <w:ind w:left="-41" w:right="-58" w:firstLine="0"/>
              <w:jc w:val="center"/>
              <w:rPr>
                <w:sz w:val="24"/>
                <w:szCs w:val="24"/>
              </w:rPr>
            </w:pPr>
            <w:r w:rsidRPr="005C0CE4">
              <w:rPr>
                <w:sz w:val="24"/>
                <w:szCs w:val="24"/>
              </w:rPr>
              <w:t>6</w:t>
            </w:r>
          </w:p>
        </w:tc>
        <w:tc>
          <w:tcPr>
            <w:tcW w:w="2532" w:type="dxa"/>
            <w:shd w:val="clear" w:color="auto" w:fill="auto"/>
            <w:noWrap/>
            <w:vAlign w:val="bottom"/>
            <w:hideMark/>
          </w:tcPr>
          <w:p w:rsidR="00EB3745" w:rsidRPr="005C0CE4" w:rsidRDefault="00EB3745" w:rsidP="00ED5708">
            <w:pPr>
              <w:spacing w:after="0"/>
              <w:ind w:left="-41" w:right="-58" w:firstLine="0"/>
              <w:jc w:val="center"/>
              <w:rPr>
                <w:rFonts w:eastAsia="Times New Roman"/>
                <w:sz w:val="24"/>
                <w:szCs w:val="24"/>
                <w:lang w:val="uz-Cyrl-UZ"/>
              </w:rPr>
            </w:pPr>
            <w:r w:rsidRPr="005C0CE4">
              <w:rPr>
                <w:rFonts w:eastAsia="Times New Roman"/>
                <w:sz w:val="24"/>
                <w:szCs w:val="24"/>
              </w:rPr>
              <w:t>85,</w:t>
            </w:r>
            <w:r w:rsidR="00ED5708" w:rsidRPr="005C0CE4">
              <w:rPr>
                <w:rFonts w:eastAsia="Times New Roman"/>
                <w:sz w:val="24"/>
                <w:szCs w:val="24"/>
                <w:lang w:val="uz-Cyrl-UZ"/>
              </w:rPr>
              <w:t>4</w:t>
            </w:r>
          </w:p>
        </w:tc>
        <w:tc>
          <w:tcPr>
            <w:tcW w:w="962" w:type="dxa"/>
            <w:shd w:val="clear" w:color="auto" w:fill="auto"/>
            <w:noWrap/>
            <w:vAlign w:val="bottom"/>
            <w:hideMark/>
          </w:tcPr>
          <w:p w:rsidR="00EB3745" w:rsidRPr="005C0CE4" w:rsidRDefault="00EB3745" w:rsidP="00ED5708">
            <w:pPr>
              <w:spacing w:after="0"/>
              <w:ind w:left="-149" w:right="-67" w:firstLine="0"/>
              <w:jc w:val="center"/>
              <w:rPr>
                <w:rFonts w:eastAsia="Times New Roman"/>
                <w:sz w:val="24"/>
                <w:szCs w:val="24"/>
              </w:rPr>
            </w:pPr>
            <w:r w:rsidRPr="005C0CE4">
              <w:rPr>
                <w:rFonts w:eastAsia="Times New Roman"/>
                <w:sz w:val="24"/>
                <w:szCs w:val="24"/>
              </w:rPr>
              <w:t>4,13</w:t>
            </w:r>
          </w:p>
        </w:tc>
        <w:tc>
          <w:tcPr>
            <w:tcW w:w="1439" w:type="dxa"/>
            <w:shd w:val="clear" w:color="auto" w:fill="auto"/>
            <w:noWrap/>
            <w:vAlign w:val="bottom"/>
            <w:hideMark/>
          </w:tcPr>
          <w:p w:rsidR="00EB3745" w:rsidRPr="005C0CE4" w:rsidRDefault="00EB3745" w:rsidP="00ED5708">
            <w:pPr>
              <w:spacing w:after="0"/>
              <w:ind w:left="-149" w:right="-67" w:firstLine="0"/>
              <w:jc w:val="center"/>
              <w:rPr>
                <w:sz w:val="24"/>
                <w:szCs w:val="24"/>
              </w:rPr>
            </w:pPr>
            <w:r w:rsidRPr="005C0CE4">
              <w:rPr>
                <w:sz w:val="24"/>
                <w:szCs w:val="24"/>
              </w:rPr>
              <w:t>77,28</w:t>
            </w:r>
            <w:r w:rsidRPr="005C0CE4">
              <w:rPr>
                <w:rFonts w:eastAsia="Times New Roman"/>
                <w:sz w:val="24"/>
                <w:szCs w:val="24"/>
              </w:rPr>
              <w:t>÷</w:t>
            </w:r>
            <w:r w:rsidRPr="005C0CE4">
              <w:rPr>
                <w:sz w:val="24"/>
                <w:szCs w:val="24"/>
              </w:rPr>
              <w:t>93,49</w:t>
            </w:r>
          </w:p>
        </w:tc>
      </w:tr>
      <w:tr w:rsidR="000968D0" w:rsidRPr="005C0CE4" w:rsidTr="00804946">
        <w:trPr>
          <w:trHeight w:val="301"/>
          <w:jc w:val="center"/>
        </w:trPr>
        <w:tc>
          <w:tcPr>
            <w:tcW w:w="1195" w:type="dxa"/>
            <w:shd w:val="clear" w:color="auto" w:fill="auto"/>
            <w:vAlign w:val="center"/>
            <w:hideMark/>
          </w:tcPr>
          <w:p w:rsidR="00EB3745" w:rsidRPr="005C0CE4" w:rsidRDefault="00EB3745" w:rsidP="000D0C5B">
            <w:pPr>
              <w:spacing w:after="0"/>
              <w:ind w:left="-41" w:right="-58" w:firstLine="0"/>
              <w:jc w:val="center"/>
              <w:rPr>
                <w:rFonts w:eastAsia="Times New Roman"/>
                <w:sz w:val="24"/>
                <w:szCs w:val="24"/>
              </w:rPr>
            </w:pPr>
            <w:r w:rsidRPr="005C0CE4">
              <w:rPr>
                <w:rFonts w:eastAsia="Times New Roman"/>
                <w:sz w:val="24"/>
                <w:szCs w:val="24"/>
              </w:rPr>
              <w:t>4</w:t>
            </w:r>
          </w:p>
        </w:tc>
        <w:tc>
          <w:tcPr>
            <w:tcW w:w="1630" w:type="dxa"/>
            <w:shd w:val="clear" w:color="auto" w:fill="auto"/>
            <w:vAlign w:val="center"/>
            <w:hideMark/>
          </w:tcPr>
          <w:p w:rsidR="00EB3745" w:rsidRPr="005C0CE4" w:rsidRDefault="00EB3745" w:rsidP="000968D0">
            <w:pPr>
              <w:spacing w:after="0"/>
              <w:ind w:left="-41" w:right="-58" w:firstLine="0"/>
              <w:jc w:val="center"/>
              <w:rPr>
                <w:rFonts w:eastAsia="Times New Roman"/>
                <w:sz w:val="24"/>
                <w:szCs w:val="24"/>
              </w:rPr>
            </w:pPr>
            <w:r w:rsidRPr="005C0CE4">
              <w:rPr>
                <w:rFonts w:eastAsia="Times New Roman"/>
                <w:sz w:val="24"/>
                <w:szCs w:val="24"/>
              </w:rPr>
              <w:t>64</w:t>
            </w:r>
          </w:p>
        </w:tc>
        <w:tc>
          <w:tcPr>
            <w:tcW w:w="1526" w:type="dxa"/>
            <w:shd w:val="clear" w:color="auto" w:fill="auto"/>
            <w:vAlign w:val="center"/>
          </w:tcPr>
          <w:p w:rsidR="00EB3745" w:rsidRPr="005C0CE4" w:rsidRDefault="00EB3745" w:rsidP="000968D0">
            <w:pPr>
              <w:spacing w:after="0"/>
              <w:ind w:left="-41" w:right="-58" w:firstLine="0"/>
              <w:jc w:val="center"/>
              <w:rPr>
                <w:sz w:val="24"/>
                <w:szCs w:val="24"/>
              </w:rPr>
            </w:pPr>
            <w:r w:rsidRPr="005C0CE4">
              <w:rPr>
                <w:sz w:val="24"/>
                <w:szCs w:val="24"/>
              </w:rPr>
              <w:t>2</w:t>
            </w:r>
          </w:p>
        </w:tc>
        <w:tc>
          <w:tcPr>
            <w:tcW w:w="2532" w:type="dxa"/>
            <w:shd w:val="clear" w:color="auto" w:fill="auto"/>
            <w:noWrap/>
            <w:vAlign w:val="bottom"/>
            <w:hideMark/>
          </w:tcPr>
          <w:p w:rsidR="00EB3745" w:rsidRPr="005C0CE4" w:rsidRDefault="00EB3745" w:rsidP="00ED5708">
            <w:pPr>
              <w:spacing w:after="0"/>
              <w:ind w:left="-41" w:right="-58" w:firstLine="0"/>
              <w:jc w:val="center"/>
              <w:rPr>
                <w:rFonts w:eastAsia="Times New Roman"/>
                <w:sz w:val="24"/>
                <w:szCs w:val="24"/>
                <w:lang w:val="uz-Cyrl-UZ"/>
              </w:rPr>
            </w:pPr>
            <w:r w:rsidRPr="005C0CE4">
              <w:rPr>
                <w:rFonts w:eastAsia="Times New Roman"/>
                <w:sz w:val="24"/>
                <w:szCs w:val="24"/>
              </w:rPr>
              <w:t>82,</w:t>
            </w:r>
            <w:r w:rsidR="00ED5708" w:rsidRPr="005C0CE4">
              <w:rPr>
                <w:rFonts w:eastAsia="Times New Roman"/>
                <w:sz w:val="24"/>
                <w:szCs w:val="24"/>
                <w:lang w:val="uz-Cyrl-UZ"/>
              </w:rPr>
              <w:t>8</w:t>
            </w:r>
          </w:p>
        </w:tc>
        <w:tc>
          <w:tcPr>
            <w:tcW w:w="962" w:type="dxa"/>
            <w:shd w:val="clear" w:color="auto" w:fill="auto"/>
            <w:noWrap/>
            <w:vAlign w:val="bottom"/>
            <w:hideMark/>
          </w:tcPr>
          <w:p w:rsidR="00EB3745" w:rsidRPr="005C0CE4" w:rsidRDefault="00EB3745" w:rsidP="00ED5708">
            <w:pPr>
              <w:spacing w:after="0"/>
              <w:ind w:left="-149" w:right="-67" w:firstLine="0"/>
              <w:jc w:val="center"/>
              <w:rPr>
                <w:rFonts w:eastAsia="Times New Roman"/>
                <w:sz w:val="24"/>
                <w:szCs w:val="24"/>
              </w:rPr>
            </w:pPr>
            <w:r w:rsidRPr="005C0CE4">
              <w:rPr>
                <w:rFonts w:eastAsia="Times New Roman"/>
                <w:sz w:val="24"/>
                <w:szCs w:val="24"/>
              </w:rPr>
              <w:t>4,72</w:t>
            </w:r>
          </w:p>
        </w:tc>
        <w:tc>
          <w:tcPr>
            <w:tcW w:w="1439" w:type="dxa"/>
            <w:shd w:val="clear" w:color="auto" w:fill="auto"/>
            <w:noWrap/>
            <w:vAlign w:val="bottom"/>
            <w:hideMark/>
          </w:tcPr>
          <w:p w:rsidR="00EB3745" w:rsidRPr="005C0CE4" w:rsidRDefault="00EB3745" w:rsidP="00ED5708">
            <w:pPr>
              <w:spacing w:after="0"/>
              <w:ind w:left="-149" w:right="-67" w:firstLine="0"/>
              <w:jc w:val="center"/>
              <w:rPr>
                <w:sz w:val="24"/>
                <w:szCs w:val="24"/>
              </w:rPr>
            </w:pPr>
            <w:r w:rsidRPr="005C0CE4">
              <w:rPr>
                <w:sz w:val="24"/>
                <w:szCs w:val="24"/>
              </w:rPr>
              <w:t>73,50</w:t>
            </w:r>
            <w:r w:rsidRPr="005C0CE4">
              <w:rPr>
                <w:rFonts w:eastAsia="Times New Roman"/>
                <w:sz w:val="24"/>
                <w:szCs w:val="24"/>
              </w:rPr>
              <w:t>÷</w:t>
            </w:r>
            <w:r w:rsidRPr="005C0CE4">
              <w:rPr>
                <w:sz w:val="24"/>
                <w:szCs w:val="24"/>
              </w:rPr>
              <w:t>92,01</w:t>
            </w:r>
          </w:p>
        </w:tc>
      </w:tr>
      <w:tr w:rsidR="000968D0" w:rsidRPr="005C0CE4" w:rsidTr="00804946">
        <w:trPr>
          <w:trHeight w:val="301"/>
          <w:jc w:val="center"/>
        </w:trPr>
        <w:tc>
          <w:tcPr>
            <w:tcW w:w="1195" w:type="dxa"/>
            <w:shd w:val="clear" w:color="auto" w:fill="auto"/>
            <w:vAlign w:val="center"/>
            <w:hideMark/>
          </w:tcPr>
          <w:p w:rsidR="00EB3745" w:rsidRPr="005C0CE4" w:rsidRDefault="00EB3745" w:rsidP="000D0C5B">
            <w:pPr>
              <w:spacing w:after="0"/>
              <w:ind w:left="-41" w:right="-58" w:firstLine="0"/>
              <w:jc w:val="center"/>
              <w:rPr>
                <w:rFonts w:eastAsia="Times New Roman"/>
                <w:sz w:val="24"/>
                <w:szCs w:val="24"/>
              </w:rPr>
            </w:pPr>
            <w:r w:rsidRPr="005C0CE4">
              <w:rPr>
                <w:rFonts w:eastAsia="Times New Roman"/>
                <w:sz w:val="24"/>
                <w:szCs w:val="24"/>
              </w:rPr>
              <w:t>5</w:t>
            </w:r>
          </w:p>
        </w:tc>
        <w:tc>
          <w:tcPr>
            <w:tcW w:w="1630" w:type="dxa"/>
            <w:shd w:val="clear" w:color="auto" w:fill="auto"/>
            <w:vAlign w:val="center"/>
            <w:hideMark/>
          </w:tcPr>
          <w:p w:rsidR="00EB3745" w:rsidRPr="005C0CE4" w:rsidRDefault="00EB3745" w:rsidP="000968D0">
            <w:pPr>
              <w:spacing w:after="0"/>
              <w:ind w:left="-41" w:right="-58" w:firstLine="0"/>
              <w:jc w:val="center"/>
              <w:rPr>
                <w:rFonts w:eastAsia="Times New Roman"/>
                <w:sz w:val="24"/>
                <w:szCs w:val="24"/>
              </w:rPr>
            </w:pPr>
            <w:r w:rsidRPr="005C0CE4">
              <w:rPr>
                <w:rFonts w:eastAsia="Times New Roman"/>
                <w:sz w:val="24"/>
                <w:szCs w:val="24"/>
              </w:rPr>
              <w:t>61</w:t>
            </w:r>
          </w:p>
        </w:tc>
        <w:tc>
          <w:tcPr>
            <w:tcW w:w="1526" w:type="dxa"/>
            <w:shd w:val="clear" w:color="auto" w:fill="auto"/>
            <w:vAlign w:val="center"/>
          </w:tcPr>
          <w:p w:rsidR="00EB3745" w:rsidRPr="005C0CE4" w:rsidRDefault="00EB3745" w:rsidP="000968D0">
            <w:pPr>
              <w:spacing w:after="0"/>
              <w:ind w:left="-41" w:right="-58" w:firstLine="0"/>
              <w:jc w:val="center"/>
              <w:rPr>
                <w:sz w:val="24"/>
                <w:szCs w:val="24"/>
              </w:rPr>
            </w:pPr>
            <w:r w:rsidRPr="005C0CE4">
              <w:rPr>
                <w:sz w:val="24"/>
                <w:szCs w:val="24"/>
              </w:rPr>
              <w:t>1</w:t>
            </w:r>
          </w:p>
        </w:tc>
        <w:tc>
          <w:tcPr>
            <w:tcW w:w="2532" w:type="dxa"/>
            <w:shd w:val="clear" w:color="auto" w:fill="auto"/>
            <w:noWrap/>
            <w:vAlign w:val="bottom"/>
            <w:hideMark/>
          </w:tcPr>
          <w:p w:rsidR="00EB3745" w:rsidRPr="005C0CE4" w:rsidRDefault="00EB3745" w:rsidP="00ED5708">
            <w:pPr>
              <w:spacing w:after="0"/>
              <w:ind w:left="-41" w:right="-58" w:firstLine="0"/>
              <w:jc w:val="center"/>
              <w:rPr>
                <w:rFonts w:eastAsia="Times New Roman"/>
                <w:sz w:val="24"/>
                <w:szCs w:val="24"/>
              </w:rPr>
            </w:pPr>
            <w:r w:rsidRPr="005C0CE4">
              <w:rPr>
                <w:rFonts w:eastAsia="Times New Roman"/>
                <w:sz w:val="24"/>
                <w:szCs w:val="24"/>
              </w:rPr>
              <w:t>81,4</w:t>
            </w:r>
          </w:p>
        </w:tc>
        <w:tc>
          <w:tcPr>
            <w:tcW w:w="962" w:type="dxa"/>
            <w:shd w:val="clear" w:color="auto" w:fill="auto"/>
            <w:noWrap/>
            <w:vAlign w:val="bottom"/>
            <w:hideMark/>
          </w:tcPr>
          <w:p w:rsidR="00EB3745" w:rsidRPr="005C0CE4" w:rsidRDefault="00EB3745" w:rsidP="00ED5708">
            <w:pPr>
              <w:spacing w:after="0"/>
              <w:ind w:left="-149" w:right="-67" w:firstLine="0"/>
              <w:jc w:val="center"/>
              <w:rPr>
                <w:rFonts w:eastAsia="Times New Roman"/>
                <w:sz w:val="24"/>
                <w:szCs w:val="24"/>
              </w:rPr>
            </w:pPr>
            <w:r w:rsidRPr="005C0CE4">
              <w:rPr>
                <w:rFonts w:eastAsia="Times New Roman"/>
                <w:sz w:val="24"/>
                <w:szCs w:val="24"/>
              </w:rPr>
              <w:t>4,98</w:t>
            </w:r>
          </w:p>
        </w:tc>
        <w:tc>
          <w:tcPr>
            <w:tcW w:w="1439" w:type="dxa"/>
            <w:shd w:val="clear" w:color="auto" w:fill="auto"/>
            <w:noWrap/>
            <w:vAlign w:val="bottom"/>
            <w:hideMark/>
          </w:tcPr>
          <w:p w:rsidR="00EB3745" w:rsidRPr="005C0CE4" w:rsidRDefault="00EB3745" w:rsidP="00ED5708">
            <w:pPr>
              <w:spacing w:after="0"/>
              <w:ind w:left="-149" w:right="-67" w:firstLine="0"/>
              <w:jc w:val="center"/>
              <w:rPr>
                <w:sz w:val="24"/>
                <w:szCs w:val="24"/>
              </w:rPr>
            </w:pPr>
            <w:r w:rsidRPr="005C0CE4">
              <w:rPr>
                <w:sz w:val="24"/>
                <w:szCs w:val="24"/>
              </w:rPr>
              <w:t>71,67</w:t>
            </w:r>
            <w:r w:rsidRPr="005C0CE4">
              <w:rPr>
                <w:rFonts w:eastAsia="Times New Roman"/>
                <w:sz w:val="24"/>
                <w:szCs w:val="24"/>
              </w:rPr>
              <w:t>÷</w:t>
            </w:r>
            <w:r w:rsidRPr="005C0CE4">
              <w:rPr>
                <w:sz w:val="24"/>
                <w:szCs w:val="24"/>
              </w:rPr>
              <w:t>91,19</w:t>
            </w:r>
          </w:p>
        </w:tc>
      </w:tr>
      <w:tr w:rsidR="00EB3745" w:rsidRPr="005C0CE4" w:rsidTr="00804946">
        <w:trPr>
          <w:trHeight w:val="271"/>
          <w:jc w:val="center"/>
        </w:trPr>
        <w:tc>
          <w:tcPr>
            <w:tcW w:w="9287" w:type="dxa"/>
            <w:gridSpan w:val="6"/>
            <w:shd w:val="clear" w:color="auto" w:fill="auto"/>
          </w:tcPr>
          <w:p w:rsidR="00A80240" w:rsidRPr="005C0CE4" w:rsidRDefault="00A80240" w:rsidP="000968D0">
            <w:pPr>
              <w:spacing w:after="0"/>
              <w:ind w:left="-41" w:right="-58" w:firstLine="0"/>
              <w:jc w:val="center"/>
              <w:rPr>
                <w:rFonts w:eastAsia="Times New Roman"/>
                <w:b/>
                <w:sz w:val="24"/>
                <w:szCs w:val="24"/>
              </w:rPr>
            </w:pPr>
            <w:r w:rsidRPr="005C0CE4">
              <w:rPr>
                <w:rFonts w:eastAsia="Times New Roman"/>
                <w:b/>
                <w:sz w:val="24"/>
                <w:szCs w:val="24"/>
                <w:lang w:val="en-US"/>
              </w:rPr>
              <w:t>II</w:t>
            </w:r>
            <w:r w:rsidRPr="005C0CE4">
              <w:rPr>
                <w:rFonts w:eastAsia="Times New Roman"/>
                <w:b/>
                <w:sz w:val="24"/>
                <w:szCs w:val="24"/>
                <w:lang w:val="uz-Cyrl-UZ"/>
              </w:rPr>
              <w:t>б</w:t>
            </w:r>
            <w:r w:rsidR="00ED5708" w:rsidRPr="005C0CE4">
              <w:rPr>
                <w:rFonts w:eastAsia="Times New Roman"/>
                <w:b/>
                <w:sz w:val="24"/>
                <w:szCs w:val="24"/>
              </w:rPr>
              <w:t xml:space="preserve"> субгуруҳ</w:t>
            </w:r>
            <w:r w:rsidRPr="005C0CE4">
              <w:rPr>
                <w:rFonts w:eastAsia="Times New Roman"/>
                <w:b/>
                <w:sz w:val="24"/>
                <w:szCs w:val="24"/>
              </w:rPr>
              <w:t>и</w:t>
            </w:r>
            <w:r w:rsidR="00270708" w:rsidRPr="005C0CE4">
              <w:rPr>
                <w:rFonts w:eastAsia="Times New Roman"/>
                <w:b/>
                <w:sz w:val="24"/>
                <w:szCs w:val="24"/>
                <w:lang w:val="uz-Cyrl-UZ"/>
              </w:rPr>
              <w:t xml:space="preserve"> </w:t>
            </w:r>
            <w:r w:rsidR="00270708" w:rsidRPr="005C0CE4">
              <w:rPr>
                <w:rFonts w:eastAsia="Times New Roman"/>
                <w:b/>
                <w:sz w:val="24"/>
                <w:szCs w:val="24"/>
              </w:rPr>
              <w:t>(N=28)</w:t>
            </w:r>
          </w:p>
        </w:tc>
      </w:tr>
      <w:tr w:rsidR="000D0C5B" w:rsidRPr="005C0CE4" w:rsidTr="00804946">
        <w:trPr>
          <w:trHeight w:val="347"/>
          <w:jc w:val="center"/>
        </w:trPr>
        <w:tc>
          <w:tcPr>
            <w:tcW w:w="1195" w:type="dxa"/>
            <w:shd w:val="clear" w:color="auto" w:fill="auto"/>
            <w:vAlign w:val="center"/>
            <w:hideMark/>
          </w:tcPr>
          <w:p w:rsidR="000D0C5B" w:rsidRPr="005C0CE4" w:rsidRDefault="000D0C5B" w:rsidP="0037316A">
            <w:pPr>
              <w:spacing w:after="0"/>
              <w:ind w:left="-41" w:right="-58" w:firstLine="0"/>
              <w:jc w:val="center"/>
              <w:rPr>
                <w:rFonts w:eastAsia="Times New Roman"/>
                <w:sz w:val="24"/>
                <w:szCs w:val="24"/>
              </w:rPr>
            </w:pPr>
            <w:r w:rsidRPr="005C0CE4">
              <w:rPr>
                <w:rFonts w:eastAsia="Times New Roman"/>
                <w:sz w:val="24"/>
                <w:szCs w:val="24"/>
              </w:rPr>
              <w:t>1</w:t>
            </w:r>
          </w:p>
        </w:tc>
        <w:tc>
          <w:tcPr>
            <w:tcW w:w="1630" w:type="dxa"/>
            <w:shd w:val="clear" w:color="auto" w:fill="auto"/>
            <w:vAlign w:val="center"/>
            <w:hideMark/>
          </w:tcPr>
          <w:p w:rsidR="000D0C5B" w:rsidRPr="005C0CE4" w:rsidRDefault="000D0C5B" w:rsidP="000968D0">
            <w:pPr>
              <w:spacing w:after="0"/>
              <w:ind w:left="-41" w:right="-58" w:firstLine="0"/>
              <w:jc w:val="center"/>
              <w:rPr>
                <w:rFonts w:eastAsia="Times New Roman"/>
                <w:sz w:val="24"/>
                <w:szCs w:val="24"/>
              </w:rPr>
            </w:pPr>
            <w:r w:rsidRPr="005C0CE4">
              <w:rPr>
                <w:rFonts w:eastAsia="Times New Roman"/>
                <w:sz w:val="24"/>
                <w:szCs w:val="24"/>
              </w:rPr>
              <w:t>27</w:t>
            </w:r>
          </w:p>
        </w:tc>
        <w:tc>
          <w:tcPr>
            <w:tcW w:w="1526" w:type="dxa"/>
            <w:shd w:val="clear" w:color="auto" w:fill="auto"/>
            <w:vAlign w:val="center"/>
          </w:tcPr>
          <w:p w:rsidR="000D0C5B" w:rsidRPr="005C0CE4" w:rsidRDefault="000D0C5B" w:rsidP="000968D0">
            <w:pPr>
              <w:spacing w:after="0"/>
              <w:ind w:left="-41" w:right="-58" w:firstLine="0"/>
              <w:jc w:val="center"/>
              <w:rPr>
                <w:sz w:val="24"/>
                <w:szCs w:val="24"/>
              </w:rPr>
            </w:pPr>
            <w:r w:rsidRPr="005C0CE4">
              <w:rPr>
                <w:sz w:val="24"/>
                <w:szCs w:val="24"/>
              </w:rPr>
              <w:t>0</w:t>
            </w:r>
          </w:p>
        </w:tc>
        <w:tc>
          <w:tcPr>
            <w:tcW w:w="2532" w:type="dxa"/>
            <w:shd w:val="clear" w:color="auto" w:fill="auto"/>
            <w:noWrap/>
            <w:vAlign w:val="bottom"/>
            <w:hideMark/>
          </w:tcPr>
          <w:p w:rsidR="000D0C5B" w:rsidRPr="005C0CE4" w:rsidRDefault="000D0C5B" w:rsidP="00ED5708">
            <w:pPr>
              <w:spacing w:after="0"/>
              <w:ind w:left="-41" w:right="-58" w:firstLine="0"/>
              <w:jc w:val="center"/>
              <w:rPr>
                <w:rFonts w:eastAsia="Times New Roman"/>
                <w:sz w:val="24"/>
                <w:szCs w:val="24"/>
              </w:rPr>
            </w:pPr>
            <w:r w:rsidRPr="005C0CE4">
              <w:rPr>
                <w:rFonts w:eastAsia="Times New Roman"/>
                <w:sz w:val="24"/>
                <w:szCs w:val="24"/>
              </w:rPr>
              <w:t>100,0</w:t>
            </w:r>
          </w:p>
        </w:tc>
        <w:tc>
          <w:tcPr>
            <w:tcW w:w="962" w:type="dxa"/>
            <w:shd w:val="clear" w:color="auto" w:fill="auto"/>
            <w:noWrap/>
            <w:vAlign w:val="bottom"/>
            <w:hideMark/>
          </w:tcPr>
          <w:p w:rsidR="000D0C5B" w:rsidRPr="005C0CE4" w:rsidRDefault="000D0C5B" w:rsidP="00ED5708">
            <w:pPr>
              <w:spacing w:after="0"/>
              <w:ind w:left="-149" w:right="-58" w:firstLine="0"/>
              <w:jc w:val="center"/>
              <w:rPr>
                <w:sz w:val="24"/>
                <w:szCs w:val="24"/>
              </w:rPr>
            </w:pPr>
            <w:r w:rsidRPr="005C0CE4">
              <w:rPr>
                <w:sz w:val="24"/>
                <w:szCs w:val="24"/>
              </w:rPr>
              <w:t>3,45</w:t>
            </w:r>
          </w:p>
        </w:tc>
        <w:tc>
          <w:tcPr>
            <w:tcW w:w="1439" w:type="dxa"/>
            <w:shd w:val="clear" w:color="auto" w:fill="auto"/>
            <w:noWrap/>
            <w:vAlign w:val="center"/>
            <w:hideMark/>
          </w:tcPr>
          <w:p w:rsidR="000D0C5B" w:rsidRPr="005C0CE4" w:rsidRDefault="000D0C5B" w:rsidP="00ED5708">
            <w:pPr>
              <w:spacing w:after="0"/>
              <w:ind w:left="-41" w:right="-58" w:firstLine="0"/>
              <w:jc w:val="center"/>
              <w:rPr>
                <w:sz w:val="24"/>
                <w:szCs w:val="24"/>
              </w:rPr>
            </w:pPr>
            <w:r w:rsidRPr="005C0CE4">
              <w:rPr>
                <w:sz w:val="24"/>
                <w:szCs w:val="24"/>
              </w:rPr>
              <w:t>86,9</w:t>
            </w:r>
            <w:r w:rsidRPr="005C0CE4">
              <w:rPr>
                <w:rFonts w:eastAsia="Times New Roman"/>
                <w:sz w:val="24"/>
                <w:szCs w:val="24"/>
              </w:rPr>
              <w:t>÷</w:t>
            </w:r>
            <w:r w:rsidRPr="005C0CE4">
              <w:rPr>
                <w:sz w:val="24"/>
                <w:szCs w:val="24"/>
              </w:rPr>
              <w:t>100,0</w:t>
            </w:r>
          </w:p>
        </w:tc>
      </w:tr>
      <w:tr w:rsidR="000D0C5B" w:rsidRPr="005C0CE4" w:rsidTr="00804946">
        <w:trPr>
          <w:trHeight w:val="301"/>
          <w:jc w:val="center"/>
        </w:trPr>
        <w:tc>
          <w:tcPr>
            <w:tcW w:w="1195" w:type="dxa"/>
            <w:shd w:val="clear" w:color="auto" w:fill="auto"/>
            <w:vAlign w:val="center"/>
            <w:hideMark/>
          </w:tcPr>
          <w:p w:rsidR="000D0C5B" w:rsidRPr="005C0CE4" w:rsidRDefault="000D0C5B" w:rsidP="0037316A">
            <w:pPr>
              <w:spacing w:after="0"/>
              <w:ind w:left="-41" w:right="-58" w:firstLine="0"/>
              <w:jc w:val="center"/>
              <w:rPr>
                <w:rFonts w:eastAsia="Times New Roman"/>
                <w:sz w:val="24"/>
                <w:szCs w:val="24"/>
              </w:rPr>
            </w:pPr>
            <w:r w:rsidRPr="005C0CE4">
              <w:rPr>
                <w:rFonts w:eastAsia="Times New Roman"/>
                <w:sz w:val="24"/>
                <w:szCs w:val="24"/>
              </w:rPr>
              <w:t>2</w:t>
            </w:r>
          </w:p>
        </w:tc>
        <w:tc>
          <w:tcPr>
            <w:tcW w:w="1630" w:type="dxa"/>
            <w:shd w:val="clear" w:color="auto" w:fill="auto"/>
            <w:vAlign w:val="center"/>
            <w:hideMark/>
          </w:tcPr>
          <w:p w:rsidR="000D0C5B" w:rsidRPr="005C0CE4" w:rsidRDefault="000D0C5B" w:rsidP="000968D0">
            <w:pPr>
              <w:spacing w:after="0"/>
              <w:ind w:left="-41" w:right="-58" w:firstLine="0"/>
              <w:jc w:val="center"/>
              <w:rPr>
                <w:rFonts w:eastAsia="Times New Roman"/>
                <w:sz w:val="24"/>
                <w:szCs w:val="24"/>
              </w:rPr>
            </w:pPr>
            <w:r w:rsidRPr="005C0CE4">
              <w:rPr>
                <w:rFonts w:eastAsia="Times New Roman"/>
                <w:sz w:val="24"/>
                <w:szCs w:val="24"/>
              </w:rPr>
              <w:t>27</w:t>
            </w:r>
          </w:p>
        </w:tc>
        <w:tc>
          <w:tcPr>
            <w:tcW w:w="1526" w:type="dxa"/>
            <w:shd w:val="clear" w:color="auto" w:fill="auto"/>
            <w:vAlign w:val="center"/>
          </w:tcPr>
          <w:p w:rsidR="000D0C5B" w:rsidRPr="005C0CE4" w:rsidRDefault="000D0C5B" w:rsidP="000968D0">
            <w:pPr>
              <w:spacing w:after="0"/>
              <w:ind w:left="-41" w:right="-58" w:firstLine="0"/>
              <w:jc w:val="center"/>
              <w:rPr>
                <w:sz w:val="24"/>
                <w:szCs w:val="24"/>
              </w:rPr>
            </w:pPr>
            <w:r w:rsidRPr="005C0CE4">
              <w:rPr>
                <w:sz w:val="24"/>
                <w:szCs w:val="24"/>
              </w:rPr>
              <w:t>0</w:t>
            </w:r>
          </w:p>
        </w:tc>
        <w:tc>
          <w:tcPr>
            <w:tcW w:w="2532" w:type="dxa"/>
            <w:shd w:val="clear" w:color="auto" w:fill="auto"/>
            <w:noWrap/>
            <w:vAlign w:val="bottom"/>
            <w:hideMark/>
          </w:tcPr>
          <w:p w:rsidR="000D0C5B" w:rsidRPr="005C0CE4" w:rsidRDefault="000D0C5B" w:rsidP="00ED5708">
            <w:pPr>
              <w:spacing w:after="0"/>
              <w:ind w:left="-41" w:right="-58" w:firstLine="0"/>
              <w:jc w:val="center"/>
              <w:rPr>
                <w:rFonts w:eastAsia="Times New Roman"/>
                <w:sz w:val="24"/>
                <w:szCs w:val="24"/>
              </w:rPr>
            </w:pPr>
            <w:r w:rsidRPr="005C0CE4">
              <w:rPr>
                <w:rFonts w:eastAsia="Times New Roman"/>
                <w:sz w:val="24"/>
                <w:szCs w:val="24"/>
              </w:rPr>
              <w:t>100,0</w:t>
            </w:r>
          </w:p>
        </w:tc>
        <w:tc>
          <w:tcPr>
            <w:tcW w:w="962" w:type="dxa"/>
            <w:shd w:val="clear" w:color="auto" w:fill="auto"/>
            <w:noWrap/>
            <w:vAlign w:val="bottom"/>
            <w:hideMark/>
          </w:tcPr>
          <w:p w:rsidR="000D0C5B" w:rsidRPr="005C0CE4" w:rsidRDefault="000D0C5B" w:rsidP="00ED5708">
            <w:pPr>
              <w:spacing w:after="0"/>
              <w:ind w:left="-149" w:right="-58" w:firstLine="0"/>
              <w:jc w:val="center"/>
              <w:rPr>
                <w:sz w:val="24"/>
                <w:szCs w:val="24"/>
              </w:rPr>
            </w:pPr>
            <w:r w:rsidRPr="005C0CE4">
              <w:rPr>
                <w:sz w:val="24"/>
                <w:szCs w:val="24"/>
              </w:rPr>
              <w:t>3,45</w:t>
            </w:r>
          </w:p>
        </w:tc>
        <w:tc>
          <w:tcPr>
            <w:tcW w:w="1439" w:type="dxa"/>
            <w:shd w:val="clear" w:color="auto" w:fill="auto"/>
            <w:noWrap/>
            <w:vAlign w:val="center"/>
            <w:hideMark/>
          </w:tcPr>
          <w:p w:rsidR="000D0C5B" w:rsidRPr="005C0CE4" w:rsidRDefault="000D0C5B" w:rsidP="00ED5708">
            <w:pPr>
              <w:spacing w:after="0"/>
              <w:ind w:left="-41" w:right="-58" w:firstLine="0"/>
              <w:jc w:val="center"/>
              <w:rPr>
                <w:sz w:val="24"/>
                <w:szCs w:val="24"/>
              </w:rPr>
            </w:pPr>
            <w:r w:rsidRPr="005C0CE4">
              <w:rPr>
                <w:sz w:val="24"/>
                <w:szCs w:val="24"/>
              </w:rPr>
              <w:t>86,9</w:t>
            </w:r>
            <w:r w:rsidRPr="005C0CE4">
              <w:rPr>
                <w:rFonts w:eastAsia="Times New Roman"/>
                <w:sz w:val="24"/>
                <w:szCs w:val="24"/>
              </w:rPr>
              <w:t>÷</w:t>
            </w:r>
            <w:r w:rsidRPr="005C0CE4">
              <w:rPr>
                <w:sz w:val="24"/>
                <w:szCs w:val="24"/>
              </w:rPr>
              <w:t>100,0</w:t>
            </w:r>
          </w:p>
        </w:tc>
      </w:tr>
      <w:tr w:rsidR="000D0C5B" w:rsidRPr="005C0CE4" w:rsidTr="00804946">
        <w:trPr>
          <w:trHeight w:val="301"/>
          <w:jc w:val="center"/>
        </w:trPr>
        <w:tc>
          <w:tcPr>
            <w:tcW w:w="1195" w:type="dxa"/>
            <w:shd w:val="clear" w:color="auto" w:fill="auto"/>
            <w:vAlign w:val="center"/>
            <w:hideMark/>
          </w:tcPr>
          <w:p w:rsidR="000D0C5B" w:rsidRPr="005C0CE4" w:rsidRDefault="000D0C5B" w:rsidP="0037316A">
            <w:pPr>
              <w:spacing w:after="0"/>
              <w:ind w:left="-41" w:right="-58" w:firstLine="0"/>
              <w:jc w:val="center"/>
              <w:rPr>
                <w:rFonts w:eastAsia="Times New Roman"/>
                <w:sz w:val="24"/>
                <w:szCs w:val="24"/>
              </w:rPr>
            </w:pPr>
            <w:r w:rsidRPr="005C0CE4">
              <w:rPr>
                <w:rFonts w:eastAsia="Times New Roman"/>
                <w:sz w:val="24"/>
                <w:szCs w:val="24"/>
              </w:rPr>
              <w:t>3</w:t>
            </w:r>
          </w:p>
        </w:tc>
        <w:tc>
          <w:tcPr>
            <w:tcW w:w="1630" w:type="dxa"/>
            <w:shd w:val="clear" w:color="auto" w:fill="auto"/>
            <w:vAlign w:val="center"/>
            <w:hideMark/>
          </w:tcPr>
          <w:p w:rsidR="000D0C5B" w:rsidRPr="005C0CE4" w:rsidRDefault="000D0C5B" w:rsidP="000968D0">
            <w:pPr>
              <w:spacing w:after="0"/>
              <w:ind w:left="-41" w:right="-58" w:firstLine="0"/>
              <w:jc w:val="center"/>
              <w:rPr>
                <w:rFonts w:eastAsia="Times New Roman"/>
                <w:sz w:val="24"/>
                <w:szCs w:val="24"/>
              </w:rPr>
            </w:pPr>
            <w:r w:rsidRPr="005C0CE4">
              <w:rPr>
                <w:rFonts w:eastAsia="Times New Roman"/>
                <w:sz w:val="24"/>
                <w:szCs w:val="24"/>
              </w:rPr>
              <w:t>24</w:t>
            </w:r>
          </w:p>
        </w:tc>
        <w:tc>
          <w:tcPr>
            <w:tcW w:w="1526" w:type="dxa"/>
            <w:shd w:val="clear" w:color="auto" w:fill="auto"/>
            <w:vAlign w:val="center"/>
          </w:tcPr>
          <w:p w:rsidR="000D0C5B" w:rsidRPr="005C0CE4" w:rsidRDefault="000D0C5B" w:rsidP="000968D0">
            <w:pPr>
              <w:spacing w:after="0"/>
              <w:ind w:left="-41" w:right="-58" w:firstLine="0"/>
              <w:jc w:val="center"/>
              <w:rPr>
                <w:sz w:val="24"/>
                <w:szCs w:val="24"/>
              </w:rPr>
            </w:pPr>
            <w:r w:rsidRPr="005C0CE4">
              <w:rPr>
                <w:sz w:val="24"/>
                <w:szCs w:val="24"/>
              </w:rPr>
              <w:t>2</w:t>
            </w:r>
          </w:p>
        </w:tc>
        <w:tc>
          <w:tcPr>
            <w:tcW w:w="2532" w:type="dxa"/>
            <w:shd w:val="clear" w:color="auto" w:fill="auto"/>
            <w:noWrap/>
            <w:vAlign w:val="bottom"/>
            <w:hideMark/>
          </w:tcPr>
          <w:p w:rsidR="000D0C5B" w:rsidRPr="005C0CE4" w:rsidRDefault="000D0C5B" w:rsidP="00ED5708">
            <w:pPr>
              <w:spacing w:after="0"/>
              <w:ind w:left="-41" w:right="-58" w:firstLine="0"/>
              <w:jc w:val="center"/>
              <w:rPr>
                <w:rFonts w:eastAsia="Times New Roman"/>
                <w:sz w:val="24"/>
                <w:szCs w:val="24"/>
              </w:rPr>
            </w:pPr>
            <w:r w:rsidRPr="005C0CE4">
              <w:rPr>
                <w:rFonts w:eastAsia="Times New Roman"/>
                <w:sz w:val="24"/>
                <w:szCs w:val="24"/>
              </w:rPr>
              <w:t>92,3</w:t>
            </w:r>
          </w:p>
        </w:tc>
        <w:tc>
          <w:tcPr>
            <w:tcW w:w="962" w:type="dxa"/>
            <w:shd w:val="clear" w:color="auto" w:fill="auto"/>
            <w:noWrap/>
            <w:vAlign w:val="bottom"/>
            <w:hideMark/>
          </w:tcPr>
          <w:p w:rsidR="000D0C5B" w:rsidRPr="005C0CE4" w:rsidRDefault="000D0C5B" w:rsidP="00ED5708">
            <w:pPr>
              <w:spacing w:after="0"/>
              <w:ind w:left="-149" w:right="-58" w:firstLine="0"/>
              <w:jc w:val="center"/>
              <w:rPr>
                <w:rFonts w:eastAsia="Times New Roman"/>
                <w:sz w:val="24"/>
                <w:szCs w:val="24"/>
              </w:rPr>
            </w:pPr>
            <w:r w:rsidRPr="005C0CE4">
              <w:rPr>
                <w:rFonts w:eastAsia="Times New Roman"/>
                <w:sz w:val="24"/>
                <w:szCs w:val="24"/>
              </w:rPr>
              <w:t>5,44</w:t>
            </w:r>
          </w:p>
        </w:tc>
        <w:tc>
          <w:tcPr>
            <w:tcW w:w="1439" w:type="dxa"/>
            <w:shd w:val="clear" w:color="auto" w:fill="auto"/>
            <w:noWrap/>
            <w:vAlign w:val="bottom"/>
            <w:hideMark/>
          </w:tcPr>
          <w:p w:rsidR="000D0C5B" w:rsidRPr="005C0CE4" w:rsidRDefault="000D0C5B" w:rsidP="00ED5708">
            <w:pPr>
              <w:spacing w:after="0"/>
              <w:ind w:left="-41" w:right="-58" w:firstLine="0"/>
              <w:jc w:val="center"/>
              <w:rPr>
                <w:sz w:val="24"/>
                <w:szCs w:val="24"/>
              </w:rPr>
            </w:pPr>
            <w:r w:rsidRPr="005C0CE4">
              <w:rPr>
                <w:sz w:val="24"/>
                <w:szCs w:val="24"/>
              </w:rPr>
              <w:t>78,</w:t>
            </w:r>
            <w:r w:rsidR="00ED5708" w:rsidRPr="005C0CE4">
              <w:rPr>
                <w:sz w:val="24"/>
                <w:szCs w:val="24"/>
                <w:lang w:val="uz-Cyrl-UZ"/>
              </w:rPr>
              <w:t>7</w:t>
            </w:r>
            <w:r w:rsidRPr="005C0CE4">
              <w:rPr>
                <w:rFonts w:eastAsia="Times New Roman"/>
                <w:sz w:val="24"/>
                <w:szCs w:val="24"/>
              </w:rPr>
              <w:t>÷</w:t>
            </w:r>
            <w:r w:rsidRPr="005C0CE4">
              <w:rPr>
                <w:sz w:val="24"/>
                <w:szCs w:val="24"/>
              </w:rPr>
              <w:t>100,0</w:t>
            </w:r>
          </w:p>
        </w:tc>
      </w:tr>
      <w:tr w:rsidR="000D0C5B" w:rsidRPr="005C0CE4" w:rsidTr="00804946">
        <w:trPr>
          <w:trHeight w:val="301"/>
          <w:jc w:val="center"/>
        </w:trPr>
        <w:tc>
          <w:tcPr>
            <w:tcW w:w="1195" w:type="dxa"/>
            <w:shd w:val="clear" w:color="auto" w:fill="auto"/>
            <w:vAlign w:val="center"/>
            <w:hideMark/>
          </w:tcPr>
          <w:p w:rsidR="000D0C5B" w:rsidRPr="005C0CE4" w:rsidRDefault="000D0C5B" w:rsidP="0037316A">
            <w:pPr>
              <w:spacing w:after="0"/>
              <w:ind w:left="-41" w:right="-58" w:firstLine="0"/>
              <w:jc w:val="center"/>
              <w:rPr>
                <w:rFonts w:eastAsia="Times New Roman"/>
                <w:sz w:val="24"/>
                <w:szCs w:val="24"/>
              </w:rPr>
            </w:pPr>
            <w:r w:rsidRPr="005C0CE4">
              <w:rPr>
                <w:rFonts w:eastAsia="Times New Roman"/>
                <w:sz w:val="24"/>
                <w:szCs w:val="24"/>
              </w:rPr>
              <w:t>4</w:t>
            </w:r>
          </w:p>
        </w:tc>
        <w:tc>
          <w:tcPr>
            <w:tcW w:w="1630" w:type="dxa"/>
            <w:shd w:val="clear" w:color="auto" w:fill="auto"/>
            <w:vAlign w:val="center"/>
            <w:hideMark/>
          </w:tcPr>
          <w:p w:rsidR="000D0C5B" w:rsidRPr="005C0CE4" w:rsidRDefault="000D0C5B" w:rsidP="000968D0">
            <w:pPr>
              <w:spacing w:after="0"/>
              <w:ind w:left="-41" w:right="-58" w:firstLine="0"/>
              <w:jc w:val="center"/>
              <w:rPr>
                <w:rFonts w:eastAsia="Times New Roman"/>
                <w:sz w:val="24"/>
                <w:szCs w:val="24"/>
              </w:rPr>
            </w:pPr>
            <w:r w:rsidRPr="005C0CE4">
              <w:rPr>
                <w:rFonts w:eastAsia="Times New Roman"/>
                <w:sz w:val="24"/>
                <w:szCs w:val="24"/>
              </w:rPr>
              <w:t>23</w:t>
            </w:r>
          </w:p>
        </w:tc>
        <w:tc>
          <w:tcPr>
            <w:tcW w:w="1526" w:type="dxa"/>
            <w:shd w:val="clear" w:color="auto" w:fill="auto"/>
            <w:vAlign w:val="center"/>
          </w:tcPr>
          <w:p w:rsidR="000D0C5B" w:rsidRPr="005C0CE4" w:rsidRDefault="000D0C5B" w:rsidP="000968D0">
            <w:pPr>
              <w:spacing w:after="0"/>
              <w:ind w:left="-41" w:right="-58" w:firstLine="0"/>
              <w:jc w:val="center"/>
              <w:rPr>
                <w:sz w:val="24"/>
                <w:szCs w:val="24"/>
              </w:rPr>
            </w:pPr>
            <w:r w:rsidRPr="005C0CE4">
              <w:rPr>
                <w:sz w:val="24"/>
                <w:szCs w:val="24"/>
              </w:rPr>
              <w:t>0</w:t>
            </w:r>
          </w:p>
        </w:tc>
        <w:tc>
          <w:tcPr>
            <w:tcW w:w="2532" w:type="dxa"/>
            <w:shd w:val="clear" w:color="auto" w:fill="auto"/>
            <w:noWrap/>
            <w:vAlign w:val="bottom"/>
            <w:hideMark/>
          </w:tcPr>
          <w:p w:rsidR="000D0C5B" w:rsidRPr="005C0CE4" w:rsidRDefault="000D0C5B" w:rsidP="00ED5708">
            <w:pPr>
              <w:spacing w:after="0"/>
              <w:ind w:left="-41" w:right="-58" w:firstLine="0"/>
              <w:jc w:val="center"/>
              <w:rPr>
                <w:rFonts w:eastAsia="Times New Roman"/>
                <w:sz w:val="24"/>
                <w:szCs w:val="24"/>
              </w:rPr>
            </w:pPr>
            <w:r w:rsidRPr="005C0CE4">
              <w:rPr>
                <w:rFonts w:eastAsia="Times New Roman"/>
                <w:sz w:val="24"/>
                <w:szCs w:val="24"/>
              </w:rPr>
              <w:t>92,3</w:t>
            </w:r>
          </w:p>
        </w:tc>
        <w:tc>
          <w:tcPr>
            <w:tcW w:w="962" w:type="dxa"/>
            <w:shd w:val="clear" w:color="auto" w:fill="auto"/>
            <w:noWrap/>
            <w:vAlign w:val="bottom"/>
            <w:hideMark/>
          </w:tcPr>
          <w:p w:rsidR="000D0C5B" w:rsidRPr="005C0CE4" w:rsidRDefault="000D0C5B" w:rsidP="00ED5708">
            <w:pPr>
              <w:spacing w:after="0"/>
              <w:ind w:left="-149" w:right="-58" w:firstLine="0"/>
              <w:jc w:val="center"/>
              <w:rPr>
                <w:rFonts w:eastAsia="Times New Roman"/>
                <w:sz w:val="24"/>
                <w:szCs w:val="24"/>
              </w:rPr>
            </w:pPr>
            <w:r w:rsidRPr="005C0CE4">
              <w:rPr>
                <w:rFonts w:eastAsia="Times New Roman"/>
                <w:sz w:val="24"/>
                <w:szCs w:val="24"/>
              </w:rPr>
              <w:t>5,56</w:t>
            </w:r>
          </w:p>
        </w:tc>
        <w:tc>
          <w:tcPr>
            <w:tcW w:w="1439" w:type="dxa"/>
            <w:shd w:val="clear" w:color="auto" w:fill="auto"/>
            <w:noWrap/>
            <w:vAlign w:val="bottom"/>
            <w:hideMark/>
          </w:tcPr>
          <w:p w:rsidR="000D0C5B" w:rsidRPr="005C0CE4" w:rsidRDefault="000D0C5B" w:rsidP="00ED5708">
            <w:pPr>
              <w:spacing w:after="0"/>
              <w:ind w:left="-41" w:right="-58" w:firstLine="0"/>
              <w:jc w:val="center"/>
              <w:rPr>
                <w:sz w:val="24"/>
                <w:szCs w:val="24"/>
              </w:rPr>
            </w:pPr>
            <w:r w:rsidRPr="005C0CE4">
              <w:rPr>
                <w:sz w:val="24"/>
                <w:szCs w:val="24"/>
              </w:rPr>
              <w:t>78,2</w:t>
            </w:r>
            <w:r w:rsidRPr="005C0CE4">
              <w:rPr>
                <w:rFonts w:eastAsia="Times New Roman"/>
                <w:sz w:val="24"/>
                <w:szCs w:val="24"/>
              </w:rPr>
              <w:t>÷</w:t>
            </w:r>
            <w:r w:rsidRPr="005C0CE4">
              <w:rPr>
                <w:sz w:val="24"/>
                <w:szCs w:val="24"/>
              </w:rPr>
              <w:t>100,0</w:t>
            </w:r>
          </w:p>
        </w:tc>
      </w:tr>
      <w:tr w:rsidR="000D0C5B" w:rsidRPr="005C0CE4" w:rsidTr="00804946">
        <w:trPr>
          <w:trHeight w:val="301"/>
          <w:jc w:val="center"/>
        </w:trPr>
        <w:tc>
          <w:tcPr>
            <w:tcW w:w="1195" w:type="dxa"/>
            <w:shd w:val="clear" w:color="auto" w:fill="auto"/>
            <w:vAlign w:val="center"/>
            <w:hideMark/>
          </w:tcPr>
          <w:p w:rsidR="000D0C5B" w:rsidRPr="005C0CE4" w:rsidRDefault="000D0C5B" w:rsidP="0037316A">
            <w:pPr>
              <w:spacing w:after="0"/>
              <w:ind w:left="-41" w:right="-58" w:firstLine="0"/>
              <w:jc w:val="center"/>
              <w:rPr>
                <w:rFonts w:eastAsia="Times New Roman"/>
                <w:sz w:val="24"/>
                <w:szCs w:val="24"/>
              </w:rPr>
            </w:pPr>
            <w:r w:rsidRPr="005C0CE4">
              <w:rPr>
                <w:rFonts w:eastAsia="Times New Roman"/>
                <w:sz w:val="24"/>
                <w:szCs w:val="24"/>
              </w:rPr>
              <w:t>5</w:t>
            </w:r>
          </w:p>
        </w:tc>
        <w:tc>
          <w:tcPr>
            <w:tcW w:w="1630" w:type="dxa"/>
            <w:shd w:val="clear" w:color="auto" w:fill="auto"/>
            <w:vAlign w:val="center"/>
            <w:hideMark/>
          </w:tcPr>
          <w:p w:rsidR="000D0C5B" w:rsidRPr="005C0CE4" w:rsidRDefault="000D0C5B" w:rsidP="000968D0">
            <w:pPr>
              <w:spacing w:after="0"/>
              <w:ind w:left="-41" w:right="-58" w:firstLine="0"/>
              <w:jc w:val="center"/>
              <w:rPr>
                <w:rFonts w:eastAsia="Times New Roman"/>
                <w:sz w:val="24"/>
                <w:szCs w:val="24"/>
              </w:rPr>
            </w:pPr>
            <w:r w:rsidRPr="005C0CE4">
              <w:rPr>
                <w:rFonts w:eastAsia="Times New Roman"/>
                <w:sz w:val="24"/>
                <w:szCs w:val="24"/>
              </w:rPr>
              <w:t>22</w:t>
            </w:r>
          </w:p>
        </w:tc>
        <w:tc>
          <w:tcPr>
            <w:tcW w:w="1526" w:type="dxa"/>
            <w:shd w:val="clear" w:color="auto" w:fill="auto"/>
            <w:vAlign w:val="center"/>
          </w:tcPr>
          <w:p w:rsidR="000D0C5B" w:rsidRPr="005C0CE4" w:rsidRDefault="000D0C5B" w:rsidP="000968D0">
            <w:pPr>
              <w:spacing w:after="0"/>
              <w:ind w:left="-41" w:right="-58" w:firstLine="0"/>
              <w:jc w:val="center"/>
              <w:rPr>
                <w:sz w:val="24"/>
                <w:szCs w:val="24"/>
              </w:rPr>
            </w:pPr>
            <w:r w:rsidRPr="005C0CE4">
              <w:rPr>
                <w:sz w:val="24"/>
                <w:szCs w:val="24"/>
              </w:rPr>
              <w:t>0</w:t>
            </w:r>
          </w:p>
        </w:tc>
        <w:tc>
          <w:tcPr>
            <w:tcW w:w="2532" w:type="dxa"/>
            <w:shd w:val="clear" w:color="auto" w:fill="auto"/>
            <w:noWrap/>
            <w:vAlign w:val="bottom"/>
            <w:hideMark/>
          </w:tcPr>
          <w:p w:rsidR="000D0C5B" w:rsidRPr="005C0CE4" w:rsidRDefault="000D0C5B" w:rsidP="00ED5708">
            <w:pPr>
              <w:spacing w:after="0"/>
              <w:ind w:left="-41" w:right="-58" w:firstLine="0"/>
              <w:jc w:val="center"/>
              <w:rPr>
                <w:rFonts w:eastAsia="Times New Roman"/>
                <w:sz w:val="24"/>
                <w:szCs w:val="24"/>
              </w:rPr>
            </w:pPr>
            <w:r w:rsidRPr="005C0CE4">
              <w:rPr>
                <w:rFonts w:eastAsia="Times New Roman"/>
                <w:sz w:val="24"/>
                <w:szCs w:val="24"/>
              </w:rPr>
              <w:t>92,3</w:t>
            </w:r>
          </w:p>
        </w:tc>
        <w:tc>
          <w:tcPr>
            <w:tcW w:w="962" w:type="dxa"/>
            <w:shd w:val="clear" w:color="auto" w:fill="auto"/>
            <w:noWrap/>
            <w:vAlign w:val="bottom"/>
            <w:hideMark/>
          </w:tcPr>
          <w:p w:rsidR="000D0C5B" w:rsidRPr="005C0CE4" w:rsidRDefault="000D0C5B" w:rsidP="00ED5708">
            <w:pPr>
              <w:spacing w:after="0"/>
              <w:ind w:left="-149" w:right="-58" w:firstLine="0"/>
              <w:jc w:val="center"/>
              <w:rPr>
                <w:rFonts w:eastAsia="Times New Roman"/>
                <w:sz w:val="24"/>
                <w:szCs w:val="24"/>
              </w:rPr>
            </w:pPr>
            <w:r w:rsidRPr="005C0CE4">
              <w:rPr>
                <w:rFonts w:eastAsia="Times New Roman"/>
                <w:sz w:val="24"/>
                <w:szCs w:val="24"/>
              </w:rPr>
              <w:t>5,68</w:t>
            </w:r>
          </w:p>
        </w:tc>
        <w:tc>
          <w:tcPr>
            <w:tcW w:w="1439" w:type="dxa"/>
            <w:shd w:val="clear" w:color="auto" w:fill="auto"/>
            <w:noWrap/>
            <w:vAlign w:val="bottom"/>
            <w:hideMark/>
          </w:tcPr>
          <w:p w:rsidR="000D0C5B" w:rsidRPr="005C0CE4" w:rsidRDefault="000D0C5B" w:rsidP="00ED5708">
            <w:pPr>
              <w:spacing w:after="0"/>
              <w:ind w:left="-41" w:right="-58" w:firstLine="0"/>
              <w:jc w:val="center"/>
              <w:rPr>
                <w:sz w:val="24"/>
                <w:szCs w:val="24"/>
              </w:rPr>
            </w:pPr>
            <w:r w:rsidRPr="005C0CE4">
              <w:rPr>
                <w:sz w:val="24"/>
                <w:szCs w:val="24"/>
              </w:rPr>
              <w:t>77,7</w:t>
            </w:r>
            <w:r w:rsidRPr="005C0CE4">
              <w:rPr>
                <w:rFonts w:eastAsia="Times New Roman"/>
                <w:sz w:val="24"/>
                <w:szCs w:val="24"/>
              </w:rPr>
              <w:t>÷</w:t>
            </w:r>
            <w:r w:rsidRPr="005C0CE4">
              <w:rPr>
                <w:sz w:val="24"/>
                <w:szCs w:val="24"/>
              </w:rPr>
              <w:t>100,0</w:t>
            </w:r>
          </w:p>
        </w:tc>
      </w:tr>
      <w:tr w:rsidR="00EB3745" w:rsidRPr="005C0CE4" w:rsidTr="00804946">
        <w:trPr>
          <w:trHeight w:val="227"/>
          <w:jc w:val="center"/>
        </w:trPr>
        <w:tc>
          <w:tcPr>
            <w:tcW w:w="9287" w:type="dxa"/>
            <w:gridSpan w:val="6"/>
            <w:shd w:val="clear" w:color="auto" w:fill="auto"/>
          </w:tcPr>
          <w:p w:rsidR="000D0C5B" w:rsidRPr="005C0CE4" w:rsidRDefault="000D0C5B" w:rsidP="000968D0">
            <w:pPr>
              <w:spacing w:after="0"/>
              <w:ind w:left="-41" w:right="-58" w:firstLine="0"/>
              <w:jc w:val="center"/>
              <w:rPr>
                <w:rFonts w:eastAsia="Times New Roman"/>
                <w:b/>
                <w:sz w:val="24"/>
                <w:szCs w:val="24"/>
                <w:lang w:val="uz-Cyrl-UZ"/>
              </w:rPr>
            </w:pPr>
            <w:r w:rsidRPr="005C0CE4">
              <w:rPr>
                <w:rFonts w:eastAsia="Times New Roman"/>
                <w:b/>
                <w:sz w:val="24"/>
                <w:szCs w:val="24"/>
                <w:lang w:val="en-US"/>
              </w:rPr>
              <w:t>I</w:t>
            </w:r>
            <w:r w:rsidRPr="005C0CE4">
              <w:rPr>
                <w:rFonts w:eastAsia="Times New Roman"/>
                <w:b/>
                <w:sz w:val="24"/>
                <w:szCs w:val="24"/>
              </w:rPr>
              <w:t xml:space="preserve"> </w:t>
            </w:r>
            <w:r w:rsidRPr="005C0CE4">
              <w:rPr>
                <w:rFonts w:eastAsia="Times New Roman"/>
                <w:b/>
                <w:sz w:val="24"/>
                <w:szCs w:val="24"/>
                <w:lang w:val="uz-Cyrl-UZ"/>
              </w:rPr>
              <w:t>гуруҳ</w:t>
            </w:r>
            <w:r w:rsidR="00270708" w:rsidRPr="005C0CE4">
              <w:rPr>
                <w:rFonts w:eastAsia="Times New Roman"/>
                <w:b/>
                <w:sz w:val="24"/>
                <w:szCs w:val="24"/>
              </w:rPr>
              <w:t xml:space="preserve"> (N=70)</w:t>
            </w:r>
          </w:p>
        </w:tc>
      </w:tr>
      <w:tr w:rsidR="000D0C5B" w:rsidRPr="005C0CE4" w:rsidTr="00804946">
        <w:trPr>
          <w:trHeight w:val="301"/>
          <w:jc w:val="center"/>
        </w:trPr>
        <w:tc>
          <w:tcPr>
            <w:tcW w:w="1195" w:type="dxa"/>
            <w:shd w:val="clear" w:color="auto" w:fill="auto"/>
            <w:vAlign w:val="center"/>
            <w:hideMark/>
          </w:tcPr>
          <w:p w:rsidR="000D0C5B" w:rsidRPr="005C0CE4" w:rsidRDefault="000D0C5B" w:rsidP="0037316A">
            <w:pPr>
              <w:spacing w:after="0"/>
              <w:ind w:left="-41" w:right="-58" w:firstLine="0"/>
              <w:jc w:val="center"/>
              <w:rPr>
                <w:rFonts w:eastAsia="Times New Roman"/>
                <w:sz w:val="24"/>
                <w:szCs w:val="24"/>
              </w:rPr>
            </w:pPr>
            <w:r w:rsidRPr="005C0CE4">
              <w:rPr>
                <w:rFonts w:eastAsia="Times New Roman"/>
                <w:sz w:val="24"/>
                <w:szCs w:val="24"/>
              </w:rPr>
              <w:t>1</w:t>
            </w:r>
          </w:p>
        </w:tc>
        <w:tc>
          <w:tcPr>
            <w:tcW w:w="1630" w:type="dxa"/>
            <w:shd w:val="clear" w:color="auto" w:fill="auto"/>
            <w:vAlign w:val="center"/>
            <w:hideMark/>
          </w:tcPr>
          <w:p w:rsidR="000D0C5B" w:rsidRPr="005C0CE4" w:rsidRDefault="000D0C5B" w:rsidP="000968D0">
            <w:pPr>
              <w:spacing w:after="0"/>
              <w:ind w:left="-41" w:right="-58" w:firstLine="0"/>
              <w:jc w:val="center"/>
              <w:rPr>
                <w:rFonts w:eastAsia="Times New Roman"/>
                <w:sz w:val="24"/>
                <w:szCs w:val="24"/>
              </w:rPr>
            </w:pPr>
            <w:r w:rsidRPr="005C0CE4">
              <w:rPr>
                <w:rFonts w:eastAsia="Times New Roman"/>
                <w:sz w:val="24"/>
                <w:szCs w:val="24"/>
              </w:rPr>
              <w:t>70</w:t>
            </w:r>
          </w:p>
        </w:tc>
        <w:tc>
          <w:tcPr>
            <w:tcW w:w="1526" w:type="dxa"/>
            <w:shd w:val="clear" w:color="auto" w:fill="auto"/>
          </w:tcPr>
          <w:p w:rsidR="000D0C5B" w:rsidRPr="005C0CE4" w:rsidRDefault="000D0C5B" w:rsidP="000968D0">
            <w:pPr>
              <w:spacing w:after="0"/>
              <w:ind w:left="-41" w:right="-58" w:firstLine="0"/>
              <w:jc w:val="center"/>
              <w:rPr>
                <w:rFonts w:eastAsia="Times New Roman"/>
                <w:sz w:val="24"/>
                <w:szCs w:val="24"/>
              </w:rPr>
            </w:pPr>
            <w:r w:rsidRPr="005C0CE4">
              <w:rPr>
                <w:rFonts w:eastAsia="Times New Roman"/>
                <w:sz w:val="24"/>
                <w:szCs w:val="24"/>
              </w:rPr>
              <w:t>0</w:t>
            </w:r>
          </w:p>
        </w:tc>
        <w:tc>
          <w:tcPr>
            <w:tcW w:w="2532" w:type="dxa"/>
            <w:shd w:val="clear" w:color="auto" w:fill="auto"/>
            <w:noWrap/>
            <w:vAlign w:val="bottom"/>
            <w:hideMark/>
          </w:tcPr>
          <w:p w:rsidR="000D0C5B" w:rsidRPr="005C0CE4" w:rsidRDefault="000D0C5B" w:rsidP="00ED5708">
            <w:pPr>
              <w:spacing w:after="0"/>
              <w:ind w:left="-41" w:right="-58" w:firstLine="0"/>
              <w:jc w:val="center"/>
              <w:rPr>
                <w:rFonts w:eastAsia="Times New Roman"/>
                <w:sz w:val="24"/>
                <w:szCs w:val="24"/>
              </w:rPr>
            </w:pPr>
            <w:r w:rsidRPr="005C0CE4">
              <w:rPr>
                <w:rFonts w:eastAsia="Times New Roman"/>
                <w:sz w:val="24"/>
                <w:szCs w:val="24"/>
              </w:rPr>
              <w:t>100,0</w:t>
            </w:r>
          </w:p>
        </w:tc>
        <w:tc>
          <w:tcPr>
            <w:tcW w:w="962" w:type="dxa"/>
            <w:shd w:val="clear" w:color="auto" w:fill="auto"/>
            <w:noWrap/>
            <w:vAlign w:val="center"/>
            <w:hideMark/>
          </w:tcPr>
          <w:p w:rsidR="000D0C5B" w:rsidRPr="005C0CE4" w:rsidRDefault="000D0C5B" w:rsidP="00ED5708">
            <w:pPr>
              <w:spacing w:after="0"/>
              <w:ind w:left="-149" w:right="-58" w:firstLine="0"/>
              <w:jc w:val="center"/>
              <w:rPr>
                <w:sz w:val="24"/>
                <w:szCs w:val="24"/>
              </w:rPr>
            </w:pPr>
            <w:r w:rsidRPr="005C0CE4">
              <w:rPr>
                <w:sz w:val="24"/>
                <w:szCs w:val="24"/>
              </w:rPr>
              <w:t>1,39</w:t>
            </w:r>
          </w:p>
        </w:tc>
        <w:tc>
          <w:tcPr>
            <w:tcW w:w="1439" w:type="dxa"/>
            <w:shd w:val="clear" w:color="auto" w:fill="auto"/>
            <w:noWrap/>
            <w:vAlign w:val="center"/>
            <w:hideMark/>
          </w:tcPr>
          <w:p w:rsidR="000D0C5B" w:rsidRPr="005C0CE4" w:rsidRDefault="000D0C5B" w:rsidP="00ED5708">
            <w:pPr>
              <w:spacing w:after="0"/>
              <w:ind w:left="-41" w:right="-58" w:firstLine="0"/>
              <w:jc w:val="center"/>
              <w:rPr>
                <w:sz w:val="24"/>
                <w:szCs w:val="24"/>
              </w:rPr>
            </w:pPr>
            <w:r w:rsidRPr="005C0CE4">
              <w:rPr>
                <w:sz w:val="24"/>
                <w:szCs w:val="24"/>
              </w:rPr>
              <w:t>94,6</w:t>
            </w:r>
            <w:r w:rsidRPr="005C0CE4">
              <w:rPr>
                <w:rFonts w:eastAsia="Times New Roman"/>
                <w:sz w:val="24"/>
                <w:szCs w:val="24"/>
              </w:rPr>
              <w:t>÷</w:t>
            </w:r>
            <w:r w:rsidRPr="005C0CE4">
              <w:rPr>
                <w:sz w:val="24"/>
                <w:szCs w:val="24"/>
              </w:rPr>
              <w:t>100,0</w:t>
            </w:r>
          </w:p>
        </w:tc>
      </w:tr>
      <w:tr w:rsidR="000D0C5B" w:rsidRPr="005C0CE4" w:rsidTr="00804946">
        <w:trPr>
          <w:trHeight w:val="286"/>
          <w:jc w:val="center"/>
        </w:trPr>
        <w:tc>
          <w:tcPr>
            <w:tcW w:w="1195" w:type="dxa"/>
            <w:shd w:val="clear" w:color="auto" w:fill="auto"/>
            <w:vAlign w:val="center"/>
            <w:hideMark/>
          </w:tcPr>
          <w:p w:rsidR="000D0C5B" w:rsidRPr="005C0CE4" w:rsidRDefault="000D0C5B" w:rsidP="0037316A">
            <w:pPr>
              <w:spacing w:after="0"/>
              <w:ind w:left="-41" w:right="-58" w:firstLine="0"/>
              <w:jc w:val="center"/>
              <w:rPr>
                <w:rFonts w:eastAsia="Times New Roman"/>
                <w:sz w:val="24"/>
                <w:szCs w:val="24"/>
              </w:rPr>
            </w:pPr>
            <w:r w:rsidRPr="005C0CE4">
              <w:rPr>
                <w:rFonts w:eastAsia="Times New Roman"/>
                <w:sz w:val="24"/>
                <w:szCs w:val="24"/>
              </w:rPr>
              <w:t>2</w:t>
            </w:r>
          </w:p>
        </w:tc>
        <w:tc>
          <w:tcPr>
            <w:tcW w:w="1630" w:type="dxa"/>
            <w:shd w:val="clear" w:color="auto" w:fill="auto"/>
            <w:vAlign w:val="center"/>
            <w:hideMark/>
          </w:tcPr>
          <w:p w:rsidR="000D0C5B" w:rsidRPr="005C0CE4" w:rsidRDefault="000D0C5B" w:rsidP="000968D0">
            <w:pPr>
              <w:spacing w:after="0"/>
              <w:ind w:left="-41" w:right="-58" w:firstLine="0"/>
              <w:jc w:val="center"/>
              <w:rPr>
                <w:rFonts w:eastAsia="Times New Roman"/>
                <w:sz w:val="24"/>
                <w:szCs w:val="24"/>
              </w:rPr>
            </w:pPr>
            <w:r w:rsidRPr="005C0CE4">
              <w:rPr>
                <w:rFonts w:eastAsia="Times New Roman"/>
                <w:sz w:val="24"/>
                <w:szCs w:val="24"/>
              </w:rPr>
              <w:t>68</w:t>
            </w:r>
          </w:p>
        </w:tc>
        <w:tc>
          <w:tcPr>
            <w:tcW w:w="1526" w:type="dxa"/>
            <w:shd w:val="clear" w:color="auto" w:fill="auto"/>
          </w:tcPr>
          <w:p w:rsidR="000D0C5B" w:rsidRPr="005C0CE4" w:rsidRDefault="000D0C5B" w:rsidP="000968D0">
            <w:pPr>
              <w:spacing w:after="0"/>
              <w:ind w:left="-41" w:right="-58" w:firstLine="0"/>
              <w:jc w:val="center"/>
              <w:rPr>
                <w:rFonts w:eastAsia="Times New Roman"/>
                <w:sz w:val="24"/>
                <w:szCs w:val="24"/>
              </w:rPr>
            </w:pPr>
            <w:r w:rsidRPr="005C0CE4">
              <w:rPr>
                <w:rFonts w:eastAsia="Times New Roman"/>
                <w:sz w:val="24"/>
                <w:szCs w:val="24"/>
              </w:rPr>
              <w:t>0</w:t>
            </w:r>
          </w:p>
        </w:tc>
        <w:tc>
          <w:tcPr>
            <w:tcW w:w="2532" w:type="dxa"/>
            <w:shd w:val="clear" w:color="auto" w:fill="auto"/>
            <w:noWrap/>
            <w:vAlign w:val="bottom"/>
            <w:hideMark/>
          </w:tcPr>
          <w:p w:rsidR="000D0C5B" w:rsidRPr="005C0CE4" w:rsidRDefault="000D0C5B" w:rsidP="00ED5708">
            <w:pPr>
              <w:spacing w:after="0"/>
              <w:ind w:left="-41" w:right="-58" w:firstLine="0"/>
              <w:jc w:val="center"/>
              <w:rPr>
                <w:rFonts w:eastAsia="Times New Roman"/>
                <w:sz w:val="24"/>
                <w:szCs w:val="24"/>
              </w:rPr>
            </w:pPr>
            <w:r w:rsidRPr="005C0CE4">
              <w:rPr>
                <w:rFonts w:eastAsia="Times New Roman"/>
                <w:sz w:val="24"/>
                <w:szCs w:val="24"/>
              </w:rPr>
              <w:t>100,0</w:t>
            </w:r>
          </w:p>
        </w:tc>
        <w:tc>
          <w:tcPr>
            <w:tcW w:w="962" w:type="dxa"/>
            <w:shd w:val="clear" w:color="auto" w:fill="auto"/>
            <w:noWrap/>
            <w:vAlign w:val="center"/>
            <w:hideMark/>
          </w:tcPr>
          <w:p w:rsidR="000D0C5B" w:rsidRPr="005C0CE4" w:rsidRDefault="000D0C5B" w:rsidP="00ED5708">
            <w:pPr>
              <w:spacing w:after="0"/>
              <w:ind w:left="-149" w:right="-58" w:firstLine="0"/>
              <w:jc w:val="center"/>
              <w:rPr>
                <w:sz w:val="24"/>
                <w:szCs w:val="24"/>
              </w:rPr>
            </w:pPr>
            <w:r w:rsidRPr="005C0CE4">
              <w:rPr>
                <w:sz w:val="24"/>
                <w:szCs w:val="24"/>
              </w:rPr>
              <w:t>1,43</w:t>
            </w:r>
          </w:p>
        </w:tc>
        <w:tc>
          <w:tcPr>
            <w:tcW w:w="1439" w:type="dxa"/>
            <w:shd w:val="clear" w:color="auto" w:fill="auto"/>
            <w:noWrap/>
            <w:vAlign w:val="center"/>
            <w:hideMark/>
          </w:tcPr>
          <w:p w:rsidR="000D0C5B" w:rsidRPr="005C0CE4" w:rsidRDefault="000D0C5B" w:rsidP="00ED5708">
            <w:pPr>
              <w:spacing w:after="0"/>
              <w:ind w:left="-41" w:right="-58" w:firstLine="0"/>
              <w:jc w:val="center"/>
              <w:rPr>
                <w:sz w:val="24"/>
                <w:szCs w:val="24"/>
              </w:rPr>
            </w:pPr>
            <w:r w:rsidRPr="005C0CE4">
              <w:rPr>
                <w:sz w:val="24"/>
                <w:szCs w:val="24"/>
              </w:rPr>
              <w:t>94,</w:t>
            </w:r>
            <w:r w:rsidR="00ED5708" w:rsidRPr="005C0CE4">
              <w:rPr>
                <w:sz w:val="24"/>
                <w:szCs w:val="24"/>
                <w:lang w:val="uz-Cyrl-UZ"/>
              </w:rPr>
              <w:t>5</w:t>
            </w:r>
            <w:r w:rsidRPr="005C0CE4">
              <w:rPr>
                <w:rFonts w:eastAsia="Times New Roman"/>
                <w:sz w:val="24"/>
                <w:szCs w:val="24"/>
              </w:rPr>
              <w:t>÷</w:t>
            </w:r>
            <w:r w:rsidRPr="005C0CE4">
              <w:rPr>
                <w:sz w:val="24"/>
                <w:szCs w:val="24"/>
              </w:rPr>
              <w:t>100,0</w:t>
            </w:r>
          </w:p>
        </w:tc>
      </w:tr>
      <w:tr w:rsidR="000D0C5B" w:rsidRPr="005C0CE4" w:rsidTr="00804946">
        <w:trPr>
          <w:trHeight w:val="301"/>
          <w:jc w:val="center"/>
        </w:trPr>
        <w:tc>
          <w:tcPr>
            <w:tcW w:w="1195" w:type="dxa"/>
            <w:shd w:val="clear" w:color="auto" w:fill="auto"/>
            <w:vAlign w:val="center"/>
            <w:hideMark/>
          </w:tcPr>
          <w:p w:rsidR="000D0C5B" w:rsidRPr="005C0CE4" w:rsidRDefault="000D0C5B" w:rsidP="0037316A">
            <w:pPr>
              <w:spacing w:after="0"/>
              <w:ind w:left="-41" w:right="-58" w:firstLine="0"/>
              <w:jc w:val="center"/>
              <w:rPr>
                <w:rFonts w:eastAsia="Times New Roman"/>
                <w:sz w:val="24"/>
                <w:szCs w:val="24"/>
              </w:rPr>
            </w:pPr>
            <w:r w:rsidRPr="005C0CE4">
              <w:rPr>
                <w:rFonts w:eastAsia="Times New Roman"/>
                <w:sz w:val="24"/>
                <w:szCs w:val="24"/>
              </w:rPr>
              <w:t>3</w:t>
            </w:r>
          </w:p>
        </w:tc>
        <w:tc>
          <w:tcPr>
            <w:tcW w:w="1630" w:type="dxa"/>
            <w:shd w:val="clear" w:color="auto" w:fill="auto"/>
            <w:vAlign w:val="center"/>
            <w:hideMark/>
          </w:tcPr>
          <w:p w:rsidR="000D0C5B" w:rsidRPr="005C0CE4" w:rsidRDefault="000D0C5B" w:rsidP="000968D0">
            <w:pPr>
              <w:spacing w:after="0"/>
              <w:ind w:left="-41" w:right="-58" w:firstLine="0"/>
              <w:jc w:val="center"/>
              <w:rPr>
                <w:rFonts w:eastAsia="Times New Roman"/>
                <w:sz w:val="24"/>
                <w:szCs w:val="24"/>
              </w:rPr>
            </w:pPr>
            <w:r w:rsidRPr="005C0CE4">
              <w:rPr>
                <w:rFonts w:eastAsia="Times New Roman"/>
                <w:sz w:val="24"/>
                <w:szCs w:val="24"/>
              </w:rPr>
              <w:t>64</w:t>
            </w:r>
          </w:p>
        </w:tc>
        <w:tc>
          <w:tcPr>
            <w:tcW w:w="1526" w:type="dxa"/>
            <w:shd w:val="clear" w:color="auto" w:fill="auto"/>
          </w:tcPr>
          <w:p w:rsidR="000D0C5B" w:rsidRPr="005C0CE4" w:rsidRDefault="000D0C5B" w:rsidP="000968D0">
            <w:pPr>
              <w:spacing w:after="0"/>
              <w:ind w:left="-41" w:right="-58" w:firstLine="0"/>
              <w:jc w:val="center"/>
              <w:rPr>
                <w:rFonts w:eastAsia="Times New Roman"/>
                <w:sz w:val="24"/>
                <w:szCs w:val="24"/>
              </w:rPr>
            </w:pPr>
            <w:r w:rsidRPr="005C0CE4">
              <w:rPr>
                <w:rFonts w:eastAsia="Times New Roman"/>
                <w:sz w:val="24"/>
                <w:szCs w:val="24"/>
              </w:rPr>
              <w:t>0</w:t>
            </w:r>
          </w:p>
        </w:tc>
        <w:tc>
          <w:tcPr>
            <w:tcW w:w="2532" w:type="dxa"/>
            <w:shd w:val="clear" w:color="auto" w:fill="auto"/>
            <w:noWrap/>
            <w:vAlign w:val="bottom"/>
            <w:hideMark/>
          </w:tcPr>
          <w:p w:rsidR="000D0C5B" w:rsidRPr="005C0CE4" w:rsidRDefault="000D0C5B" w:rsidP="00ED5708">
            <w:pPr>
              <w:spacing w:after="0"/>
              <w:ind w:left="-41" w:right="-58" w:firstLine="0"/>
              <w:jc w:val="center"/>
              <w:rPr>
                <w:rFonts w:eastAsia="Times New Roman"/>
                <w:sz w:val="24"/>
                <w:szCs w:val="24"/>
              </w:rPr>
            </w:pPr>
            <w:r w:rsidRPr="005C0CE4">
              <w:rPr>
                <w:rFonts w:eastAsia="Times New Roman"/>
                <w:sz w:val="24"/>
                <w:szCs w:val="24"/>
              </w:rPr>
              <w:t>100,0</w:t>
            </w:r>
          </w:p>
        </w:tc>
        <w:tc>
          <w:tcPr>
            <w:tcW w:w="962" w:type="dxa"/>
            <w:shd w:val="clear" w:color="auto" w:fill="auto"/>
            <w:noWrap/>
            <w:vAlign w:val="center"/>
            <w:hideMark/>
          </w:tcPr>
          <w:p w:rsidR="000D0C5B" w:rsidRPr="005C0CE4" w:rsidRDefault="000D0C5B" w:rsidP="00ED5708">
            <w:pPr>
              <w:spacing w:after="0"/>
              <w:ind w:left="-149" w:right="-58" w:firstLine="0"/>
              <w:jc w:val="center"/>
              <w:rPr>
                <w:sz w:val="24"/>
                <w:szCs w:val="24"/>
              </w:rPr>
            </w:pPr>
            <w:r w:rsidRPr="005C0CE4">
              <w:rPr>
                <w:sz w:val="24"/>
                <w:szCs w:val="24"/>
              </w:rPr>
              <w:t>1,52</w:t>
            </w:r>
          </w:p>
        </w:tc>
        <w:tc>
          <w:tcPr>
            <w:tcW w:w="1439" w:type="dxa"/>
            <w:shd w:val="clear" w:color="auto" w:fill="auto"/>
            <w:noWrap/>
            <w:vAlign w:val="center"/>
            <w:hideMark/>
          </w:tcPr>
          <w:p w:rsidR="000D0C5B" w:rsidRPr="005C0CE4" w:rsidRDefault="000D0C5B" w:rsidP="00ED5708">
            <w:pPr>
              <w:spacing w:after="0"/>
              <w:ind w:left="-41" w:right="-58" w:firstLine="0"/>
              <w:jc w:val="center"/>
              <w:rPr>
                <w:sz w:val="24"/>
                <w:szCs w:val="24"/>
              </w:rPr>
            </w:pPr>
            <w:r w:rsidRPr="005C0CE4">
              <w:rPr>
                <w:sz w:val="24"/>
                <w:szCs w:val="24"/>
              </w:rPr>
              <w:t>94,1</w:t>
            </w:r>
            <w:r w:rsidRPr="005C0CE4">
              <w:rPr>
                <w:rFonts w:eastAsia="Times New Roman"/>
                <w:sz w:val="24"/>
                <w:szCs w:val="24"/>
              </w:rPr>
              <w:t>÷</w:t>
            </w:r>
            <w:r w:rsidRPr="005C0CE4">
              <w:rPr>
                <w:sz w:val="24"/>
                <w:szCs w:val="24"/>
              </w:rPr>
              <w:t>100,0</w:t>
            </w:r>
          </w:p>
        </w:tc>
      </w:tr>
      <w:tr w:rsidR="000D0C5B" w:rsidRPr="005C0CE4" w:rsidTr="00804946">
        <w:trPr>
          <w:trHeight w:val="301"/>
          <w:jc w:val="center"/>
        </w:trPr>
        <w:tc>
          <w:tcPr>
            <w:tcW w:w="1195" w:type="dxa"/>
            <w:shd w:val="clear" w:color="auto" w:fill="auto"/>
            <w:vAlign w:val="center"/>
            <w:hideMark/>
          </w:tcPr>
          <w:p w:rsidR="000D0C5B" w:rsidRPr="005C0CE4" w:rsidRDefault="000D0C5B" w:rsidP="0037316A">
            <w:pPr>
              <w:spacing w:after="0"/>
              <w:ind w:left="-41" w:right="-58" w:firstLine="0"/>
              <w:jc w:val="center"/>
              <w:rPr>
                <w:rFonts w:eastAsia="Times New Roman"/>
                <w:sz w:val="24"/>
                <w:szCs w:val="24"/>
              </w:rPr>
            </w:pPr>
            <w:r w:rsidRPr="005C0CE4">
              <w:rPr>
                <w:rFonts w:eastAsia="Times New Roman"/>
                <w:sz w:val="24"/>
                <w:szCs w:val="24"/>
              </w:rPr>
              <w:t>4</w:t>
            </w:r>
          </w:p>
        </w:tc>
        <w:tc>
          <w:tcPr>
            <w:tcW w:w="1630" w:type="dxa"/>
            <w:shd w:val="clear" w:color="auto" w:fill="auto"/>
            <w:vAlign w:val="center"/>
            <w:hideMark/>
          </w:tcPr>
          <w:p w:rsidR="000D0C5B" w:rsidRPr="005C0CE4" w:rsidRDefault="000D0C5B" w:rsidP="000968D0">
            <w:pPr>
              <w:spacing w:after="0"/>
              <w:ind w:left="-41" w:right="-58" w:firstLine="0"/>
              <w:jc w:val="center"/>
              <w:rPr>
                <w:rFonts w:eastAsia="Times New Roman"/>
                <w:sz w:val="24"/>
                <w:szCs w:val="24"/>
              </w:rPr>
            </w:pPr>
            <w:r w:rsidRPr="005C0CE4">
              <w:rPr>
                <w:rFonts w:eastAsia="Times New Roman"/>
                <w:sz w:val="24"/>
                <w:szCs w:val="24"/>
              </w:rPr>
              <w:t>60</w:t>
            </w:r>
          </w:p>
        </w:tc>
        <w:tc>
          <w:tcPr>
            <w:tcW w:w="1526" w:type="dxa"/>
            <w:shd w:val="clear" w:color="auto" w:fill="auto"/>
          </w:tcPr>
          <w:p w:rsidR="000D0C5B" w:rsidRPr="005C0CE4" w:rsidRDefault="000D0C5B" w:rsidP="000968D0">
            <w:pPr>
              <w:spacing w:after="0"/>
              <w:ind w:left="-41" w:right="-58" w:firstLine="0"/>
              <w:jc w:val="center"/>
              <w:rPr>
                <w:rFonts w:eastAsia="Times New Roman"/>
                <w:sz w:val="24"/>
                <w:szCs w:val="24"/>
              </w:rPr>
            </w:pPr>
            <w:r w:rsidRPr="005C0CE4">
              <w:rPr>
                <w:rFonts w:eastAsia="Times New Roman"/>
                <w:sz w:val="24"/>
                <w:szCs w:val="24"/>
              </w:rPr>
              <w:t>0</w:t>
            </w:r>
          </w:p>
        </w:tc>
        <w:tc>
          <w:tcPr>
            <w:tcW w:w="2532" w:type="dxa"/>
            <w:shd w:val="clear" w:color="auto" w:fill="auto"/>
            <w:noWrap/>
            <w:vAlign w:val="bottom"/>
            <w:hideMark/>
          </w:tcPr>
          <w:p w:rsidR="000D0C5B" w:rsidRPr="005C0CE4" w:rsidRDefault="000D0C5B" w:rsidP="00ED5708">
            <w:pPr>
              <w:spacing w:after="0"/>
              <w:ind w:left="-41" w:right="-58" w:firstLine="0"/>
              <w:jc w:val="center"/>
              <w:rPr>
                <w:rFonts w:eastAsia="Times New Roman"/>
                <w:sz w:val="24"/>
                <w:szCs w:val="24"/>
              </w:rPr>
            </w:pPr>
            <w:r w:rsidRPr="005C0CE4">
              <w:rPr>
                <w:rFonts w:eastAsia="Times New Roman"/>
                <w:sz w:val="24"/>
                <w:szCs w:val="24"/>
              </w:rPr>
              <w:t>100,0</w:t>
            </w:r>
          </w:p>
        </w:tc>
        <w:tc>
          <w:tcPr>
            <w:tcW w:w="962" w:type="dxa"/>
            <w:shd w:val="clear" w:color="auto" w:fill="auto"/>
            <w:noWrap/>
            <w:vAlign w:val="center"/>
            <w:hideMark/>
          </w:tcPr>
          <w:p w:rsidR="000D0C5B" w:rsidRPr="005C0CE4" w:rsidRDefault="000D0C5B" w:rsidP="00ED5708">
            <w:pPr>
              <w:spacing w:after="0"/>
              <w:ind w:left="-149" w:right="-58" w:firstLine="0"/>
              <w:jc w:val="center"/>
              <w:rPr>
                <w:sz w:val="24"/>
                <w:szCs w:val="24"/>
              </w:rPr>
            </w:pPr>
            <w:r w:rsidRPr="005C0CE4">
              <w:rPr>
                <w:sz w:val="24"/>
                <w:szCs w:val="24"/>
              </w:rPr>
              <w:t>1,61</w:t>
            </w:r>
          </w:p>
        </w:tc>
        <w:tc>
          <w:tcPr>
            <w:tcW w:w="1439" w:type="dxa"/>
            <w:shd w:val="clear" w:color="auto" w:fill="auto"/>
            <w:noWrap/>
            <w:vAlign w:val="center"/>
            <w:hideMark/>
          </w:tcPr>
          <w:p w:rsidR="000D0C5B" w:rsidRPr="005C0CE4" w:rsidRDefault="000D0C5B" w:rsidP="00ED5708">
            <w:pPr>
              <w:spacing w:after="0"/>
              <w:ind w:left="-41" w:right="-58" w:firstLine="0"/>
              <w:jc w:val="center"/>
              <w:rPr>
                <w:sz w:val="24"/>
                <w:szCs w:val="24"/>
              </w:rPr>
            </w:pPr>
            <w:r w:rsidRPr="005C0CE4">
              <w:rPr>
                <w:sz w:val="24"/>
                <w:szCs w:val="24"/>
              </w:rPr>
              <w:t>93,8</w:t>
            </w:r>
            <w:r w:rsidRPr="005C0CE4">
              <w:rPr>
                <w:rFonts w:eastAsia="Times New Roman"/>
                <w:sz w:val="24"/>
                <w:szCs w:val="24"/>
              </w:rPr>
              <w:t>÷</w:t>
            </w:r>
            <w:r w:rsidRPr="005C0CE4">
              <w:rPr>
                <w:sz w:val="24"/>
                <w:szCs w:val="24"/>
              </w:rPr>
              <w:t>100,0</w:t>
            </w:r>
          </w:p>
        </w:tc>
      </w:tr>
      <w:tr w:rsidR="000D0C5B" w:rsidRPr="005C0CE4" w:rsidTr="00804946">
        <w:trPr>
          <w:trHeight w:val="301"/>
          <w:jc w:val="center"/>
        </w:trPr>
        <w:tc>
          <w:tcPr>
            <w:tcW w:w="1195" w:type="dxa"/>
            <w:shd w:val="clear" w:color="auto" w:fill="auto"/>
            <w:vAlign w:val="center"/>
            <w:hideMark/>
          </w:tcPr>
          <w:p w:rsidR="000D0C5B" w:rsidRPr="005C0CE4" w:rsidRDefault="000D0C5B" w:rsidP="0037316A">
            <w:pPr>
              <w:spacing w:after="0"/>
              <w:ind w:left="-41" w:right="-58" w:firstLine="0"/>
              <w:jc w:val="center"/>
              <w:rPr>
                <w:rFonts w:eastAsia="Times New Roman"/>
                <w:sz w:val="24"/>
                <w:szCs w:val="24"/>
              </w:rPr>
            </w:pPr>
            <w:r w:rsidRPr="005C0CE4">
              <w:rPr>
                <w:rFonts w:eastAsia="Times New Roman"/>
                <w:sz w:val="24"/>
                <w:szCs w:val="24"/>
              </w:rPr>
              <w:t>5</w:t>
            </w:r>
          </w:p>
        </w:tc>
        <w:tc>
          <w:tcPr>
            <w:tcW w:w="1630" w:type="dxa"/>
            <w:shd w:val="clear" w:color="auto" w:fill="auto"/>
            <w:vAlign w:val="center"/>
            <w:hideMark/>
          </w:tcPr>
          <w:p w:rsidR="000D0C5B" w:rsidRPr="005C0CE4" w:rsidRDefault="000D0C5B" w:rsidP="000968D0">
            <w:pPr>
              <w:spacing w:after="0"/>
              <w:ind w:left="-41" w:right="-58" w:firstLine="0"/>
              <w:jc w:val="center"/>
              <w:rPr>
                <w:rFonts w:eastAsia="Times New Roman"/>
                <w:sz w:val="24"/>
                <w:szCs w:val="24"/>
              </w:rPr>
            </w:pPr>
            <w:r w:rsidRPr="005C0CE4">
              <w:rPr>
                <w:rFonts w:eastAsia="Times New Roman"/>
                <w:sz w:val="24"/>
                <w:szCs w:val="24"/>
              </w:rPr>
              <w:t>59</w:t>
            </w:r>
          </w:p>
        </w:tc>
        <w:tc>
          <w:tcPr>
            <w:tcW w:w="1526" w:type="dxa"/>
            <w:shd w:val="clear" w:color="auto" w:fill="auto"/>
          </w:tcPr>
          <w:p w:rsidR="000D0C5B" w:rsidRPr="005C0CE4" w:rsidRDefault="000D0C5B" w:rsidP="000968D0">
            <w:pPr>
              <w:spacing w:after="0"/>
              <w:ind w:left="-41" w:right="-58" w:firstLine="0"/>
              <w:jc w:val="center"/>
              <w:rPr>
                <w:rFonts w:eastAsia="Times New Roman"/>
                <w:sz w:val="24"/>
                <w:szCs w:val="24"/>
              </w:rPr>
            </w:pPr>
            <w:r w:rsidRPr="005C0CE4">
              <w:rPr>
                <w:rFonts w:eastAsia="Times New Roman"/>
                <w:sz w:val="24"/>
                <w:szCs w:val="24"/>
              </w:rPr>
              <w:t>0</w:t>
            </w:r>
          </w:p>
        </w:tc>
        <w:tc>
          <w:tcPr>
            <w:tcW w:w="2532" w:type="dxa"/>
            <w:shd w:val="clear" w:color="auto" w:fill="auto"/>
            <w:noWrap/>
            <w:vAlign w:val="bottom"/>
            <w:hideMark/>
          </w:tcPr>
          <w:p w:rsidR="000D0C5B" w:rsidRPr="005C0CE4" w:rsidRDefault="000D0C5B" w:rsidP="00ED5708">
            <w:pPr>
              <w:spacing w:after="0"/>
              <w:ind w:left="-41" w:right="-58" w:firstLine="0"/>
              <w:jc w:val="center"/>
              <w:rPr>
                <w:rFonts w:eastAsia="Times New Roman"/>
                <w:sz w:val="24"/>
                <w:szCs w:val="24"/>
              </w:rPr>
            </w:pPr>
            <w:r w:rsidRPr="005C0CE4">
              <w:rPr>
                <w:rFonts w:eastAsia="Times New Roman"/>
                <w:sz w:val="24"/>
                <w:szCs w:val="24"/>
              </w:rPr>
              <w:t>100,0</w:t>
            </w:r>
          </w:p>
        </w:tc>
        <w:tc>
          <w:tcPr>
            <w:tcW w:w="962" w:type="dxa"/>
            <w:shd w:val="clear" w:color="auto" w:fill="auto"/>
            <w:noWrap/>
            <w:vAlign w:val="center"/>
            <w:hideMark/>
          </w:tcPr>
          <w:p w:rsidR="000D0C5B" w:rsidRPr="005C0CE4" w:rsidRDefault="000D0C5B" w:rsidP="00ED5708">
            <w:pPr>
              <w:spacing w:after="0"/>
              <w:ind w:left="-149" w:right="-58" w:firstLine="0"/>
              <w:jc w:val="center"/>
              <w:rPr>
                <w:sz w:val="24"/>
                <w:szCs w:val="24"/>
              </w:rPr>
            </w:pPr>
            <w:r w:rsidRPr="005C0CE4">
              <w:rPr>
                <w:sz w:val="24"/>
                <w:szCs w:val="24"/>
              </w:rPr>
              <w:t>1,64</w:t>
            </w:r>
          </w:p>
        </w:tc>
        <w:tc>
          <w:tcPr>
            <w:tcW w:w="1439" w:type="dxa"/>
            <w:shd w:val="clear" w:color="auto" w:fill="auto"/>
            <w:noWrap/>
            <w:vAlign w:val="center"/>
            <w:hideMark/>
          </w:tcPr>
          <w:p w:rsidR="000D0C5B" w:rsidRPr="005C0CE4" w:rsidRDefault="000D0C5B" w:rsidP="00ED5708">
            <w:pPr>
              <w:spacing w:after="0"/>
              <w:ind w:left="-41" w:right="-58" w:firstLine="0"/>
              <w:jc w:val="center"/>
              <w:rPr>
                <w:sz w:val="24"/>
                <w:szCs w:val="24"/>
              </w:rPr>
            </w:pPr>
            <w:r w:rsidRPr="005C0CE4">
              <w:rPr>
                <w:sz w:val="24"/>
                <w:szCs w:val="24"/>
              </w:rPr>
              <w:t>93,</w:t>
            </w:r>
            <w:r w:rsidR="00ED5708" w:rsidRPr="005C0CE4">
              <w:rPr>
                <w:sz w:val="24"/>
                <w:szCs w:val="24"/>
                <w:lang w:val="uz-Cyrl-UZ"/>
              </w:rPr>
              <w:t>7</w:t>
            </w:r>
            <w:r w:rsidRPr="005C0CE4">
              <w:rPr>
                <w:rFonts w:eastAsia="Times New Roman"/>
                <w:sz w:val="24"/>
                <w:szCs w:val="24"/>
              </w:rPr>
              <w:t>÷</w:t>
            </w:r>
            <w:r w:rsidRPr="005C0CE4">
              <w:rPr>
                <w:sz w:val="24"/>
                <w:szCs w:val="24"/>
              </w:rPr>
              <w:t>100,0</w:t>
            </w:r>
          </w:p>
        </w:tc>
      </w:tr>
      <w:tr w:rsidR="00EB3745" w:rsidRPr="005C0CE4" w:rsidTr="00804946">
        <w:trPr>
          <w:trHeight w:val="252"/>
          <w:jc w:val="center"/>
        </w:trPr>
        <w:tc>
          <w:tcPr>
            <w:tcW w:w="9287" w:type="dxa"/>
            <w:gridSpan w:val="6"/>
            <w:shd w:val="clear" w:color="auto" w:fill="auto"/>
          </w:tcPr>
          <w:p w:rsidR="000D0C5B" w:rsidRPr="005C0CE4" w:rsidRDefault="000D0C5B" w:rsidP="00ED5708">
            <w:pPr>
              <w:spacing w:after="0"/>
              <w:ind w:left="-41" w:right="-58" w:firstLine="0"/>
              <w:jc w:val="center"/>
              <w:rPr>
                <w:rFonts w:eastAsia="Times New Roman"/>
                <w:b/>
                <w:sz w:val="24"/>
                <w:szCs w:val="24"/>
                <w:lang w:val="uz-Cyrl-UZ"/>
              </w:rPr>
            </w:pPr>
            <w:r w:rsidRPr="005C0CE4">
              <w:rPr>
                <w:rFonts w:eastAsia="Times New Roman"/>
                <w:b/>
                <w:sz w:val="24"/>
                <w:szCs w:val="24"/>
                <w:lang w:val="en-US"/>
              </w:rPr>
              <w:t>II</w:t>
            </w:r>
            <w:r w:rsidRPr="005C0CE4">
              <w:rPr>
                <w:rFonts w:eastAsia="Times New Roman"/>
                <w:b/>
                <w:sz w:val="24"/>
                <w:szCs w:val="24"/>
              </w:rPr>
              <w:t xml:space="preserve"> </w:t>
            </w:r>
            <w:r w:rsidRPr="005C0CE4">
              <w:rPr>
                <w:rFonts w:eastAsia="Times New Roman"/>
                <w:b/>
                <w:sz w:val="24"/>
                <w:szCs w:val="24"/>
                <w:lang w:val="uz-Cyrl-UZ"/>
              </w:rPr>
              <w:t>гуру</w:t>
            </w:r>
            <w:r w:rsidR="00ED5708" w:rsidRPr="005C0CE4">
              <w:rPr>
                <w:rFonts w:eastAsia="Times New Roman"/>
                <w:b/>
                <w:sz w:val="24"/>
                <w:szCs w:val="24"/>
                <w:lang w:val="uz-Cyrl-UZ"/>
              </w:rPr>
              <w:t>ҳ</w:t>
            </w:r>
            <w:r w:rsidR="00270708" w:rsidRPr="005C0CE4">
              <w:rPr>
                <w:rFonts w:eastAsia="Times New Roman"/>
                <w:b/>
                <w:sz w:val="24"/>
                <w:szCs w:val="24"/>
                <w:lang w:val="uz-Cyrl-UZ"/>
              </w:rPr>
              <w:t xml:space="preserve"> </w:t>
            </w:r>
            <w:r w:rsidR="00270708" w:rsidRPr="005C0CE4">
              <w:rPr>
                <w:rFonts w:eastAsia="Times New Roman"/>
                <w:b/>
                <w:sz w:val="24"/>
                <w:szCs w:val="24"/>
              </w:rPr>
              <w:t xml:space="preserve"> (N=120)</w:t>
            </w:r>
          </w:p>
        </w:tc>
      </w:tr>
      <w:tr w:rsidR="000D0C5B" w:rsidRPr="005C0CE4" w:rsidTr="00804946">
        <w:trPr>
          <w:trHeight w:val="301"/>
          <w:jc w:val="center"/>
        </w:trPr>
        <w:tc>
          <w:tcPr>
            <w:tcW w:w="1195" w:type="dxa"/>
            <w:shd w:val="clear" w:color="auto" w:fill="auto"/>
            <w:vAlign w:val="center"/>
            <w:hideMark/>
          </w:tcPr>
          <w:p w:rsidR="000D0C5B" w:rsidRPr="005C0CE4" w:rsidRDefault="000D0C5B" w:rsidP="0037316A">
            <w:pPr>
              <w:spacing w:after="0"/>
              <w:ind w:left="-41" w:right="-58" w:firstLine="0"/>
              <w:jc w:val="center"/>
              <w:rPr>
                <w:rFonts w:eastAsia="Times New Roman"/>
                <w:sz w:val="24"/>
                <w:szCs w:val="24"/>
              </w:rPr>
            </w:pPr>
            <w:r w:rsidRPr="005C0CE4">
              <w:rPr>
                <w:rFonts w:eastAsia="Times New Roman"/>
                <w:sz w:val="24"/>
                <w:szCs w:val="24"/>
              </w:rPr>
              <w:t>1</w:t>
            </w:r>
          </w:p>
        </w:tc>
        <w:tc>
          <w:tcPr>
            <w:tcW w:w="1630" w:type="dxa"/>
            <w:shd w:val="clear" w:color="auto" w:fill="auto"/>
            <w:vAlign w:val="center"/>
            <w:hideMark/>
          </w:tcPr>
          <w:p w:rsidR="000D0C5B" w:rsidRPr="005C0CE4" w:rsidRDefault="000D0C5B" w:rsidP="000968D0">
            <w:pPr>
              <w:spacing w:after="0"/>
              <w:ind w:left="-41" w:right="-58" w:firstLine="0"/>
              <w:jc w:val="center"/>
              <w:rPr>
                <w:rFonts w:eastAsia="Times New Roman"/>
                <w:sz w:val="24"/>
                <w:szCs w:val="24"/>
              </w:rPr>
            </w:pPr>
            <w:r w:rsidRPr="005C0CE4">
              <w:rPr>
                <w:rFonts w:eastAsia="Times New Roman"/>
                <w:sz w:val="24"/>
                <w:szCs w:val="24"/>
              </w:rPr>
              <w:t>119</w:t>
            </w:r>
          </w:p>
        </w:tc>
        <w:tc>
          <w:tcPr>
            <w:tcW w:w="1526" w:type="dxa"/>
            <w:shd w:val="clear" w:color="auto" w:fill="auto"/>
            <w:vAlign w:val="center"/>
          </w:tcPr>
          <w:p w:rsidR="000D0C5B" w:rsidRPr="005C0CE4" w:rsidRDefault="000D0C5B" w:rsidP="000968D0">
            <w:pPr>
              <w:spacing w:after="0"/>
              <w:ind w:left="-41" w:right="-58" w:firstLine="0"/>
              <w:jc w:val="center"/>
              <w:rPr>
                <w:sz w:val="24"/>
                <w:szCs w:val="24"/>
              </w:rPr>
            </w:pPr>
            <w:r w:rsidRPr="005C0CE4">
              <w:rPr>
                <w:sz w:val="24"/>
                <w:szCs w:val="24"/>
              </w:rPr>
              <w:t>0</w:t>
            </w:r>
          </w:p>
        </w:tc>
        <w:tc>
          <w:tcPr>
            <w:tcW w:w="2532" w:type="dxa"/>
            <w:shd w:val="clear" w:color="auto" w:fill="auto"/>
            <w:noWrap/>
            <w:vAlign w:val="bottom"/>
            <w:hideMark/>
          </w:tcPr>
          <w:p w:rsidR="000D0C5B" w:rsidRPr="005C0CE4" w:rsidRDefault="000D0C5B" w:rsidP="00ED5708">
            <w:pPr>
              <w:spacing w:after="0"/>
              <w:ind w:left="-41" w:right="-58" w:firstLine="0"/>
              <w:jc w:val="center"/>
              <w:rPr>
                <w:rFonts w:eastAsia="Times New Roman"/>
                <w:sz w:val="24"/>
                <w:szCs w:val="24"/>
              </w:rPr>
            </w:pPr>
            <w:r w:rsidRPr="005C0CE4">
              <w:rPr>
                <w:rFonts w:eastAsia="Times New Roman"/>
                <w:sz w:val="24"/>
                <w:szCs w:val="24"/>
              </w:rPr>
              <w:t>100,0</w:t>
            </w:r>
          </w:p>
        </w:tc>
        <w:tc>
          <w:tcPr>
            <w:tcW w:w="962" w:type="dxa"/>
            <w:shd w:val="clear" w:color="auto" w:fill="auto"/>
            <w:noWrap/>
            <w:vAlign w:val="bottom"/>
            <w:hideMark/>
          </w:tcPr>
          <w:p w:rsidR="000D0C5B" w:rsidRPr="005C0CE4" w:rsidRDefault="000D0C5B" w:rsidP="00ED5708">
            <w:pPr>
              <w:spacing w:after="0"/>
              <w:ind w:left="-149" w:right="-58" w:firstLine="0"/>
              <w:jc w:val="center"/>
              <w:rPr>
                <w:sz w:val="24"/>
                <w:szCs w:val="24"/>
              </w:rPr>
            </w:pPr>
            <w:r w:rsidRPr="005C0CE4">
              <w:rPr>
                <w:sz w:val="24"/>
                <w:szCs w:val="24"/>
              </w:rPr>
              <w:t>0,83</w:t>
            </w:r>
          </w:p>
        </w:tc>
        <w:tc>
          <w:tcPr>
            <w:tcW w:w="1439" w:type="dxa"/>
            <w:shd w:val="clear" w:color="auto" w:fill="auto"/>
            <w:noWrap/>
            <w:vAlign w:val="center"/>
            <w:hideMark/>
          </w:tcPr>
          <w:p w:rsidR="000D0C5B" w:rsidRPr="005C0CE4" w:rsidRDefault="000D0C5B" w:rsidP="00ED5708">
            <w:pPr>
              <w:spacing w:after="0"/>
              <w:ind w:left="-41" w:right="-58" w:firstLine="0"/>
              <w:jc w:val="center"/>
              <w:rPr>
                <w:sz w:val="24"/>
                <w:szCs w:val="24"/>
              </w:rPr>
            </w:pPr>
            <w:r w:rsidRPr="005C0CE4">
              <w:rPr>
                <w:sz w:val="24"/>
                <w:szCs w:val="24"/>
              </w:rPr>
              <w:t>96,</w:t>
            </w:r>
            <w:r w:rsidR="00ED5708" w:rsidRPr="005C0CE4">
              <w:rPr>
                <w:sz w:val="24"/>
                <w:szCs w:val="24"/>
                <w:lang w:val="uz-Cyrl-UZ"/>
              </w:rPr>
              <w:t>8</w:t>
            </w:r>
            <w:r w:rsidRPr="005C0CE4">
              <w:rPr>
                <w:rFonts w:eastAsia="Times New Roman"/>
                <w:sz w:val="24"/>
                <w:szCs w:val="24"/>
              </w:rPr>
              <w:t>÷</w:t>
            </w:r>
            <w:r w:rsidRPr="005C0CE4">
              <w:rPr>
                <w:sz w:val="24"/>
                <w:szCs w:val="24"/>
              </w:rPr>
              <w:t>100,0</w:t>
            </w:r>
          </w:p>
        </w:tc>
      </w:tr>
      <w:tr w:rsidR="000D0C5B" w:rsidRPr="005C0CE4" w:rsidTr="00804946">
        <w:trPr>
          <w:trHeight w:val="301"/>
          <w:jc w:val="center"/>
        </w:trPr>
        <w:tc>
          <w:tcPr>
            <w:tcW w:w="1195" w:type="dxa"/>
            <w:shd w:val="clear" w:color="auto" w:fill="auto"/>
            <w:vAlign w:val="center"/>
            <w:hideMark/>
          </w:tcPr>
          <w:p w:rsidR="000D0C5B" w:rsidRPr="005C0CE4" w:rsidRDefault="000D0C5B" w:rsidP="0037316A">
            <w:pPr>
              <w:spacing w:after="0"/>
              <w:ind w:left="-41" w:right="-58" w:firstLine="0"/>
              <w:jc w:val="center"/>
              <w:rPr>
                <w:rFonts w:eastAsia="Times New Roman"/>
                <w:sz w:val="24"/>
                <w:szCs w:val="24"/>
              </w:rPr>
            </w:pPr>
            <w:r w:rsidRPr="005C0CE4">
              <w:rPr>
                <w:rFonts w:eastAsia="Times New Roman"/>
                <w:sz w:val="24"/>
                <w:szCs w:val="24"/>
              </w:rPr>
              <w:t>2</w:t>
            </w:r>
          </w:p>
        </w:tc>
        <w:tc>
          <w:tcPr>
            <w:tcW w:w="1630" w:type="dxa"/>
            <w:shd w:val="clear" w:color="auto" w:fill="auto"/>
            <w:vAlign w:val="center"/>
            <w:hideMark/>
          </w:tcPr>
          <w:p w:rsidR="000D0C5B" w:rsidRPr="005C0CE4" w:rsidRDefault="000D0C5B" w:rsidP="000968D0">
            <w:pPr>
              <w:spacing w:after="0"/>
              <w:ind w:left="-41" w:right="-58" w:firstLine="0"/>
              <w:jc w:val="center"/>
              <w:rPr>
                <w:rFonts w:eastAsia="Times New Roman"/>
                <w:sz w:val="24"/>
                <w:szCs w:val="24"/>
              </w:rPr>
            </w:pPr>
            <w:r w:rsidRPr="005C0CE4">
              <w:rPr>
                <w:rFonts w:eastAsia="Times New Roman"/>
                <w:sz w:val="24"/>
                <w:szCs w:val="24"/>
              </w:rPr>
              <w:t>113</w:t>
            </w:r>
          </w:p>
        </w:tc>
        <w:tc>
          <w:tcPr>
            <w:tcW w:w="1526" w:type="dxa"/>
            <w:shd w:val="clear" w:color="auto" w:fill="auto"/>
            <w:vAlign w:val="center"/>
          </w:tcPr>
          <w:p w:rsidR="000D0C5B" w:rsidRPr="005C0CE4" w:rsidRDefault="000D0C5B" w:rsidP="000968D0">
            <w:pPr>
              <w:spacing w:after="0"/>
              <w:ind w:left="-41" w:right="-58" w:firstLine="0"/>
              <w:jc w:val="center"/>
              <w:rPr>
                <w:sz w:val="24"/>
                <w:szCs w:val="24"/>
              </w:rPr>
            </w:pPr>
            <w:r w:rsidRPr="005C0CE4">
              <w:rPr>
                <w:sz w:val="24"/>
                <w:szCs w:val="24"/>
              </w:rPr>
              <w:t>7</w:t>
            </w:r>
          </w:p>
        </w:tc>
        <w:tc>
          <w:tcPr>
            <w:tcW w:w="2532" w:type="dxa"/>
            <w:shd w:val="clear" w:color="auto" w:fill="auto"/>
            <w:noWrap/>
            <w:vAlign w:val="bottom"/>
            <w:hideMark/>
          </w:tcPr>
          <w:p w:rsidR="000D0C5B" w:rsidRPr="005C0CE4" w:rsidRDefault="000D0C5B" w:rsidP="00ED5708">
            <w:pPr>
              <w:spacing w:after="0"/>
              <w:ind w:left="-41" w:right="-58" w:firstLine="0"/>
              <w:jc w:val="center"/>
              <w:rPr>
                <w:rFonts w:eastAsia="Times New Roman"/>
                <w:sz w:val="24"/>
                <w:szCs w:val="24"/>
              </w:rPr>
            </w:pPr>
            <w:r w:rsidRPr="005C0CE4">
              <w:rPr>
                <w:rFonts w:eastAsia="Times New Roman"/>
                <w:sz w:val="24"/>
                <w:szCs w:val="24"/>
              </w:rPr>
              <w:t>94,0</w:t>
            </w:r>
          </w:p>
        </w:tc>
        <w:tc>
          <w:tcPr>
            <w:tcW w:w="962" w:type="dxa"/>
            <w:shd w:val="clear" w:color="auto" w:fill="auto"/>
            <w:noWrap/>
            <w:vAlign w:val="bottom"/>
            <w:hideMark/>
          </w:tcPr>
          <w:p w:rsidR="000D0C5B" w:rsidRPr="005C0CE4" w:rsidRDefault="000D0C5B" w:rsidP="00ED5708">
            <w:pPr>
              <w:spacing w:after="0"/>
              <w:ind w:left="-149" w:right="-58" w:firstLine="0"/>
              <w:jc w:val="center"/>
              <w:rPr>
                <w:rFonts w:eastAsia="Times New Roman"/>
                <w:sz w:val="24"/>
                <w:szCs w:val="24"/>
              </w:rPr>
            </w:pPr>
            <w:r w:rsidRPr="005C0CE4">
              <w:rPr>
                <w:rFonts w:eastAsia="Times New Roman"/>
                <w:sz w:val="24"/>
                <w:szCs w:val="24"/>
              </w:rPr>
              <w:t>2,23</w:t>
            </w:r>
          </w:p>
        </w:tc>
        <w:tc>
          <w:tcPr>
            <w:tcW w:w="1439" w:type="dxa"/>
            <w:shd w:val="clear" w:color="auto" w:fill="auto"/>
            <w:noWrap/>
            <w:vAlign w:val="bottom"/>
            <w:hideMark/>
          </w:tcPr>
          <w:p w:rsidR="000D0C5B" w:rsidRPr="005C0CE4" w:rsidRDefault="000D0C5B" w:rsidP="00ED5708">
            <w:pPr>
              <w:spacing w:after="0"/>
              <w:ind w:left="-41" w:right="-58" w:firstLine="0"/>
              <w:jc w:val="center"/>
              <w:rPr>
                <w:sz w:val="24"/>
                <w:szCs w:val="24"/>
              </w:rPr>
            </w:pPr>
            <w:r w:rsidRPr="005C0CE4">
              <w:rPr>
                <w:sz w:val="24"/>
                <w:szCs w:val="24"/>
              </w:rPr>
              <w:t>89,</w:t>
            </w:r>
            <w:r w:rsidR="00ED5708" w:rsidRPr="005C0CE4">
              <w:rPr>
                <w:sz w:val="24"/>
                <w:szCs w:val="24"/>
                <w:lang w:val="uz-Cyrl-UZ"/>
              </w:rPr>
              <w:t xml:space="preserve"> 7</w:t>
            </w:r>
            <w:r w:rsidRPr="005C0CE4">
              <w:rPr>
                <w:rFonts w:eastAsia="Times New Roman"/>
                <w:sz w:val="24"/>
                <w:szCs w:val="24"/>
              </w:rPr>
              <w:t>÷</w:t>
            </w:r>
            <w:r w:rsidRPr="005C0CE4">
              <w:rPr>
                <w:sz w:val="24"/>
                <w:szCs w:val="24"/>
              </w:rPr>
              <w:t>98,4</w:t>
            </w:r>
          </w:p>
        </w:tc>
      </w:tr>
      <w:tr w:rsidR="000D0C5B" w:rsidRPr="005C0CE4" w:rsidTr="00804946">
        <w:trPr>
          <w:trHeight w:val="301"/>
          <w:jc w:val="center"/>
        </w:trPr>
        <w:tc>
          <w:tcPr>
            <w:tcW w:w="1195" w:type="dxa"/>
            <w:shd w:val="clear" w:color="auto" w:fill="auto"/>
            <w:vAlign w:val="center"/>
            <w:hideMark/>
          </w:tcPr>
          <w:p w:rsidR="000D0C5B" w:rsidRPr="005C0CE4" w:rsidRDefault="000D0C5B" w:rsidP="0037316A">
            <w:pPr>
              <w:spacing w:after="0"/>
              <w:ind w:left="-41" w:right="-58" w:firstLine="0"/>
              <w:jc w:val="center"/>
              <w:rPr>
                <w:rFonts w:eastAsia="Times New Roman"/>
                <w:sz w:val="24"/>
                <w:szCs w:val="24"/>
              </w:rPr>
            </w:pPr>
            <w:r w:rsidRPr="005C0CE4">
              <w:rPr>
                <w:rFonts w:eastAsia="Times New Roman"/>
                <w:sz w:val="24"/>
                <w:szCs w:val="24"/>
              </w:rPr>
              <w:t>3</w:t>
            </w:r>
          </w:p>
        </w:tc>
        <w:tc>
          <w:tcPr>
            <w:tcW w:w="1630" w:type="dxa"/>
            <w:shd w:val="clear" w:color="auto" w:fill="auto"/>
            <w:vAlign w:val="center"/>
            <w:hideMark/>
          </w:tcPr>
          <w:p w:rsidR="000D0C5B" w:rsidRPr="005C0CE4" w:rsidRDefault="000D0C5B" w:rsidP="000968D0">
            <w:pPr>
              <w:spacing w:after="0"/>
              <w:ind w:left="-41" w:right="-58" w:firstLine="0"/>
              <w:jc w:val="center"/>
              <w:rPr>
                <w:rFonts w:eastAsia="Times New Roman"/>
                <w:sz w:val="24"/>
                <w:szCs w:val="24"/>
              </w:rPr>
            </w:pPr>
            <w:r w:rsidRPr="005C0CE4">
              <w:rPr>
                <w:rFonts w:eastAsia="Times New Roman"/>
                <w:sz w:val="24"/>
                <w:szCs w:val="24"/>
              </w:rPr>
              <w:t>97</w:t>
            </w:r>
          </w:p>
        </w:tc>
        <w:tc>
          <w:tcPr>
            <w:tcW w:w="1526" w:type="dxa"/>
            <w:shd w:val="clear" w:color="auto" w:fill="auto"/>
            <w:vAlign w:val="center"/>
          </w:tcPr>
          <w:p w:rsidR="000D0C5B" w:rsidRPr="005C0CE4" w:rsidRDefault="000D0C5B" w:rsidP="000968D0">
            <w:pPr>
              <w:spacing w:after="0"/>
              <w:ind w:left="-41" w:right="-58" w:firstLine="0"/>
              <w:jc w:val="center"/>
              <w:rPr>
                <w:sz w:val="24"/>
                <w:szCs w:val="24"/>
              </w:rPr>
            </w:pPr>
            <w:r w:rsidRPr="005C0CE4">
              <w:rPr>
                <w:sz w:val="24"/>
                <w:szCs w:val="24"/>
              </w:rPr>
              <w:t>8</w:t>
            </w:r>
          </w:p>
        </w:tc>
        <w:tc>
          <w:tcPr>
            <w:tcW w:w="2532" w:type="dxa"/>
            <w:shd w:val="clear" w:color="auto" w:fill="auto"/>
            <w:noWrap/>
            <w:vAlign w:val="bottom"/>
            <w:hideMark/>
          </w:tcPr>
          <w:p w:rsidR="000D0C5B" w:rsidRPr="005C0CE4" w:rsidRDefault="000D0C5B" w:rsidP="00ED5708">
            <w:pPr>
              <w:spacing w:after="0"/>
              <w:ind w:left="-41" w:right="-58" w:firstLine="0"/>
              <w:jc w:val="center"/>
              <w:rPr>
                <w:rFonts w:eastAsia="Times New Roman"/>
                <w:sz w:val="24"/>
                <w:szCs w:val="24"/>
                <w:lang w:val="uz-Cyrl-UZ"/>
              </w:rPr>
            </w:pPr>
            <w:r w:rsidRPr="005C0CE4">
              <w:rPr>
                <w:rFonts w:eastAsia="Times New Roman"/>
                <w:sz w:val="24"/>
                <w:szCs w:val="24"/>
              </w:rPr>
              <w:t>8</w:t>
            </w:r>
            <w:r w:rsidR="00ED5708" w:rsidRPr="005C0CE4">
              <w:rPr>
                <w:rFonts w:eastAsia="Times New Roman"/>
                <w:sz w:val="24"/>
                <w:szCs w:val="24"/>
                <w:lang w:val="uz-Cyrl-UZ"/>
              </w:rPr>
              <w:t>7</w:t>
            </w:r>
            <w:r w:rsidRPr="005C0CE4">
              <w:rPr>
                <w:rFonts w:eastAsia="Times New Roman"/>
                <w:sz w:val="24"/>
                <w:szCs w:val="24"/>
              </w:rPr>
              <w:t>,</w:t>
            </w:r>
            <w:r w:rsidR="00ED5708" w:rsidRPr="005C0CE4">
              <w:rPr>
                <w:rFonts w:eastAsia="Times New Roman"/>
                <w:sz w:val="24"/>
                <w:szCs w:val="24"/>
                <w:lang w:val="uz-Cyrl-UZ"/>
              </w:rPr>
              <w:t>0</w:t>
            </w:r>
          </w:p>
        </w:tc>
        <w:tc>
          <w:tcPr>
            <w:tcW w:w="962" w:type="dxa"/>
            <w:shd w:val="clear" w:color="auto" w:fill="auto"/>
            <w:noWrap/>
            <w:vAlign w:val="bottom"/>
            <w:hideMark/>
          </w:tcPr>
          <w:p w:rsidR="000D0C5B" w:rsidRPr="005C0CE4" w:rsidRDefault="000D0C5B" w:rsidP="00ED5708">
            <w:pPr>
              <w:spacing w:after="0"/>
              <w:ind w:left="-149" w:right="-58" w:firstLine="0"/>
              <w:jc w:val="center"/>
              <w:rPr>
                <w:rFonts w:eastAsia="Times New Roman"/>
                <w:sz w:val="24"/>
                <w:szCs w:val="24"/>
              </w:rPr>
            </w:pPr>
            <w:r w:rsidRPr="005C0CE4">
              <w:rPr>
                <w:rFonts w:eastAsia="Times New Roman"/>
                <w:sz w:val="24"/>
                <w:szCs w:val="24"/>
              </w:rPr>
              <w:t>3,42</w:t>
            </w:r>
          </w:p>
        </w:tc>
        <w:tc>
          <w:tcPr>
            <w:tcW w:w="1439" w:type="dxa"/>
            <w:shd w:val="clear" w:color="auto" w:fill="auto"/>
            <w:noWrap/>
            <w:vAlign w:val="bottom"/>
            <w:hideMark/>
          </w:tcPr>
          <w:p w:rsidR="000D0C5B" w:rsidRPr="005C0CE4" w:rsidRDefault="000D0C5B" w:rsidP="00ED5708">
            <w:pPr>
              <w:spacing w:after="0"/>
              <w:ind w:left="-41" w:right="-58" w:firstLine="0"/>
              <w:jc w:val="center"/>
              <w:rPr>
                <w:sz w:val="24"/>
                <w:szCs w:val="24"/>
                <w:lang w:val="uz-Cyrl-UZ"/>
              </w:rPr>
            </w:pPr>
            <w:r w:rsidRPr="005C0CE4">
              <w:rPr>
                <w:sz w:val="24"/>
                <w:szCs w:val="24"/>
              </w:rPr>
              <w:t>80,</w:t>
            </w:r>
            <w:r w:rsidR="00ED5708" w:rsidRPr="005C0CE4">
              <w:rPr>
                <w:sz w:val="24"/>
                <w:szCs w:val="24"/>
                <w:lang w:val="uz-Cyrl-UZ"/>
              </w:rPr>
              <w:t>3</w:t>
            </w:r>
            <w:r w:rsidRPr="005C0CE4">
              <w:rPr>
                <w:rFonts w:eastAsia="Times New Roman"/>
                <w:sz w:val="24"/>
                <w:szCs w:val="24"/>
              </w:rPr>
              <w:t>÷</w:t>
            </w:r>
            <w:r w:rsidRPr="005C0CE4">
              <w:rPr>
                <w:sz w:val="24"/>
                <w:szCs w:val="24"/>
              </w:rPr>
              <w:t>93,</w:t>
            </w:r>
            <w:r w:rsidR="00ED5708" w:rsidRPr="005C0CE4">
              <w:rPr>
                <w:sz w:val="24"/>
                <w:szCs w:val="24"/>
                <w:lang w:val="uz-Cyrl-UZ"/>
              </w:rPr>
              <w:t>7</w:t>
            </w:r>
          </w:p>
        </w:tc>
      </w:tr>
      <w:tr w:rsidR="000D0C5B" w:rsidRPr="005C0CE4" w:rsidTr="00804946">
        <w:trPr>
          <w:trHeight w:val="301"/>
          <w:jc w:val="center"/>
        </w:trPr>
        <w:tc>
          <w:tcPr>
            <w:tcW w:w="1195" w:type="dxa"/>
            <w:shd w:val="clear" w:color="auto" w:fill="auto"/>
            <w:vAlign w:val="center"/>
            <w:hideMark/>
          </w:tcPr>
          <w:p w:rsidR="000D0C5B" w:rsidRPr="005C0CE4" w:rsidRDefault="000D0C5B" w:rsidP="0037316A">
            <w:pPr>
              <w:spacing w:after="0"/>
              <w:ind w:left="-41" w:right="-58" w:firstLine="0"/>
              <w:jc w:val="center"/>
              <w:rPr>
                <w:rFonts w:eastAsia="Times New Roman"/>
                <w:sz w:val="24"/>
                <w:szCs w:val="24"/>
              </w:rPr>
            </w:pPr>
            <w:r w:rsidRPr="005C0CE4">
              <w:rPr>
                <w:rFonts w:eastAsia="Times New Roman"/>
                <w:sz w:val="24"/>
                <w:szCs w:val="24"/>
              </w:rPr>
              <w:t>4</w:t>
            </w:r>
          </w:p>
        </w:tc>
        <w:tc>
          <w:tcPr>
            <w:tcW w:w="1630" w:type="dxa"/>
            <w:shd w:val="clear" w:color="auto" w:fill="auto"/>
            <w:vAlign w:val="center"/>
            <w:hideMark/>
          </w:tcPr>
          <w:p w:rsidR="000D0C5B" w:rsidRPr="005C0CE4" w:rsidRDefault="000D0C5B" w:rsidP="000968D0">
            <w:pPr>
              <w:spacing w:after="0"/>
              <w:ind w:left="-41" w:right="-58" w:firstLine="0"/>
              <w:jc w:val="center"/>
              <w:rPr>
                <w:rFonts w:eastAsia="Times New Roman"/>
                <w:sz w:val="24"/>
                <w:szCs w:val="24"/>
              </w:rPr>
            </w:pPr>
            <w:r w:rsidRPr="005C0CE4">
              <w:rPr>
                <w:rFonts w:eastAsia="Times New Roman"/>
                <w:sz w:val="24"/>
                <w:szCs w:val="24"/>
              </w:rPr>
              <w:t>87</w:t>
            </w:r>
          </w:p>
        </w:tc>
        <w:tc>
          <w:tcPr>
            <w:tcW w:w="1526" w:type="dxa"/>
            <w:shd w:val="clear" w:color="auto" w:fill="auto"/>
            <w:vAlign w:val="center"/>
          </w:tcPr>
          <w:p w:rsidR="000D0C5B" w:rsidRPr="005C0CE4" w:rsidRDefault="000D0C5B" w:rsidP="000968D0">
            <w:pPr>
              <w:spacing w:after="0"/>
              <w:ind w:left="-41" w:right="-58" w:firstLine="0"/>
              <w:jc w:val="center"/>
              <w:rPr>
                <w:sz w:val="24"/>
                <w:szCs w:val="24"/>
              </w:rPr>
            </w:pPr>
            <w:r w:rsidRPr="005C0CE4">
              <w:rPr>
                <w:sz w:val="24"/>
                <w:szCs w:val="24"/>
              </w:rPr>
              <w:t>2</w:t>
            </w:r>
          </w:p>
        </w:tc>
        <w:tc>
          <w:tcPr>
            <w:tcW w:w="2532" w:type="dxa"/>
            <w:shd w:val="clear" w:color="auto" w:fill="auto"/>
            <w:noWrap/>
            <w:vAlign w:val="bottom"/>
            <w:hideMark/>
          </w:tcPr>
          <w:p w:rsidR="000D0C5B" w:rsidRPr="005C0CE4" w:rsidRDefault="000D0C5B" w:rsidP="00ED5708">
            <w:pPr>
              <w:spacing w:after="0"/>
              <w:ind w:left="-41" w:right="-58" w:firstLine="0"/>
              <w:jc w:val="center"/>
              <w:rPr>
                <w:rFonts w:eastAsia="Times New Roman"/>
                <w:sz w:val="24"/>
                <w:szCs w:val="24"/>
              </w:rPr>
            </w:pPr>
            <w:r w:rsidRPr="005C0CE4">
              <w:rPr>
                <w:rFonts w:eastAsia="Times New Roman"/>
                <w:sz w:val="24"/>
                <w:szCs w:val="24"/>
              </w:rPr>
              <w:t>85,0</w:t>
            </w:r>
          </w:p>
        </w:tc>
        <w:tc>
          <w:tcPr>
            <w:tcW w:w="962" w:type="dxa"/>
            <w:shd w:val="clear" w:color="auto" w:fill="auto"/>
            <w:noWrap/>
            <w:vAlign w:val="bottom"/>
            <w:hideMark/>
          </w:tcPr>
          <w:p w:rsidR="000D0C5B" w:rsidRPr="005C0CE4" w:rsidRDefault="000D0C5B" w:rsidP="00ED5708">
            <w:pPr>
              <w:spacing w:after="0"/>
              <w:ind w:left="-149" w:right="-58" w:firstLine="0"/>
              <w:jc w:val="center"/>
              <w:rPr>
                <w:rFonts w:eastAsia="Times New Roman"/>
                <w:sz w:val="24"/>
                <w:szCs w:val="24"/>
              </w:rPr>
            </w:pPr>
            <w:r w:rsidRPr="005C0CE4">
              <w:rPr>
                <w:rFonts w:eastAsia="Times New Roman"/>
                <w:sz w:val="24"/>
                <w:szCs w:val="24"/>
              </w:rPr>
              <w:t>3,83</w:t>
            </w:r>
          </w:p>
        </w:tc>
        <w:tc>
          <w:tcPr>
            <w:tcW w:w="1439" w:type="dxa"/>
            <w:shd w:val="clear" w:color="auto" w:fill="auto"/>
            <w:noWrap/>
            <w:vAlign w:val="bottom"/>
            <w:hideMark/>
          </w:tcPr>
          <w:p w:rsidR="000D0C5B" w:rsidRPr="005C0CE4" w:rsidRDefault="000D0C5B" w:rsidP="00ED5708">
            <w:pPr>
              <w:spacing w:after="0"/>
              <w:ind w:left="-41" w:right="-58" w:firstLine="0"/>
              <w:jc w:val="center"/>
              <w:rPr>
                <w:sz w:val="24"/>
                <w:szCs w:val="24"/>
              </w:rPr>
            </w:pPr>
            <w:r w:rsidRPr="005C0CE4">
              <w:rPr>
                <w:sz w:val="24"/>
                <w:szCs w:val="24"/>
              </w:rPr>
              <w:t>77,5</w:t>
            </w:r>
            <w:r w:rsidRPr="005C0CE4">
              <w:rPr>
                <w:rFonts w:eastAsia="Times New Roman"/>
                <w:sz w:val="24"/>
                <w:szCs w:val="24"/>
              </w:rPr>
              <w:t>÷</w:t>
            </w:r>
            <w:r w:rsidRPr="005C0CE4">
              <w:rPr>
                <w:sz w:val="24"/>
                <w:szCs w:val="24"/>
              </w:rPr>
              <w:t>92,5</w:t>
            </w:r>
          </w:p>
        </w:tc>
      </w:tr>
      <w:tr w:rsidR="000D0C5B" w:rsidRPr="005C0CE4" w:rsidTr="00804946">
        <w:trPr>
          <w:trHeight w:val="301"/>
          <w:jc w:val="center"/>
        </w:trPr>
        <w:tc>
          <w:tcPr>
            <w:tcW w:w="1195" w:type="dxa"/>
            <w:shd w:val="clear" w:color="auto" w:fill="auto"/>
            <w:vAlign w:val="center"/>
            <w:hideMark/>
          </w:tcPr>
          <w:p w:rsidR="000D0C5B" w:rsidRPr="005C0CE4" w:rsidRDefault="000D0C5B" w:rsidP="0037316A">
            <w:pPr>
              <w:spacing w:after="0"/>
              <w:ind w:left="-41" w:right="-58" w:firstLine="0"/>
              <w:jc w:val="center"/>
              <w:rPr>
                <w:rFonts w:eastAsia="Times New Roman"/>
                <w:sz w:val="24"/>
                <w:szCs w:val="24"/>
              </w:rPr>
            </w:pPr>
            <w:r w:rsidRPr="005C0CE4">
              <w:rPr>
                <w:rFonts w:eastAsia="Times New Roman"/>
                <w:sz w:val="24"/>
                <w:szCs w:val="24"/>
              </w:rPr>
              <w:t>5</w:t>
            </w:r>
          </w:p>
        </w:tc>
        <w:tc>
          <w:tcPr>
            <w:tcW w:w="1630" w:type="dxa"/>
            <w:shd w:val="clear" w:color="auto" w:fill="auto"/>
            <w:vAlign w:val="center"/>
            <w:hideMark/>
          </w:tcPr>
          <w:p w:rsidR="000D0C5B" w:rsidRPr="005C0CE4" w:rsidRDefault="000D0C5B" w:rsidP="000968D0">
            <w:pPr>
              <w:spacing w:after="0"/>
              <w:ind w:left="-41" w:right="-58" w:firstLine="0"/>
              <w:jc w:val="center"/>
              <w:rPr>
                <w:rFonts w:eastAsia="Times New Roman"/>
                <w:sz w:val="24"/>
                <w:szCs w:val="24"/>
              </w:rPr>
            </w:pPr>
            <w:r w:rsidRPr="005C0CE4">
              <w:rPr>
                <w:rFonts w:eastAsia="Times New Roman"/>
                <w:sz w:val="24"/>
                <w:szCs w:val="24"/>
              </w:rPr>
              <w:t>83</w:t>
            </w:r>
          </w:p>
        </w:tc>
        <w:tc>
          <w:tcPr>
            <w:tcW w:w="1526" w:type="dxa"/>
            <w:shd w:val="clear" w:color="auto" w:fill="auto"/>
            <w:vAlign w:val="center"/>
          </w:tcPr>
          <w:p w:rsidR="000D0C5B" w:rsidRPr="005C0CE4" w:rsidRDefault="000D0C5B" w:rsidP="000968D0">
            <w:pPr>
              <w:spacing w:after="0"/>
              <w:ind w:left="-41" w:right="-58" w:firstLine="0"/>
              <w:jc w:val="center"/>
              <w:rPr>
                <w:sz w:val="24"/>
                <w:szCs w:val="24"/>
              </w:rPr>
            </w:pPr>
            <w:r w:rsidRPr="005C0CE4">
              <w:rPr>
                <w:sz w:val="24"/>
                <w:szCs w:val="24"/>
              </w:rPr>
              <w:t>1</w:t>
            </w:r>
          </w:p>
        </w:tc>
        <w:tc>
          <w:tcPr>
            <w:tcW w:w="2532" w:type="dxa"/>
            <w:shd w:val="clear" w:color="auto" w:fill="auto"/>
            <w:noWrap/>
            <w:vAlign w:val="bottom"/>
            <w:hideMark/>
          </w:tcPr>
          <w:p w:rsidR="000D0C5B" w:rsidRPr="005C0CE4" w:rsidRDefault="000D0C5B" w:rsidP="00ED5708">
            <w:pPr>
              <w:spacing w:after="0"/>
              <w:ind w:left="-41" w:right="-58" w:firstLine="0"/>
              <w:jc w:val="center"/>
              <w:rPr>
                <w:rFonts w:eastAsia="Times New Roman"/>
                <w:sz w:val="24"/>
                <w:szCs w:val="24"/>
                <w:lang w:val="uz-Cyrl-UZ"/>
              </w:rPr>
            </w:pPr>
            <w:r w:rsidRPr="005C0CE4">
              <w:rPr>
                <w:rFonts w:eastAsia="Times New Roman"/>
                <w:sz w:val="24"/>
                <w:szCs w:val="24"/>
              </w:rPr>
              <w:t>8</w:t>
            </w:r>
            <w:r w:rsidR="00ED5708" w:rsidRPr="005C0CE4">
              <w:rPr>
                <w:rFonts w:eastAsia="Times New Roman"/>
                <w:sz w:val="24"/>
                <w:szCs w:val="24"/>
                <w:lang w:val="uz-Cyrl-UZ"/>
              </w:rPr>
              <w:t>4</w:t>
            </w:r>
            <w:r w:rsidRPr="005C0CE4">
              <w:rPr>
                <w:rFonts w:eastAsia="Times New Roman"/>
                <w:sz w:val="24"/>
                <w:szCs w:val="24"/>
              </w:rPr>
              <w:t>,</w:t>
            </w:r>
            <w:r w:rsidR="00ED5708" w:rsidRPr="005C0CE4">
              <w:rPr>
                <w:rFonts w:eastAsia="Times New Roman"/>
                <w:sz w:val="24"/>
                <w:szCs w:val="24"/>
                <w:lang w:val="uz-Cyrl-UZ"/>
              </w:rPr>
              <w:t>0</w:t>
            </w:r>
          </w:p>
        </w:tc>
        <w:tc>
          <w:tcPr>
            <w:tcW w:w="962" w:type="dxa"/>
            <w:shd w:val="clear" w:color="auto" w:fill="auto"/>
            <w:noWrap/>
            <w:vAlign w:val="bottom"/>
            <w:hideMark/>
          </w:tcPr>
          <w:p w:rsidR="000D0C5B" w:rsidRPr="005C0CE4" w:rsidRDefault="000D0C5B" w:rsidP="00ED5708">
            <w:pPr>
              <w:spacing w:after="0"/>
              <w:ind w:left="-149" w:right="-58" w:firstLine="0"/>
              <w:jc w:val="center"/>
              <w:rPr>
                <w:rFonts w:eastAsia="Times New Roman"/>
                <w:sz w:val="24"/>
                <w:szCs w:val="24"/>
              </w:rPr>
            </w:pPr>
            <w:r w:rsidRPr="005C0CE4">
              <w:rPr>
                <w:rFonts w:eastAsia="Times New Roman"/>
                <w:sz w:val="24"/>
                <w:szCs w:val="24"/>
              </w:rPr>
              <w:t>4,02</w:t>
            </w:r>
          </w:p>
        </w:tc>
        <w:tc>
          <w:tcPr>
            <w:tcW w:w="1439" w:type="dxa"/>
            <w:shd w:val="clear" w:color="auto" w:fill="auto"/>
            <w:noWrap/>
            <w:vAlign w:val="bottom"/>
            <w:hideMark/>
          </w:tcPr>
          <w:p w:rsidR="000D0C5B" w:rsidRPr="005C0CE4" w:rsidRDefault="000D0C5B" w:rsidP="00ED5708">
            <w:pPr>
              <w:spacing w:after="0"/>
              <w:ind w:left="-41" w:right="-58" w:firstLine="0"/>
              <w:jc w:val="center"/>
              <w:rPr>
                <w:sz w:val="24"/>
                <w:szCs w:val="24"/>
                <w:lang w:val="uz-Cyrl-UZ"/>
              </w:rPr>
            </w:pPr>
            <w:r w:rsidRPr="005C0CE4">
              <w:rPr>
                <w:sz w:val="24"/>
                <w:szCs w:val="24"/>
              </w:rPr>
              <w:t>76,1</w:t>
            </w:r>
            <w:r w:rsidRPr="005C0CE4">
              <w:rPr>
                <w:rFonts w:eastAsia="Times New Roman"/>
                <w:sz w:val="24"/>
                <w:szCs w:val="24"/>
              </w:rPr>
              <w:t>÷</w:t>
            </w:r>
            <w:r w:rsidRPr="005C0CE4">
              <w:rPr>
                <w:sz w:val="24"/>
                <w:szCs w:val="24"/>
              </w:rPr>
              <w:t>91,</w:t>
            </w:r>
            <w:r w:rsidR="00ED5708" w:rsidRPr="005C0CE4">
              <w:rPr>
                <w:sz w:val="24"/>
                <w:szCs w:val="24"/>
                <w:lang w:val="uz-Cyrl-UZ"/>
              </w:rPr>
              <w:t>9</w:t>
            </w:r>
          </w:p>
        </w:tc>
      </w:tr>
    </w:tbl>
    <w:p w:rsidR="00EB3745" w:rsidRPr="00804946" w:rsidRDefault="0037316A" w:rsidP="00804946">
      <w:pPr>
        <w:spacing w:before="120" w:after="0"/>
        <w:ind w:firstLine="567"/>
        <w:rPr>
          <w:szCs w:val="24"/>
          <w:lang w:val="uz-Cyrl-UZ"/>
        </w:rPr>
      </w:pPr>
      <w:r w:rsidRPr="00804946">
        <w:rPr>
          <w:szCs w:val="24"/>
          <w:lang w:val="uz-Cyrl-UZ"/>
        </w:rPr>
        <w:t xml:space="preserve">Уч йил мобайнида </w:t>
      </w:r>
      <w:r w:rsidR="0000009B" w:rsidRPr="00804946">
        <w:rPr>
          <w:szCs w:val="24"/>
          <w:lang w:val="uz-Cyrl-UZ"/>
        </w:rPr>
        <w:t>I гуруҳда бу кўрсатгич</w:t>
      </w:r>
      <w:r w:rsidRPr="00804946">
        <w:rPr>
          <w:szCs w:val="24"/>
          <w:lang w:val="uz-Cyrl-UZ"/>
        </w:rPr>
        <w:t xml:space="preserve"> II гуруҳга нисбатан статистик жихатдан сезиларли (p&lt;0.05) даражага ет</w:t>
      </w:r>
      <w:r w:rsidR="006F13AD" w:rsidRPr="00804946">
        <w:rPr>
          <w:szCs w:val="24"/>
          <w:lang w:val="uz-Cyrl-UZ"/>
        </w:rPr>
        <w:t>д</w:t>
      </w:r>
      <w:r w:rsidRPr="00804946">
        <w:rPr>
          <w:szCs w:val="24"/>
          <w:lang w:val="uz-Cyrl-UZ"/>
        </w:rPr>
        <w:t xml:space="preserve">и, хусусан </w:t>
      </w:r>
      <w:r w:rsidR="006F13AD" w:rsidRPr="00804946">
        <w:rPr>
          <w:szCs w:val="24"/>
          <w:lang w:val="uz-Cyrl-UZ"/>
        </w:rPr>
        <w:t xml:space="preserve">- </w:t>
      </w:r>
      <w:r w:rsidRPr="00804946">
        <w:rPr>
          <w:szCs w:val="24"/>
          <w:lang w:val="uz-Cyrl-UZ"/>
        </w:rPr>
        <w:t>IIа гурухга нисбатан (p&lt;0.05)</w:t>
      </w:r>
      <w:r w:rsidR="006F13AD" w:rsidRPr="00804946">
        <w:rPr>
          <w:szCs w:val="24"/>
          <w:lang w:val="uz-Cyrl-UZ"/>
        </w:rPr>
        <w:t>.</w:t>
      </w:r>
      <w:r w:rsidRPr="00804946">
        <w:rPr>
          <w:szCs w:val="24"/>
          <w:lang w:val="uz-Cyrl-UZ"/>
        </w:rPr>
        <w:t xml:space="preserve"> </w:t>
      </w:r>
      <w:r w:rsidR="00F21110" w:rsidRPr="00804946">
        <w:rPr>
          <w:szCs w:val="24"/>
          <w:lang w:val="uz-Cyrl-UZ"/>
        </w:rPr>
        <w:t>Кўзатувнинг бешинчи йилининг охирига қадар бу фарқланиш сақланиб келди (p&lt;0.05). Беш йиллик яшаш муддати б</w:t>
      </w:r>
      <w:r w:rsidR="00EE0AFE" w:rsidRPr="00804946">
        <w:rPr>
          <w:szCs w:val="24"/>
          <w:lang w:val="uz-Cyrl-UZ"/>
        </w:rPr>
        <w:t>ўйча I гуруҳда ва IIб субгуруҳлар бир биридан сезиларла даражада ажралмаслиги (p&lt;0.05) сабабини кузатувлар сони камлигига қиеслаш мумкин</w:t>
      </w:r>
      <w:r w:rsidR="00C71CB3" w:rsidRPr="00804946">
        <w:rPr>
          <w:szCs w:val="24"/>
          <w:lang w:val="uz-Cyrl-UZ"/>
        </w:rPr>
        <w:t>.</w:t>
      </w:r>
    </w:p>
    <w:p w:rsidR="00EB3745" w:rsidRDefault="00677D21" w:rsidP="00804946">
      <w:pPr>
        <w:pStyle w:val="af7"/>
        <w:spacing w:line="240" w:lineRule="auto"/>
        <w:ind w:firstLine="567"/>
        <w:rPr>
          <w:sz w:val="28"/>
          <w:szCs w:val="24"/>
          <w:lang w:val="uz-Cyrl-UZ"/>
        </w:rPr>
      </w:pPr>
      <w:r w:rsidRPr="00804946">
        <w:rPr>
          <w:sz w:val="28"/>
          <w:szCs w:val="24"/>
          <w:lang w:val="uz-Cyrl-UZ"/>
        </w:rPr>
        <w:t>Хуллас</w:t>
      </w:r>
      <w:r w:rsidR="00B5632D" w:rsidRPr="00804946">
        <w:rPr>
          <w:sz w:val="28"/>
          <w:szCs w:val="24"/>
          <w:lang w:val="uz-Cyrl-UZ"/>
        </w:rPr>
        <w:t>,</w:t>
      </w:r>
      <w:r w:rsidRPr="00804946">
        <w:rPr>
          <w:sz w:val="28"/>
          <w:szCs w:val="24"/>
          <w:lang w:val="uz-Cyrl-UZ"/>
        </w:rPr>
        <w:t xml:space="preserve"> РМЭ+ЛВА операцияси </w:t>
      </w:r>
      <w:r w:rsidR="002F6A93" w:rsidRPr="00804946">
        <w:rPr>
          <w:sz w:val="28"/>
          <w:szCs w:val="24"/>
          <w:lang w:val="uz-Cyrl-UZ"/>
        </w:rPr>
        <w:t xml:space="preserve">оддий РМЭ операцияга нисбатан </w:t>
      </w:r>
      <w:r w:rsidRPr="00804946">
        <w:rPr>
          <w:sz w:val="28"/>
          <w:szCs w:val="24"/>
          <w:lang w:val="uz-Cyrl-UZ"/>
        </w:rPr>
        <w:t>СБС билан оғриган беморларнинг 5 йиилик яшаш мудатига (</w:t>
      </w:r>
      <w:r w:rsidRPr="00804946">
        <w:rPr>
          <w:rFonts w:eastAsia="Times New Roman"/>
          <w:bCs/>
          <w:sz w:val="28"/>
          <w:szCs w:val="24"/>
          <w:lang w:val="uz-Cyrl-UZ"/>
        </w:rPr>
        <w:t xml:space="preserve">p&gt;0.05) </w:t>
      </w:r>
      <w:r w:rsidRPr="00804946">
        <w:rPr>
          <w:sz w:val="28"/>
          <w:szCs w:val="24"/>
          <w:lang w:val="uz-Cyrl-UZ"/>
        </w:rPr>
        <w:t>таъсир қилма</w:t>
      </w:r>
      <w:r w:rsidR="00F67BE6" w:rsidRPr="00804946">
        <w:rPr>
          <w:sz w:val="28"/>
          <w:szCs w:val="24"/>
          <w:lang w:val="uz-Cyrl-UZ"/>
        </w:rPr>
        <w:t>й</w:t>
      </w:r>
      <w:r w:rsidRPr="00804946">
        <w:rPr>
          <w:sz w:val="28"/>
          <w:szCs w:val="24"/>
          <w:lang w:val="uz-Cyrl-UZ"/>
        </w:rPr>
        <w:t xml:space="preserve">, </w:t>
      </w:r>
      <w:r w:rsidR="002F6A93" w:rsidRPr="00804946">
        <w:rPr>
          <w:sz w:val="28"/>
          <w:szCs w:val="24"/>
          <w:lang w:val="uz-Cyrl-UZ"/>
        </w:rPr>
        <w:t xml:space="preserve">уларда </w:t>
      </w:r>
      <w:r w:rsidR="00F67BE6" w:rsidRPr="00804946">
        <w:rPr>
          <w:rFonts w:eastAsia="Times New Roman"/>
          <w:bCs/>
          <w:sz w:val="28"/>
          <w:szCs w:val="24"/>
          <w:lang w:val="uz-Cyrl-UZ"/>
        </w:rPr>
        <w:t xml:space="preserve">ИЛ ривожланиши эхтимолини </w:t>
      </w:r>
      <w:r w:rsidR="00F67BE6" w:rsidRPr="00804946">
        <w:rPr>
          <w:sz w:val="28"/>
          <w:szCs w:val="24"/>
          <w:lang w:val="uz-Cyrl-UZ"/>
        </w:rPr>
        <w:t xml:space="preserve">шу </w:t>
      </w:r>
      <w:r w:rsidR="002F6A93" w:rsidRPr="00804946">
        <w:rPr>
          <w:sz w:val="28"/>
          <w:szCs w:val="24"/>
          <w:lang w:val="uz-Cyrl-UZ"/>
        </w:rPr>
        <w:t xml:space="preserve">5 йил мобайнида статистиқ жихатдан сезиларли даражада </w:t>
      </w:r>
      <w:r w:rsidRPr="00804946">
        <w:rPr>
          <w:sz w:val="28"/>
          <w:szCs w:val="24"/>
          <w:lang w:val="uz-Cyrl-UZ"/>
        </w:rPr>
        <w:t>(</w:t>
      </w:r>
      <w:r w:rsidRPr="00804946">
        <w:rPr>
          <w:rFonts w:eastAsia="Times New Roman"/>
          <w:bCs/>
          <w:sz w:val="28"/>
          <w:szCs w:val="24"/>
          <w:lang w:val="uz-Cyrl-UZ"/>
        </w:rPr>
        <w:t xml:space="preserve">p&lt;0.05) </w:t>
      </w:r>
      <w:r w:rsidR="002F6A93" w:rsidRPr="00804946">
        <w:rPr>
          <w:rFonts w:eastAsia="Times New Roman"/>
          <w:bCs/>
          <w:sz w:val="28"/>
          <w:szCs w:val="24"/>
          <w:lang w:val="uz-Cyrl-UZ"/>
        </w:rPr>
        <w:t>камайтирди</w:t>
      </w:r>
      <w:r w:rsidRPr="00804946">
        <w:rPr>
          <w:sz w:val="28"/>
          <w:szCs w:val="24"/>
          <w:lang w:val="uz-Cyrl-UZ"/>
        </w:rPr>
        <w:t xml:space="preserve">. </w:t>
      </w:r>
      <w:r w:rsidR="00EA5E4F" w:rsidRPr="00804946">
        <w:rPr>
          <w:sz w:val="28"/>
          <w:szCs w:val="24"/>
          <w:lang w:val="uz-Cyrl-UZ"/>
        </w:rPr>
        <w:t>I гуру</w:t>
      </w:r>
      <w:r w:rsidR="00991295" w:rsidRPr="00804946">
        <w:rPr>
          <w:sz w:val="28"/>
          <w:szCs w:val="24"/>
          <w:lang w:val="uz-Cyrl-UZ"/>
        </w:rPr>
        <w:t>ҳ</w:t>
      </w:r>
      <w:r w:rsidR="00EA5E4F" w:rsidRPr="00804946">
        <w:rPr>
          <w:sz w:val="28"/>
          <w:szCs w:val="24"/>
          <w:lang w:val="uz-Cyrl-UZ"/>
        </w:rPr>
        <w:t xml:space="preserve">даги </w:t>
      </w:r>
      <w:r w:rsidR="00C71CB3" w:rsidRPr="00804946">
        <w:rPr>
          <w:sz w:val="28"/>
          <w:szCs w:val="24"/>
          <w:lang w:val="uz-Cyrl-UZ"/>
        </w:rPr>
        <w:t xml:space="preserve">эришилган </w:t>
      </w:r>
      <w:r w:rsidR="00AC2E8B" w:rsidRPr="00804946">
        <w:rPr>
          <w:sz w:val="28"/>
          <w:szCs w:val="24"/>
          <w:lang w:val="uz-Cyrl-UZ"/>
        </w:rPr>
        <w:t>юту</w:t>
      </w:r>
      <w:r w:rsidR="00C71CB3" w:rsidRPr="00804946">
        <w:rPr>
          <w:sz w:val="28"/>
          <w:szCs w:val="24"/>
          <w:lang w:val="uz-Cyrl-UZ"/>
        </w:rPr>
        <w:t>қ</w:t>
      </w:r>
      <w:r w:rsidR="00AC2E8B" w:rsidRPr="00804946">
        <w:rPr>
          <w:sz w:val="28"/>
          <w:szCs w:val="24"/>
          <w:lang w:val="uz-Cyrl-UZ"/>
        </w:rPr>
        <w:t xml:space="preserve"> СБС стадия</w:t>
      </w:r>
      <w:r w:rsidR="00AF7E5C" w:rsidRPr="00804946">
        <w:rPr>
          <w:sz w:val="28"/>
          <w:szCs w:val="24"/>
          <w:lang w:val="uz-Cyrl-UZ"/>
        </w:rPr>
        <w:t xml:space="preserve">си </w:t>
      </w:r>
      <w:r w:rsidR="00AC2E8B" w:rsidRPr="00804946">
        <w:rPr>
          <w:sz w:val="28"/>
          <w:szCs w:val="24"/>
          <w:lang w:val="uz-Cyrl-UZ"/>
        </w:rPr>
        <w:t>билан боғлик эмаслиги IIб (I-IIIA стадияли беморлар) ва II</w:t>
      </w:r>
      <w:r w:rsidR="001266F2" w:rsidRPr="00804946">
        <w:rPr>
          <w:sz w:val="28"/>
          <w:szCs w:val="24"/>
          <w:lang w:val="uz-Cyrl-UZ"/>
        </w:rPr>
        <w:t>a</w:t>
      </w:r>
      <w:r w:rsidR="00AC2E8B" w:rsidRPr="00804946">
        <w:rPr>
          <w:sz w:val="28"/>
          <w:szCs w:val="24"/>
          <w:lang w:val="uz-Cyrl-UZ"/>
        </w:rPr>
        <w:t xml:space="preserve"> (в стадии IIIб-IV беморлар) субгурухлар</w:t>
      </w:r>
      <w:r w:rsidR="00EA5E4F" w:rsidRPr="00804946">
        <w:rPr>
          <w:sz w:val="28"/>
          <w:szCs w:val="24"/>
          <w:lang w:val="uz-Cyrl-UZ"/>
        </w:rPr>
        <w:t xml:space="preserve">даги натижалар </w:t>
      </w:r>
      <w:r w:rsidR="00AC2E8B" w:rsidRPr="00804946">
        <w:rPr>
          <w:sz w:val="28"/>
          <w:szCs w:val="24"/>
          <w:lang w:val="uz-Cyrl-UZ"/>
        </w:rPr>
        <w:t xml:space="preserve">солиштиргандан </w:t>
      </w:r>
      <w:r w:rsidR="00150A49" w:rsidRPr="00804946">
        <w:rPr>
          <w:sz w:val="28"/>
          <w:szCs w:val="24"/>
          <w:lang w:val="uz-Cyrl-UZ"/>
        </w:rPr>
        <w:t xml:space="preserve">(p&gt;0.05) </w:t>
      </w:r>
      <w:r w:rsidR="00AC2E8B" w:rsidRPr="00804946">
        <w:rPr>
          <w:sz w:val="28"/>
          <w:szCs w:val="24"/>
          <w:lang w:val="uz-Cyrl-UZ"/>
        </w:rPr>
        <w:t>кўрин</w:t>
      </w:r>
      <w:r w:rsidR="00EA5E4F" w:rsidRPr="00804946">
        <w:rPr>
          <w:sz w:val="28"/>
          <w:szCs w:val="24"/>
          <w:lang w:val="uz-Cyrl-UZ"/>
        </w:rPr>
        <w:t>ад</w:t>
      </w:r>
      <w:r w:rsidR="00AC2E8B" w:rsidRPr="00804946">
        <w:rPr>
          <w:sz w:val="28"/>
          <w:szCs w:val="24"/>
          <w:lang w:val="uz-Cyrl-UZ"/>
        </w:rPr>
        <w:t xml:space="preserve">и. </w:t>
      </w:r>
      <w:r w:rsidR="00FA21FB" w:rsidRPr="00804946">
        <w:rPr>
          <w:sz w:val="28"/>
          <w:szCs w:val="24"/>
          <w:lang w:val="uz-Cyrl-UZ"/>
        </w:rPr>
        <w:t xml:space="preserve">Билвосита </w:t>
      </w:r>
      <w:r w:rsidR="0079449A" w:rsidRPr="00804946">
        <w:rPr>
          <w:sz w:val="28"/>
          <w:szCs w:val="24"/>
          <w:lang w:val="uz-Cyrl-UZ"/>
        </w:rPr>
        <w:t>бу фақт ЛВА билан қўлланилиш эффективлиги турли РМЭга кўрсатмаси бор бўлган II клиник гурухдаги беморларга тегишли эканлигини кўрсатади.</w:t>
      </w:r>
      <w:r w:rsidR="00FA21FB" w:rsidRPr="00804946">
        <w:rPr>
          <w:sz w:val="28"/>
          <w:szCs w:val="24"/>
          <w:lang w:val="uz-Cyrl-UZ"/>
        </w:rPr>
        <w:t xml:space="preserve"> </w:t>
      </w:r>
      <w:r w:rsidR="00C3763A" w:rsidRPr="00804946">
        <w:rPr>
          <w:sz w:val="28"/>
          <w:szCs w:val="24"/>
          <w:lang w:val="uz-Cyrl-UZ"/>
        </w:rPr>
        <w:t xml:space="preserve">Ҳар холда РМЭ+ЛВА операциясини </w:t>
      </w:r>
      <w:r w:rsidR="005737B0" w:rsidRPr="00804946">
        <w:rPr>
          <w:sz w:val="28"/>
          <w:szCs w:val="24"/>
          <w:lang w:val="uz-Cyrl-UZ"/>
        </w:rPr>
        <w:t xml:space="preserve">барча </w:t>
      </w:r>
      <w:r w:rsidR="00C3763A" w:rsidRPr="00804946">
        <w:rPr>
          <w:sz w:val="28"/>
          <w:szCs w:val="24"/>
          <w:lang w:val="uz-Cyrl-UZ"/>
        </w:rPr>
        <w:t>II клиник гурухдаги</w:t>
      </w:r>
      <w:r w:rsidR="005737B0" w:rsidRPr="00804946">
        <w:rPr>
          <w:sz w:val="28"/>
          <w:szCs w:val="24"/>
          <w:lang w:val="uz-Cyrl-UZ"/>
        </w:rPr>
        <w:t xml:space="preserve"> </w:t>
      </w:r>
      <w:r w:rsidR="00C3763A" w:rsidRPr="00804946">
        <w:rPr>
          <w:sz w:val="28"/>
          <w:szCs w:val="24"/>
          <w:lang w:val="uz-Cyrl-UZ"/>
        </w:rPr>
        <w:t xml:space="preserve">СБС билан оғриган </w:t>
      </w:r>
      <w:r w:rsidR="005737B0" w:rsidRPr="00804946">
        <w:rPr>
          <w:sz w:val="28"/>
          <w:szCs w:val="24"/>
          <w:lang w:val="uz-Cyrl-UZ"/>
        </w:rPr>
        <w:t xml:space="preserve">ва </w:t>
      </w:r>
      <w:r w:rsidR="00C3763A" w:rsidRPr="00804946">
        <w:rPr>
          <w:sz w:val="28"/>
          <w:szCs w:val="24"/>
          <w:lang w:val="uz-Cyrl-UZ"/>
        </w:rPr>
        <w:t>РМЭ ўтказиш учун кўрсатмал</w:t>
      </w:r>
      <w:r w:rsidR="0090741D" w:rsidRPr="00804946">
        <w:rPr>
          <w:sz w:val="28"/>
          <w:szCs w:val="24"/>
          <w:lang w:val="uz-Cyrl-UZ"/>
        </w:rPr>
        <w:t>ар</w:t>
      </w:r>
      <w:r w:rsidR="00C3763A" w:rsidRPr="00804946">
        <w:rPr>
          <w:sz w:val="28"/>
          <w:szCs w:val="24"/>
          <w:lang w:val="uz-Cyrl-UZ"/>
        </w:rPr>
        <w:t xml:space="preserve">и </w:t>
      </w:r>
      <w:r w:rsidR="0090741D" w:rsidRPr="00804946">
        <w:rPr>
          <w:sz w:val="28"/>
          <w:szCs w:val="24"/>
          <w:lang w:val="uz-Cyrl-UZ"/>
        </w:rPr>
        <w:t xml:space="preserve">бор бўлган </w:t>
      </w:r>
      <w:r w:rsidR="00C3763A" w:rsidRPr="00804946">
        <w:rPr>
          <w:sz w:val="28"/>
          <w:szCs w:val="24"/>
          <w:lang w:val="uz-Cyrl-UZ"/>
        </w:rPr>
        <w:t>беморларда</w:t>
      </w:r>
      <w:r w:rsidR="0090741D" w:rsidRPr="00804946">
        <w:rPr>
          <w:sz w:val="28"/>
          <w:szCs w:val="24"/>
          <w:lang w:val="uz-Cyrl-UZ"/>
        </w:rPr>
        <w:t xml:space="preserve"> </w:t>
      </w:r>
      <w:r w:rsidR="005737B0" w:rsidRPr="00804946">
        <w:rPr>
          <w:sz w:val="28"/>
          <w:szCs w:val="24"/>
          <w:lang w:val="uz-Cyrl-UZ"/>
        </w:rPr>
        <w:t xml:space="preserve">ИЛ олдини олиш учун </w:t>
      </w:r>
      <w:r w:rsidR="0090741D" w:rsidRPr="00804946">
        <w:rPr>
          <w:sz w:val="28"/>
          <w:szCs w:val="24"/>
          <w:lang w:val="uz-Cyrl-UZ"/>
        </w:rPr>
        <w:t>эффектив бўлиши аниқ бўлмасада</w:t>
      </w:r>
      <w:r w:rsidR="005737B0" w:rsidRPr="00804946">
        <w:rPr>
          <w:sz w:val="28"/>
          <w:szCs w:val="24"/>
          <w:lang w:val="uz-Cyrl-UZ"/>
        </w:rPr>
        <w:t xml:space="preserve"> (ҳусусан локорегионал IIIA стадиядан юқори булган беморларда)</w:t>
      </w:r>
      <w:r w:rsidR="0090741D" w:rsidRPr="00804946">
        <w:rPr>
          <w:sz w:val="28"/>
          <w:szCs w:val="24"/>
          <w:lang w:val="uz-Cyrl-UZ"/>
        </w:rPr>
        <w:t>, бун</w:t>
      </w:r>
      <w:r w:rsidR="005737B0" w:rsidRPr="00804946">
        <w:rPr>
          <w:sz w:val="28"/>
          <w:szCs w:val="24"/>
          <w:lang w:val="uz-Cyrl-UZ"/>
        </w:rPr>
        <w:t>дай фикрга</w:t>
      </w:r>
      <w:r w:rsidR="0090741D" w:rsidRPr="00804946">
        <w:rPr>
          <w:sz w:val="28"/>
          <w:szCs w:val="24"/>
          <w:lang w:val="uz-Cyrl-UZ"/>
        </w:rPr>
        <w:t xml:space="preserve"> қарши</w:t>
      </w:r>
      <w:r w:rsidR="005737B0" w:rsidRPr="00804946">
        <w:rPr>
          <w:sz w:val="28"/>
          <w:szCs w:val="24"/>
          <w:lang w:val="uz-Cyrl-UZ"/>
        </w:rPr>
        <w:t>лик кўрсатувчи</w:t>
      </w:r>
      <w:r w:rsidR="0090741D" w:rsidRPr="00804946">
        <w:rPr>
          <w:sz w:val="28"/>
          <w:szCs w:val="24"/>
          <w:lang w:val="uz-Cyrl-UZ"/>
        </w:rPr>
        <w:t xml:space="preserve"> сабаб </w:t>
      </w:r>
      <w:r w:rsidR="005737B0" w:rsidRPr="00804946">
        <w:rPr>
          <w:sz w:val="28"/>
          <w:szCs w:val="24"/>
          <w:lang w:val="uz-Cyrl-UZ"/>
        </w:rPr>
        <w:t xml:space="preserve">ҳам </w:t>
      </w:r>
      <w:r w:rsidR="0090741D" w:rsidRPr="00804946">
        <w:rPr>
          <w:sz w:val="28"/>
          <w:szCs w:val="24"/>
          <w:lang w:val="uz-Cyrl-UZ"/>
        </w:rPr>
        <w:t>йўқ.</w:t>
      </w:r>
      <w:r w:rsidR="005737B0" w:rsidRPr="00804946">
        <w:rPr>
          <w:sz w:val="28"/>
          <w:szCs w:val="24"/>
          <w:lang w:val="uz-Cyrl-UZ"/>
        </w:rPr>
        <w:t xml:space="preserve">. Бундан ташкари </w:t>
      </w:r>
      <w:r w:rsidR="00836D3A" w:rsidRPr="00804946">
        <w:rPr>
          <w:sz w:val="28"/>
          <w:szCs w:val="24"/>
          <w:lang w:val="uz-Cyrl-UZ"/>
        </w:rPr>
        <w:t xml:space="preserve">эришилган </w:t>
      </w:r>
      <w:r w:rsidR="005737B0" w:rsidRPr="00804946">
        <w:rPr>
          <w:sz w:val="28"/>
          <w:szCs w:val="24"/>
          <w:lang w:val="uz-Cyrl-UZ"/>
        </w:rPr>
        <w:lastRenderedPageBreak/>
        <w:t xml:space="preserve">натижаларни аёллар ахолисига бемалол экстраполяция қилиб онкомаммологик ишларни </w:t>
      </w:r>
      <w:r w:rsidR="00836D3A" w:rsidRPr="00804946">
        <w:rPr>
          <w:sz w:val="28"/>
          <w:szCs w:val="24"/>
          <w:lang w:val="uz-Cyrl-UZ"/>
        </w:rPr>
        <w:t>прогноз равишда режалашитиршда қўллаш мумкин.</w:t>
      </w:r>
    </w:p>
    <w:p w:rsidR="00DC78CB" w:rsidRPr="00DC78CB" w:rsidRDefault="00DC78CB" w:rsidP="00DC78CB">
      <w:pPr>
        <w:pStyle w:val="af7"/>
        <w:spacing w:line="240" w:lineRule="auto"/>
        <w:ind w:firstLine="567"/>
        <w:rPr>
          <w:sz w:val="28"/>
          <w:szCs w:val="24"/>
          <w:lang w:val="uz-Cyrl-UZ"/>
        </w:rPr>
      </w:pPr>
      <w:r w:rsidRPr="00DC78CB">
        <w:rPr>
          <w:sz w:val="28"/>
          <w:szCs w:val="24"/>
          <w:lang w:val="uz-Cyrl-UZ"/>
        </w:rPr>
        <w:t>Диссертациянинг “</w:t>
      </w:r>
      <w:r w:rsidRPr="00DC78CB">
        <w:rPr>
          <w:b/>
          <w:sz w:val="28"/>
          <w:szCs w:val="24"/>
          <w:lang w:val="uz-Cyrl-UZ"/>
        </w:rPr>
        <w:t>Тадқиқотнинг асосий натижасига таъсир кўрсатиши мумкин бўлган омилларни таҳлил қилиш</w:t>
      </w:r>
      <w:r w:rsidRPr="00DC78CB">
        <w:rPr>
          <w:sz w:val="28"/>
          <w:szCs w:val="24"/>
          <w:lang w:val="uz-Cyrl-UZ"/>
        </w:rPr>
        <w:t xml:space="preserve">” деб номланган </w:t>
      </w:r>
      <w:r w:rsidRPr="00DC78CB">
        <w:rPr>
          <w:b/>
          <w:sz w:val="28"/>
          <w:szCs w:val="24"/>
          <w:lang w:val="uz-Cyrl-UZ"/>
        </w:rPr>
        <w:t>тўртинчи бобида</w:t>
      </w:r>
      <w:r w:rsidRPr="00DC78CB">
        <w:rPr>
          <w:sz w:val="28"/>
          <w:szCs w:val="24"/>
          <w:lang w:val="uz-Cyrl-UZ"/>
        </w:rPr>
        <w:t xml:space="preserve"> III бобда келтирилган асосий тадқиқот натижаларига назарий жиҳатдан таъсир кўрсатиши мумкин бўлган медик-ижтимоий ва медик-биологик омилларнинг таҳлилига оид маълумотлар келтирилган.</w:t>
      </w:r>
    </w:p>
    <w:p w:rsidR="00C22359" w:rsidRDefault="001A19C9" w:rsidP="00804946">
      <w:pPr>
        <w:ind w:firstLine="567"/>
        <w:rPr>
          <w:rFonts w:eastAsia="Times New Roman"/>
          <w:szCs w:val="24"/>
          <w:lang w:val="uz-Cyrl-UZ"/>
        </w:rPr>
      </w:pPr>
      <w:r w:rsidRPr="00804946">
        <w:rPr>
          <w:rFonts w:eastAsia="Times New Roman"/>
          <w:b/>
          <w:i/>
          <w:szCs w:val="24"/>
          <w:lang w:val="uz-Cyrl-UZ"/>
        </w:rPr>
        <w:t>Ахоли</w:t>
      </w:r>
      <w:r w:rsidR="00DC78CB">
        <w:rPr>
          <w:rFonts w:eastAsia="Times New Roman"/>
          <w:b/>
          <w:i/>
          <w:szCs w:val="24"/>
          <w:lang w:val="uz-Cyrl-UZ"/>
        </w:rPr>
        <w:t>нинг</w:t>
      </w:r>
      <w:r w:rsidR="007A1346" w:rsidRPr="00804946">
        <w:rPr>
          <w:rFonts w:eastAsia="Times New Roman"/>
          <w:b/>
          <w:i/>
          <w:szCs w:val="24"/>
          <w:lang w:val="uz-Cyrl-UZ"/>
        </w:rPr>
        <w:t xml:space="preserve"> </w:t>
      </w:r>
      <w:r w:rsidR="00DC78CB">
        <w:rPr>
          <w:rFonts w:eastAsia="Times New Roman"/>
          <w:b/>
          <w:i/>
          <w:szCs w:val="24"/>
          <w:lang w:val="uz-Cyrl-UZ"/>
        </w:rPr>
        <w:t>ё</w:t>
      </w:r>
      <w:r w:rsidRPr="00804946">
        <w:rPr>
          <w:rFonts w:eastAsia="Times New Roman"/>
          <w:b/>
          <w:i/>
          <w:szCs w:val="24"/>
          <w:lang w:val="uz-Cyrl-UZ"/>
        </w:rPr>
        <w:t>шга қараб таркибланиши</w:t>
      </w:r>
      <w:r w:rsidRPr="00804946">
        <w:rPr>
          <w:rFonts w:eastAsia="Times New Roman"/>
          <w:szCs w:val="24"/>
          <w:lang w:val="uz-Cyrl-UZ"/>
        </w:rPr>
        <w:t xml:space="preserve"> ихтисослашл</w:t>
      </w:r>
      <w:r w:rsidR="005939A1" w:rsidRPr="00804946">
        <w:rPr>
          <w:rFonts w:eastAsia="Times New Roman"/>
          <w:szCs w:val="24"/>
          <w:lang w:val="uz-Cyrl-UZ"/>
        </w:rPr>
        <w:t>аш</w:t>
      </w:r>
      <w:r w:rsidRPr="00804946">
        <w:rPr>
          <w:rFonts w:eastAsia="Times New Roman"/>
          <w:szCs w:val="24"/>
          <w:lang w:val="uz-Cyrl-UZ"/>
        </w:rPr>
        <w:t>ган шифо</w:t>
      </w:r>
      <w:r w:rsidR="005939A1" w:rsidRPr="00804946">
        <w:rPr>
          <w:rFonts w:eastAsia="Times New Roman"/>
          <w:szCs w:val="24"/>
          <w:lang w:val="uz-Cyrl-UZ"/>
        </w:rPr>
        <w:t>кор</w:t>
      </w:r>
      <w:r w:rsidRPr="00804946">
        <w:rPr>
          <w:rFonts w:eastAsia="Times New Roman"/>
          <w:szCs w:val="24"/>
          <w:lang w:val="uz-Cyrl-UZ"/>
        </w:rPr>
        <w:t xml:space="preserve"> ердамини</w:t>
      </w:r>
      <w:r w:rsidR="005939A1" w:rsidRPr="00804946">
        <w:rPr>
          <w:rFonts w:eastAsia="Times New Roman"/>
          <w:szCs w:val="24"/>
          <w:lang w:val="uz-Cyrl-UZ"/>
        </w:rPr>
        <w:t>, шу жумладан жаррохлик бўйича</w:t>
      </w:r>
      <w:r w:rsidR="005939A1" w:rsidRPr="00804946">
        <w:rPr>
          <w:rFonts w:eastAsia="Times New Roman"/>
          <w:b/>
          <w:i/>
          <w:szCs w:val="24"/>
          <w:lang w:val="uz-Cyrl-UZ"/>
        </w:rPr>
        <w:t>,</w:t>
      </w:r>
      <w:r w:rsidRPr="00804946">
        <w:rPr>
          <w:rFonts w:eastAsia="Times New Roman"/>
          <w:szCs w:val="24"/>
          <w:lang w:val="uz-Cyrl-UZ"/>
        </w:rPr>
        <w:t xml:space="preserve"> </w:t>
      </w:r>
      <w:r w:rsidR="005939A1" w:rsidRPr="00804946">
        <w:rPr>
          <w:rFonts w:eastAsia="Times New Roman"/>
          <w:szCs w:val="24"/>
          <w:lang w:val="uz-Cyrl-UZ"/>
        </w:rPr>
        <w:t xml:space="preserve">кўрсатиш </w:t>
      </w:r>
      <w:r w:rsidRPr="00804946">
        <w:rPr>
          <w:rFonts w:eastAsia="Times New Roman"/>
          <w:szCs w:val="24"/>
          <w:lang w:val="uz-Cyrl-UZ"/>
        </w:rPr>
        <w:t>имкони</w:t>
      </w:r>
      <w:r w:rsidR="005939A1" w:rsidRPr="00804946">
        <w:rPr>
          <w:rFonts w:eastAsia="Times New Roman"/>
          <w:szCs w:val="24"/>
          <w:lang w:val="uz-Cyrl-UZ"/>
        </w:rPr>
        <w:t>яти</w:t>
      </w:r>
      <w:r w:rsidRPr="00804946">
        <w:rPr>
          <w:rFonts w:eastAsia="Times New Roman"/>
          <w:szCs w:val="24"/>
          <w:lang w:val="uz-Cyrl-UZ"/>
        </w:rPr>
        <w:t>га</w:t>
      </w:r>
      <w:r w:rsidR="005939A1" w:rsidRPr="00804946">
        <w:rPr>
          <w:rFonts w:eastAsia="Times New Roman"/>
          <w:szCs w:val="24"/>
          <w:lang w:val="uz-Cyrl-UZ"/>
        </w:rPr>
        <w:t xml:space="preserve"> нисбатан,</w:t>
      </w:r>
      <w:r w:rsidR="007A1346" w:rsidRPr="00804946">
        <w:rPr>
          <w:rFonts w:eastAsia="Times New Roman"/>
          <w:b/>
          <w:i/>
          <w:szCs w:val="24"/>
          <w:lang w:val="uz-Cyrl-UZ"/>
        </w:rPr>
        <w:t xml:space="preserve"> шубхасиз</w:t>
      </w:r>
      <w:r w:rsidR="007A1346" w:rsidRPr="00804946">
        <w:rPr>
          <w:rFonts w:eastAsia="Times New Roman"/>
          <w:szCs w:val="24"/>
          <w:lang w:val="uz-Cyrl-UZ"/>
        </w:rPr>
        <w:t xml:space="preserve">, таъсир </w:t>
      </w:r>
      <w:r w:rsidR="005939A1" w:rsidRPr="00804946">
        <w:rPr>
          <w:rFonts w:eastAsia="Times New Roman"/>
          <w:szCs w:val="24"/>
          <w:lang w:val="uz-Cyrl-UZ"/>
        </w:rPr>
        <w:t>қилади</w:t>
      </w:r>
      <w:r w:rsidRPr="00804946">
        <w:rPr>
          <w:rFonts w:eastAsia="Times New Roman"/>
          <w:szCs w:val="24"/>
          <w:lang w:val="uz-Cyrl-UZ"/>
        </w:rPr>
        <w:t xml:space="preserve">. </w:t>
      </w:r>
      <w:r w:rsidR="001F74DF" w:rsidRPr="00804946">
        <w:rPr>
          <w:rFonts w:eastAsia="Times New Roman"/>
          <w:szCs w:val="24"/>
          <w:lang w:val="uz-Cyrl-UZ"/>
        </w:rPr>
        <w:t xml:space="preserve">IIб </w:t>
      </w:r>
      <w:r w:rsidR="008D5469">
        <w:rPr>
          <w:rFonts w:eastAsia="Times New Roman"/>
          <w:szCs w:val="24"/>
          <w:lang w:val="uz-Cyrl-UZ"/>
        </w:rPr>
        <w:t>кичик гуруҳ</w:t>
      </w:r>
      <w:r w:rsidR="001F74DF" w:rsidRPr="00804946">
        <w:rPr>
          <w:rFonts w:eastAsia="Times New Roman"/>
          <w:szCs w:val="24"/>
          <w:lang w:val="uz-Cyrl-UZ"/>
        </w:rPr>
        <w:t xml:space="preserve"> т</w:t>
      </w:r>
      <w:r w:rsidR="00FE40AF" w:rsidRPr="00804946">
        <w:rPr>
          <w:rFonts w:eastAsia="Times New Roman"/>
          <w:szCs w:val="24"/>
          <w:lang w:val="uz-Cyrl-UZ"/>
        </w:rPr>
        <w:t>узулиш</w:t>
      </w:r>
      <w:r w:rsidR="001F74DF" w:rsidRPr="00804946">
        <w:rPr>
          <w:rFonts w:eastAsia="Times New Roman"/>
          <w:szCs w:val="24"/>
          <w:lang w:val="uz-Cyrl-UZ"/>
        </w:rPr>
        <w:t xml:space="preserve">и катта ешдагилар интервалига </w:t>
      </w:r>
      <w:r w:rsidR="009501DC" w:rsidRPr="00804946">
        <w:rPr>
          <w:rFonts w:eastAsia="Times New Roman"/>
          <w:szCs w:val="24"/>
          <w:lang w:val="uz-Cyrl-UZ"/>
        </w:rPr>
        <w:t xml:space="preserve">бир оз </w:t>
      </w:r>
      <w:r w:rsidR="001F74DF" w:rsidRPr="00804946">
        <w:rPr>
          <w:rFonts w:eastAsia="Times New Roman"/>
          <w:szCs w:val="24"/>
          <w:lang w:val="uz-Cyrl-UZ"/>
        </w:rPr>
        <w:t>“силжиган</w:t>
      </w:r>
      <w:r w:rsidR="009A530A" w:rsidRPr="00804946">
        <w:rPr>
          <w:rFonts w:eastAsia="Times New Roman"/>
          <w:szCs w:val="24"/>
          <w:lang w:val="uz-Cyrl-UZ"/>
        </w:rPr>
        <w:t>га</w:t>
      </w:r>
      <w:r w:rsidR="001F74DF" w:rsidRPr="00804946">
        <w:rPr>
          <w:rFonts w:eastAsia="Times New Roman"/>
          <w:szCs w:val="24"/>
          <w:lang w:val="uz-Cyrl-UZ"/>
        </w:rPr>
        <w:t>” (</w:t>
      </w:r>
      <w:r w:rsidR="00B853D0">
        <w:rPr>
          <w:rFonts w:eastAsia="Times New Roman"/>
          <w:szCs w:val="24"/>
          <w:lang w:val="uz-Cyrl-UZ"/>
        </w:rPr>
        <w:t>6-</w:t>
      </w:r>
      <w:r w:rsidR="001F74DF" w:rsidRPr="00804946">
        <w:rPr>
          <w:rFonts w:eastAsia="Times New Roman"/>
          <w:szCs w:val="24"/>
          <w:lang w:val="uz-Cyrl-UZ"/>
        </w:rPr>
        <w:t>жадвал)</w:t>
      </w:r>
      <w:r w:rsidR="009A530A" w:rsidRPr="00804946">
        <w:rPr>
          <w:rFonts w:eastAsia="Times New Roman"/>
          <w:szCs w:val="24"/>
          <w:lang w:val="uz-Cyrl-UZ"/>
        </w:rPr>
        <w:t xml:space="preserve"> ўхшайди; </w:t>
      </w:r>
      <w:r w:rsidR="001F74DF" w:rsidRPr="00804946">
        <w:rPr>
          <w:rFonts w:eastAsia="Times New Roman"/>
          <w:szCs w:val="24"/>
          <w:lang w:val="uz-Cyrl-UZ"/>
        </w:rPr>
        <w:t>бу</w:t>
      </w:r>
      <w:r w:rsidR="005D7148" w:rsidRPr="00804946">
        <w:rPr>
          <w:rFonts w:eastAsia="Times New Roman"/>
          <w:szCs w:val="24"/>
          <w:lang w:val="uz-Cyrl-UZ"/>
        </w:rPr>
        <w:t>ни</w:t>
      </w:r>
      <w:r w:rsidR="001F74DF" w:rsidRPr="00804946">
        <w:rPr>
          <w:rFonts w:eastAsia="Times New Roman"/>
          <w:szCs w:val="24"/>
          <w:lang w:val="uz-Cyrl-UZ"/>
        </w:rPr>
        <w:t xml:space="preserve"> операциядан</w:t>
      </w:r>
      <w:r w:rsidR="009501DC" w:rsidRPr="00804946">
        <w:rPr>
          <w:rFonts w:eastAsia="Times New Roman"/>
          <w:szCs w:val="24"/>
          <w:lang w:val="uz-Cyrl-UZ"/>
        </w:rPr>
        <w:t xml:space="preserve"> </w:t>
      </w:r>
      <w:r w:rsidR="001F74DF" w:rsidRPr="00804946">
        <w:rPr>
          <w:rFonts w:eastAsia="Times New Roman"/>
          <w:szCs w:val="24"/>
          <w:lang w:val="uz-Cyrl-UZ"/>
        </w:rPr>
        <w:t xml:space="preserve">кейинги даврда </w:t>
      </w:r>
      <w:r w:rsidR="00FE40AF" w:rsidRPr="00804946">
        <w:rPr>
          <w:rFonts w:eastAsia="Times New Roman"/>
          <w:szCs w:val="24"/>
          <w:lang w:val="uz-Cyrl-UZ"/>
        </w:rPr>
        <w:t>бемор</w:t>
      </w:r>
      <w:r w:rsidR="00AC53B2" w:rsidRPr="00804946">
        <w:rPr>
          <w:rFonts w:eastAsia="Times New Roman"/>
          <w:szCs w:val="24"/>
          <w:lang w:val="uz-Cyrl-UZ"/>
        </w:rPr>
        <w:t xml:space="preserve"> организмида </w:t>
      </w:r>
      <w:r w:rsidR="00274121" w:rsidRPr="00804946">
        <w:rPr>
          <w:rFonts w:eastAsia="Times New Roman"/>
          <w:szCs w:val="24"/>
          <w:lang w:val="uz-Cyrl-UZ"/>
        </w:rPr>
        <w:t>ёш</w:t>
      </w:r>
      <w:r w:rsidR="00AC53B2" w:rsidRPr="00804946">
        <w:rPr>
          <w:rFonts w:eastAsia="Times New Roman"/>
          <w:szCs w:val="24"/>
          <w:lang w:val="uz-Cyrl-UZ"/>
        </w:rPr>
        <w:t>и</w:t>
      </w:r>
      <w:r w:rsidR="00274121" w:rsidRPr="00804946">
        <w:rPr>
          <w:rFonts w:eastAsia="Times New Roman"/>
          <w:szCs w:val="24"/>
          <w:lang w:val="uz-Cyrl-UZ"/>
        </w:rPr>
        <w:t xml:space="preserve">га тегишли </w:t>
      </w:r>
      <w:r w:rsidR="001F74DF" w:rsidRPr="00804946">
        <w:rPr>
          <w:rFonts w:eastAsia="Times New Roman"/>
          <w:szCs w:val="24"/>
          <w:lang w:val="uz-Cyrl-UZ"/>
        </w:rPr>
        <w:t>компенсатор қобилияти</w:t>
      </w:r>
      <w:r w:rsidR="005D7148" w:rsidRPr="00804946">
        <w:rPr>
          <w:rFonts w:eastAsia="Times New Roman"/>
          <w:szCs w:val="24"/>
          <w:lang w:val="uz-Cyrl-UZ"/>
        </w:rPr>
        <w:t>га</w:t>
      </w:r>
      <w:r w:rsidR="00274121" w:rsidRPr="00804946">
        <w:rPr>
          <w:rFonts w:eastAsia="Times New Roman"/>
          <w:szCs w:val="24"/>
          <w:lang w:val="uz-Cyrl-UZ"/>
        </w:rPr>
        <w:t xml:space="preserve"> қараб</w:t>
      </w:r>
      <w:r w:rsidR="005D7148" w:rsidRPr="00804946">
        <w:rPr>
          <w:rFonts w:eastAsia="Times New Roman"/>
          <w:szCs w:val="24"/>
          <w:lang w:val="uz-Cyrl-UZ"/>
        </w:rPr>
        <w:t xml:space="preserve"> </w:t>
      </w:r>
      <w:r w:rsidR="001F74DF" w:rsidRPr="00804946">
        <w:rPr>
          <w:rFonts w:eastAsia="Times New Roman"/>
          <w:szCs w:val="24"/>
          <w:lang w:val="uz-Cyrl-UZ"/>
        </w:rPr>
        <w:t>асоратлар келиб чиқиш</w:t>
      </w:r>
      <w:r w:rsidR="00FE40AF" w:rsidRPr="00804946">
        <w:rPr>
          <w:rFonts w:eastAsia="Times New Roman"/>
          <w:szCs w:val="24"/>
          <w:lang w:val="uz-Cyrl-UZ"/>
        </w:rPr>
        <w:t>и</w:t>
      </w:r>
      <w:r w:rsidR="001F74DF" w:rsidRPr="00804946">
        <w:rPr>
          <w:rFonts w:eastAsia="Times New Roman"/>
          <w:szCs w:val="24"/>
          <w:lang w:val="uz-Cyrl-UZ"/>
        </w:rPr>
        <w:t xml:space="preserve"> эхтимоли</w:t>
      </w:r>
      <w:r w:rsidR="00C14BE0" w:rsidRPr="00804946">
        <w:rPr>
          <w:rFonts w:eastAsia="Times New Roman"/>
          <w:szCs w:val="24"/>
          <w:lang w:val="uz-Cyrl-UZ"/>
        </w:rPr>
        <w:t xml:space="preserve">га </w:t>
      </w:r>
      <w:r w:rsidR="00BE1C56" w:rsidRPr="00804946">
        <w:rPr>
          <w:rFonts w:eastAsia="Times New Roman"/>
          <w:szCs w:val="24"/>
          <w:lang w:val="uz-Cyrl-UZ"/>
        </w:rPr>
        <w:t xml:space="preserve">қиёслаш </w:t>
      </w:r>
      <w:r w:rsidR="001F74DF" w:rsidRPr="00804946">
        <w:rPr>
          <w:rFonts w:eastAsia="Times New Roman"/>
          <w:szCs w:val="24"/>
          <w:lang w:val="uz-Cyrl-UZ"/>
        </w:rPr>
        <w:t xml:space="preserve">мумкин. </w:t>
      </w:r>
      <w:r w:rsidR="00014C99" w:rsidRPr="00804946">
        <w:rPr>
          <w:rFonts w:eastAsia="Times New Roman"/>
          <w:szCs w:val="24"/>
          <w:lang w:val="uz-Cyrl-UZ"/>
        </w:rPr>
        <w:t xml:space="preserve">Қўшимча </w:t>
      </w:r>
      <w:r w:rsidR="001D73E3" w:rsidRPr="00804946">
        <w:rPr>
          <w:rFonts w:eastAsia="Times New Roman"/>
          <w:szCs w:val="24"/>
          <w:lang w:val="uz-Cyrl-UZ"/>
        </w:rPr>
        <w:t>гуруҳ</w:t>
      </w:r>
      <w:r w:rsidR="00014C99" w:rsidRPr="00804946">
        <w:rPr>
          <w:rFonts w:eastAsia="Times New Roman"/>
          <w:szCs w:val="24"/>
          <w:lang w:val="uz-Cyrl-UZ"/>
        </w:rPr>
        <w:t xml:space="preserve"> СБС беморлар ешга қараб тақсимотланиш I и II гурух ва IIа и IIб субгурухларда статистик жихатдан ўҳшашлиги (p&gt;0.05) кузатилди.</w:t>
      </w:r>
    </w:p>
    <w:p w:rsidR="00DC78CB" w:rsidRPr="00DC78CB" w:rsidRDefault="00B853D0" w:rsidP="00DC78CB">
      <w:pPr>
        <w:spacing w:after="0"/>
        <w:ind w:firstLine="567"/>
        <w:jc w:val="right"/>
        <w:rPr>
          <w:rFonts w:eastAsia="Times New Roman"/>
          <w:b/>
          <w:lang w:val="uz-Cyrl-UZ"/>
        </w:rPr>
      </w:pPr>
      <w:r>
        <w:rPr>
          <w:rFonts w:eastAsia="Times New Roman"/>
          <w:b/>
          <w:lang w:val="uz-Cyrl-UZ"/>
        </w:rPr>
        <w:t>6-</w:t>
      </w:r>
      <w:r w:rsidR="00DC78CB" w:rsidRPr="00DC78CB">
        <w:rPr>
          <w:rFonts w:eastAsia="Times New Roman"/>
          <w:b/>
          <w:lang w:val="uz-Cyrl-UZ"/>
        </w:rPr>
        <w:t>жадвал</w:t>
      </w:r>
    </w:p>
    <w:p w:rsidR="00DC78CB" w:rsidRPr="006459CB" w:rsidRDefault="00DC78CB" w:rsidP="00DC78CB">
      <w:pPr>
        <w:spacing w:after="120"/>
        <w:ind w:firstLine="0"/>
        <w:jc w:val="center"/>
        <w:rPr>
          <w:rFonts w:eastAsia="Times New Roman"/>
          <w:lang w:val="uz-Cyrl-UZ"/>
        </w:rPr>
      </w:pPr>
      <w:r w:rsidRPr="00DC78CB">
        <w:rPr>
          <w:rFonts w:eastAsia="Times New Roman"/>
          <w:bCs/>
          <w:lang w:val="uz-Cyrl-UZ"/>
        </w:rPr>
        <w:t>Тадқиқот гуруҳларида беморларни ёшга қараб тақсимланиши</w:t>
      </w:r>
    </w:p>
    <w:tbl>
      <w:tblPr>
        <w:tblW w:w="9122" w:type="dxa"/>
        <w:tblInd w:w="108" w:type="dxa"/>
        <w:tblLayout w:type="fixed"/>
        <w:tblLook w:val="04A0" w:firstRow="1" w:lastRow="0" w:firstColumn="1" w:lastColumn="0" w:noHBand="0" w:noVBand="1"/>
      </w:tblPr>
      <w:tblGrid>
        <w:gridCol w:w="1476"/>
        <w:gridCol w:w="1475"/>
        <w:gridCol w:w="1207"/>
        <w:gridCol w:w="1206"/>
        <w:gridCol w:w="1207"/>
        <w:gridCol w:w="1207"/>
        <w:gridCol w:w="1344"/>
      </w:tblGrid>
      <w:tr w:rsidR="00991295" w:rsidRPr="005C0CE4" w:rsidTr="00DC78CB">
        <w:trPr>
          <w:trHeight w:val="519"/>
        </w:trPr>
        <w:tc>
          <w:tcPr>
            <w:tcW w:w="1476" w:type="dxa"/>
            <w:vMerge w:val="restart"/>
            <w:tcBorders>
              <w:top w:val="single" w:sz="4" w:space="0" w:color="auto"/>
              <w:left w:val="single" w:sz="4" w:space="0" w:color="auto"/>
              <w:right w:val="single" w:sz="4" w:space="0" w:color="auto"/>
            </w:tcBorders>
            <w:shd w:val="clear" w:color="auto" w:fill="auto"/>
            <w:vAlign w:val="center"/>
            <w:hideMark/>
          </w:tcPr>
          <w:p w:rsidR="00991295" w:rsidRPr="005C0CE4" w:rsidRDefault="00991295" w:rsidP="00991295">
            <w:pPr>
              <w:spacing w:after="0"/>
              <w:ind w:left="-108" w:right="-110" w:firstLine="0"/>
              <w:jc w:val="center"/>
              <w:rPr>
                <w:rFonts w:eastAsia="Times New Roman"/>
                <w:b/>
                <w:sz w:val="24"/>
                <w:szCs w:val="24"/>
                <w:lang w:val="uz-Cyrl-UZ"/>
              </w:rPr>
            </w:pPr>
            <w:r w:rsidRPr="005C0CE4">
              <w:rPr>
                <w:rFonts w:eastAsia="Times New Roman"/>
                <w:b/>
                <w:sz w:val="24"/>
                <w:szCs w:val="24"/>
                <w:lang w:val="uz-Cyrl-UZ"/>
              </w:rPr>
              <w:t>Бемор еши (йил)</w:t>
            </w: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295" w:rsidRPr="005C0CE4" w:rsidRDefault="00991295" w:rsidP="003274D4">
            <w:pPr>
              <w:spacing w:after="0"/>
              <w:ind w:left="-106" w:right="-110" w:firstLine="0"/>
              <w:jc w:val="center"/>
              <w:rPr>
                <w:rFonts w:eastAsia="Times New Roman"/>
                <w:b/>
                <w:sz w:val="24"/>
                <w:szCs w:val="24"/>
                <w:lang w:val="uz-Cyrl-UZ"/>
              </w:rPr>
            </w:pPr>
            <w:r w:rsidRPr="005C0CE4">
              <w:rPr>
                <w:rFonts w:eastAsia="Times New Roman"/>
                <w:b/>
                <w:sz w:val="24"/>
                <w:szCs w:val="24"/>
                <w:lang w:val="en-US"/>
              </w:rPr>
              <w:t>II</w:t>
            </w:r>
            <w:r w:rsidRPr="005C0CE4">
              <w:rPr>
                <w:rFonts w:eastAsia="Times New Roman"/>
                <w:b/>
                <w:sz w:val="24"/>
                <w:szCs w:val="24"/>
                <w:lang w:val="uz-Cyrl-UZ"/>
              </w:rPr>
              <w:t xml:space="preserve"> гуруҳ</w:t>
            </w:r>
          </w:p>
          <w:p w:rsidR="00991295" w:rsidRPr="005C0CE4" w:rsidRDefault="00991295" w:rsidP="003274D4">
            <w:pPr>
              <w:spacing w:after="0"/>
              <w:ind w:left="-106" w:right="-110" w:firstLine="0"/>
              <w:jc w:val="center"/>
              <w:rPr>
                <w:rFonts w:eastAsia="Times New Roman"/>
                <w:b/>
                <w:sz w:val="24"/>
                <w:szCs w:val="24"/>
              </w:rPr>
            </w:pPr>
            <w:r w:rsidRPr="005C0CE4">
              <w:rPr>
                <w:rFonts w:eastAsia="Times New Roman"/>
                <w:b/>
                <w:sz w:val="24"/>
                <w:szCs w:val="24"/>
              </w:rPr>
              <w:t>(</w:t>
            </w:r>
            <w:r w:rsidRPr="005C0CE4">
              <w:rPr>
                <w:rFonts w:eastAsia="Times New Roman"/>
                <w:b/>
                <w:sz w:val="24"/>
                <w:szCs w:val="24"/>
                <w:lang w:val="en-US"/>
              </w:rPr>
              <w:t>N=120</w:t>
            </w:r>
            <w:r w:rsidRPr="005C0CE4">
              <w:rPr>
                <w:rFonts w:eastAsia="Times New Roman"/>
                <w:b/>
                <w:sz w:val="24"/>
                <w:szCs w:val="24"/>
              </w:rPr>
              <w:t>)</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295" w:rsidRPr="005C0CE4" w:rsidRDefault="00991295" w:rsidP="003274D4">
            <w:pPr>
              <w:spacing w:after="0"/>
              <w:ind w:left="-106" w:right="-110" w:firstLine="0"/>
              <w:jc w:val="center"/>
              <w:rPr>
                <w:rFonts w:eastAsia="Times New Roman"/>
                <w:b/>
                <w:sz w:val="24"/>
                <w:szCs w:val="24"/>
                <w:lang w:val="en-US"/>
              </w:rPr>
            </w:pPr>
            <w:r w:rsidRPr="005C0CE4">
              <w:rPr>
                <w:rFonts w:eastAsia="Times New Roman"/>
                <w:b/>
                <w:sz w:val="24"/>
                <w:szCs w:val="24"/>
                <w:lang w:val="en-US"/>
              </w:rPr>
              <w:t>II</w:t>
            </w:r>
            <w:r w:rsidRPr="005C0CE4">
              <w:rPr>
                <w:rFonts w:eastAsia="Times New Roman"/>
                <w:b/>
                <w:sz w:val="24"/>
                <w:szCs w:val="24"/>
              </w:rPr>
              <w:t>а</w:t>
            </w:r>
            <w:r w:rsidRPr="005C0CE4">
              <w:rPr>
                <w:rFonts w:eastAsia="Times New Roman"/>
                <w:b/>
                <w:sz w:val="24"/>
                <w:szCs w:val="24"/>
                <w:lang w:val="en-US"/>
              </w:rPr>
              <w:t xml:space="preserve"> </w:t>
            </w:r>
            <w:r w:rsidRPr="005C0CE4">
              <w:rPr>
                <w:rFonts w:eastAsia="Times New Roman"/>
                <w:b/>
                <w:sz w:val="24"/>
                <w:szCs w:val="24"/>
                <w:lang w:val="uz-Cyrl-UZ"/>
              </w:rPr>
              <w:t xml:space="preserve">субгуруҳ </w:t>
            </w:r>
            <w:r w:rsidRPr="005C0CE4">
              <w:rPr>
                <w:rFonts w:eastAsia="Times New Roman"/>
                <w:b/>
                <w:sz w:val="24"/>
                <w:szCs w:val="24"/>
              </w:rPr>
              <w:t>(</w:t>
            </w:r>
            <w:r w:rsidRPr="005C0CE4">
              <w:rPr>
                <w:rFonts w:eastAsia="Times New Roman"/>
                <w:b/>
                <w:sz w:val="24"/>
                <w:szCs w:val="24"/>
                <w:lang w:val="en-US"/>
              </w:rPr>
              <w:t>N=92</w:t>
            </w:r>
            <w:r w:rsidRPr="005C0CE4">
              <w:rPr>
                <w:rFonts w:eastAsia="Times New Roman"/>
                <w:b/>
                <w:sz w:val="24"/>
                <w:szCs w:val="24"/>
              </w:rPr>
              <w:t>)</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295" w:rsidRPr="005C0CE4" w:rsidRDefault="00991295" w:rsidP="003274D4">
            <w:pPr>
              <w:spacing w:after="0"/>
              <w:ind w:left="-106" w:right="-110" w:firstLine="0"/>
              <w:jc w:val="center"/>
              <w:rPr>
                <w:rFonts w:eastAsia="Times New Roman"/>
                <w:b/>
                <w:sz w:val="24"/>
                <w:szCs w:val="24"/>
              </w:rPr>
            </w:pPr>
            <w:r w:rsidRPr="005C0CE4">
              <w:rPr>
                <w:rFonts w:eastAsia="Times New Roman"/>
                <w:b/>
                <w:sz w:val="24"/>
                <w:szCs w:val="24"/>
                <w:lang w:val="en-US"/>
              </w:rPr>
              <w:t>II</w:t>
            </w:r>
            <w:r w:rsidRPr="005C0CE4">
              <w:rPr>
                <w:rFonts w:eastAsia="Times New Roman"/>
                <w:b/>
                <w:sz w:val="24"/>
                <w:szCs w:val="24"/>
              </w:rPr>
              <w:t>б</w:t>
            </w:r>
            <w:r w:rsidRPr="005C0CE4">
              <w:rPr>
                <w:rFonts w:eastAsia="Times New Roman"/>
                <w:b/>
                <w:sz w:val="24"/>
                <w:szCs w:val="24"/>
                <w:lang w:val="en-US"/>
              </w:rPr>
              <w:t xml:space="preserve"> </w:t>
            </w:r>
            <w:r w:rsidRPr="005C0CE4">
              <w:rPr>
                <w:rFonts w:eastAsia="Times New Roman"/>
                <w:b/>
                <w:sz w:val="24"/>
                <w:szCs w:val="24"/>
                <w:lang w:val="uz-Cyrl-UZ"/>
              </w:rPr>
              <w:t xml:space="preserve">субгуруҳ </w:t>
            </w:r>
            <w:r w:rsidRPr="005C0CE4">
              <w:rPr>
                <w:rFonts w:eastAsia="Times New Roman"/>
                <w:b/>
                <w:sz w:val="24"/>
                <w:szCs w:val="24"/>
              </w:rPr>
              <w:t>(</w:t>
            </w:r>
            <w:r w:rsidRPr="005C0CE4">
              <w:rPr>
                <w:rFonts w:eastAsia="Times New Roman"/>
                <w:b/>
                <w:sz w:val="24"/>
                <w:szCs w:val="24"/>
                <w:lang w:val="en-US"/>
              </w:rPr>
              <w:t>N=28</w:t>
            </w:r>
            <w:r w:rsidRPr="005C0CE4">
              <w:rPr>
                <w:rFonts w:eastAsia="Times New Roman"/>
                <w:b/>
                <w:sz w:val="24"/>
                <w:szCs w:val="24"/>
              </w:rPr>
              <w:t>)</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295" w:rsidRPr="005C0CE4" w:rsidRDefault="00991295" w:rsidP="003274D4">
            <w:pPr>
              <w:spacing w:after="0"/>
              <w:ind w:left="-106" w:right="-110" w:firstLine="0"/>
              <w:jc w:val="center"/>
              <w:rPr>
                <w:rFonts w:eastAsia="Times New Roman"/>
                <w:b/>
                <w:sz w:val="24"/>
                <w:szCs w:val="24"/>
                <w:lang w:val="uz-Cyrl-UZ"/>
              </w:rPr>
            </w:pPr>
            <w:r w:rsidRPr="005C0CE4">
              <w:rPr>
                <w:rFonts w:eastAsia="Times New Roman"/>
                <w:b/>
                <w:sz w:val="24"/>
                <w:szCs w:val="24"/>
                <w:lang w:val="en-US"/>
              </w:rPr>
              <w:t>I</w:t>
            </w:r>
            <w:r w:rsidRPr="005C0CE4">
              <w:rPr>
                <w:rFonts w:eastAsia="Times New Roman"/>
                <w:b/>
                <w:sz w:val="24"/>
                <w:szCs w:val="24"/>
                <w:lang w:val="uz-Cyrl-UZ"/>
              </w:rPr>
              <w:t xml:space="preserve"> гурух</w:t>
            </w:r>
          </w:p>
          <w:p w:rsidR="00991295" w:rsidRPr="005C0CE4" w:rsidRDefault="00991295" w:rsidP="003274D4">
            <w:pPr>
              <w:spacing w:after="0"/>
              <w:ind w:left="-106" w:right="-110" w:firstLine="0"/>
              <w:jc w:val="center"/>
              <w:rPr>
                <w:rFonts w:eastAsia="Times New Roman"/>
                <w:b/>
                <w:sz w:val="24"/>
                <w:szCs w:val="24"/>
                <w:lang w:val="en-US"/>
              </w:rPr>
            </w:pPr>
            <w:r w:rsidRPr="005C0CE4">
              <w:rPr>
                <w:rFonts w:eastAsia="Times New Roman"/>
                <w:b/>
                <w:sz w:val="24"/>
                <w:szCs w:val="24"/>
              </w:rPr>
              <w:t>(</w:t>
            </w:r>
            <w:r w:rsidRPr="005C0CE4">
              <w:rPr>
                <w:rFonts w:eastAsia="Times New Roman"/>
                <w:b/>
                <w:sz w:val="24"/>
                <w:szCs w:val="24"/>
                <w:lang w:val="en-US"/>
              </w:rPr>
              <w:t>N=70</w:t>
            </w:r>
            <w:r w:rsidRPr="005C0CE4">
              <w:rPr>
                <w:rFonts w:eastAsia="Times New Roman"/>
                <w:b/>
                <w:sz w:val="24"/>
                <w:szCs w:val="24"/>
              </w:rPr>
              <w:t>)</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295" w:rsidRPr="005C0CE4" w:rsidRDefault="00991295" w:rsidP="003274D4">
            <w:pPr>
              <w:spacing w:after="0"/>
              <w:ind w:left="-106" w:right="-110" w:firstLine="0"/>
              <w:jc w:val="center"/>
              <w:rPr>
                <w:rFonts w:eastAsia="Times New Roman"/>
                <w:b/>
                <w:sz w:val="24"/>
                <w:szCs w:val="24"/>
                <w:lang w:val="en-US"/>
              </w:rPr>
            </w:pPr>
            <w:r w:rsidRPr="005C0CE4">
              <w:rPr>
                <w:rFonts w:eastAsia="Times New Roman"/>
                <w:b/>
                <w:sz w:val="24"/>
                <w:szCs w:val="24"/>
                <w:lang w:val="uz-Cyrl-UZ"/>
              </w:rPr>
              <w:t>Терма бўйича</w:t>
            </w:r>
            <w:r w:rsidRPr="005C0CE4">
              <w:rPr>
                <w:rFonts w:eastAsia="Times New Roman"/>
                <w:b/>
                <w:sz w:val="24"/>
                <w:szCs w:val="24"/>
                <w:lang w:val="en-US"/>
              </w:rPr>
              <w:t xml:space="preserve"> </w:t>
            </w:r>
            <w:r w:rsidRPr="005C0CE4">
              <w:rPr>
                <w:rFonts w:eastAsia="Times New Roman"/>
                <w:b/>
                <w:sz w:val="24"/>
                <w:szCs w:val="24"/>
              </w:rPr>
              <w:t>(</w:t>
            </w:r>
            <w:r w:rsidRPr="005C0CE4">
              <w:rPr>
                <w:rFonts w:eastAsia="Times New Roman"/>
                <w:b/>
                <w:sz w:val="24"/>
                <w:szCs w:val="24"/>
                <w:lang w:val="en-US"/>
              </w:rPr>
              <w:t>N=190</w:t>
            </w:r>
            <w:r w:rsidRPr="005C0CE4">
              <w:rPr>
                <w:rFonts w:eastAsia="Times New Roman"/>
                <w:b/>
                <w:sz w:val="24"/>
                <w:szCs w:val="24"/>
              </w:rPr>
              <w:t>)</w:t>
            </w:r>
          </w:p>
        </w:tc>
        <w:tc>
          <w:tcPr>
            <w:tcW w:w="1341" w:type="dxa"/>
            <w:tcBorders>
              <w:top w:val="single" w:sz="4" w:space="0" w:color="auto"/>
              <w:left w:val="single" w:sz="4" w:space="0" w:color="auto"/>
              <w:bottom w:val="single" w:sz="4" w:space="0" w:color="auto"/>
              <w:right w:val="single" w:sz="4" w:space="0" w:color="auto"/>
            </w:tcBorders>
          </w:tcPr>
          <w:p w:rsidR="00991295" w:rsidRPr="005C0CE4" w:rsidRDefault="00991295" w:rsidP="003274D4">
            <w:pPr>
              <w:spacing w:after="0"/>
              <w:ind w:left="-106" w:right="-110" w:firstLine="0"/>
              <w:jc w:val="center"/>
              <w:rPr>
                <w:rFonts w:eastAsia="Times New Roman"/>
                <w:b/>
                <w:sz w:val="24"/>
                <w:szCs w:val="24"/>
                <w:lang w:val="en-US"/>
              </w:rPr>
            </w:pPr>
            <w:r w:rsidRPr="005C0CE4">
              <w:rPr>
                <w:rFonts w:eastAsia="Times New Roman"/>
                <w:b/>
                <w:sz w:val="24"/>
                <w:szCs w:val="24"/>
                <w:lang w:val="uz-Cyrl-UZ"/>
              </w:rPr>
              <w:t>Қўшимча гуруҳ</w:t>
            </w:r>
            <w:r w:rsidRPr="005C0CE4">
              <w:rPr>
                <w:rFonts w:eastAsia="Times New Roman"/>
                <w:b/>
                <w:sz w:val="24"/>
                <w:szCs w:val="24"/>
                <w:lang w:val="en-US"/>
              </w:rPr>
              <w:t xml:space="preserve"> (N=44)</w:t>
            </w:r>
          </w:p>
        </w:tc>
      </w:tr>
      <w:tr w:rsidR="00991295" w:rsidRPr="005C0CE4" w:rsidTr="00DC78CB">
        <w:trPr>
          <w:trHeight w:val="203"/>
        </w:trPr>
        <w:tc>
          <w:tcPr>
            <w:tcW w:w="1476" w:type="dxa"/>
            <w:vMerge/>
            <w:tcBorders>
              <w:left w:val="single" w:sz="4" w:space="0" w:color="auto"/>
              <w:bottom w:val="single" w:sz="4" w:space="0" w:color="auto"/>
              <w:right w:val="single" w:sz="4" w:space="0" w:color="auto"/>
            </w:tcBorders>
            <w:shd w:val="clear" w:color="auto" w:fill="auto"/>
            <w:vAlign w:val="center"/>
            <w:hideMark/>
          </w:tcPr>
          <w:p w:rsidR="00991295" w:rsidRPr="005C0CE4" w:rsidRDefault="00991295" w:rsidP="00D974DD">
            <w:pPr>
              <w:spacing w:after="0"/>
              <w:ind w:left="-108" w:right="-110" w:firstLine="0"/>
              <w:rPr>
                <w:rFonts w:eastAsia="Times New Roman"/>
                <w:b/>
                <w:sz w:val="24"/>
                <w:szCs w:val="24"/>
              </w:rPr>
            </w:pPr>
          </w:p>
        </w:tc>
        <w:tc>
          <w:tcPr>
            <w:tcW w:w="7646" w:type="dxa"/>
            <w:gridSpan w:val="6"/>
            <w:tcBorders>
              <w:top w:val="single" w:sz="4" w:space="0" w:color="auto"/>
              <w:left w:val="single" w:sz="4" w:space="0" w:color="auto"/>
              <w:right w:val="single" w:sz="4" w:space="0" w:color="auto"/>
            </w:tcBorders>
            <w:shd w:val="clear" w:color="auto" w:fill="auto"/>
            <w:vAlign w:val="center"/>
            <w:hideMark/>
          </w:tcPr>
          <w:p w:rsidR="00991295" w:rsidRPr="005C0CE4" w:rsidRDefault="00991295" w:rsidP="00BE130D">
            <w:pPr>
              <w:spacing w:after="0"/>
              <w:ind w:right="-110" w:firstLine="0"/>
              <w:jc w:val="center"/>
              <w:rPr>
                <w:rFonts w:eastAsia="Times New Roman"/>
                <w:b/>
                <w:sz w:val="24"/>
                <w:szCs w:val="24"/>
                <w:lang w:val="en-US"/>
              </w:rPr>
            </w:pPr>
            <w:r w:rsidRPr="005C0CE4">
              <w:rPr>
                <w:rFonts w:eastAsia="Times New Roman"/>
                <w:b/>
                <w:sz w:val="24"/>
                <w:szCs w:val="24"/>
                <w:lang w:val="en-US"/>
              </w:rPr>
              <w:t>M+m,</w:t>
            </w:r>
            <w:r w:rsidRPr="005C0CE4">
              <w:rPr>
                <w:rFonts w:eastAsia="Times New Roman"/>
                <w:b/>
                <w:sz w:val="24"/>
                <w:szCs w:val="24"/>
              </w:rPr>
              <w:t xml:space="preserve"> </w:t>
            </w:r>
            <w:r w:rsidRPr="005C0CE4">
              <w:rPr>
                <w:rFonts w:eastAsia="Times New Roman"/>
                <w:b/>
                <w:sz w:val="24"/>
                <w:szCs w:val="24"/>
                <w:lang w:val="en-US"/>
              </w:rPr>
              <w:t>%</w:t>
            </w:r>
          </w:p>
        </w:tc>
      </w:tr>
      <w:tr w:rsidR="00065C7C" w:rsidRPr="005C0CE4" w:rsidTr="00DC78CB">
        <w:trPr>
          <w:trHeight w:val="351"/>
        </w:trPr>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3E3" w:rsidRPr="005C0CE4" w:rsidRDefault="00D974DD" w:rsidP="001D73E3">
            <w:pPr>
              <w:spacing w:after="0"/>
              <w:ind w:left="-108" w:right="-110" w:firstLine="0"/>
              <w:jc w:val="center"/>
              <w:rPr>
                <w:rFonts w:eastAsia="Times New Roman"/>
                <w:b/>
                <w:sz w:val="24"/>
                <w:szCs w:val="24"/>
                <w:lang w:val="uz-Cyrl-UZ"/>
              </w:rPr>
            </w:pPr>
            <w:r w:rsidRPr="005C0CE4">
              <w:rPr>
                <w:rFonts w:eastAsia="Times New Roman"/>
                <w:b/>
                <w:sz w:val="24"/>
                <w:szCs w:val="24"/>
                <w:lang w:val="en-US"/>
              </w:rPr>
              <w:t>&lt;</w:t>
            </w:r>
            <w:r w:rsidR="00065C7C" w:rsidRPr="005C0CE4">
              <w:rPr>
                <w:rFonts w:eastAsia="Times New Roman"/>
                <w:b/>
                <w:sz w:val="24"/>
                <w:szCs w:val="24"/>
              </w:rPr>
              <w:t>40</w:t>
            </w:r>
          </w:p>
        </w:tc>
        <w:tc>
          <w:tcPr>
            <w:tcW w:w="1475" w:type="dxa"/>
            <w:tcBorders>
              <w:top w:val="single" w:sz="4" w:space="0" w:color="auto"/>
              <w:left w:val="nil"/>
              <w:bottom w:val="single" w:sz="4" w:space="0" w:color="auto"/>
              <w:right w:val="single" w:sz="4" w:space="0" w:color="auto"/>
            </w:tcBorders>
            <w:shd w:val="clear" w:color="auto" w:fill="auto"/>
            <w:noWrap/>
            <w:vAlign w:val="center"/>
            <w:hideMark/>
          </w:tcPr>
          <w:p w:rsidR="00065C7C" w:rsidRPr="005C0CE4" w:rsidRDefault="00065C7C" w:rsidP="00D974DD">
            <w:pPr>
              <w:spacing w:after="0"/>
              <w:ind w:left="-108" w:right="-110" w:firstLine="0"/>
              <w:jc w:val="center"/>
              <w:rPr>
                <w:rFonts w:eastAsia="Times New Roman"/>
                <w:sz w:val="24"/>
                <w:szCs w:val="24"/>
              </w:rPr>
            </w:pPr>
            <w:r w:rsidRPr="005C0CE4">
              <w:rPr>
                <w:rFonts w:eastAsia="Times New Roman"/>
                <w:sz w:val="24"/>
                <w:szCs w:val="24"/>
              </w:rPr>
              <w:t>17,50</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rsidR="00065C7C" w:rsidRPr="005C0CE4" w:rsidRDefault="00065C7C" w:rsidP="00D974DD">
            <w:pPr>
              <w:spacing w:after="0"/>
              <w:ind w:left="-108" w:right="-110" w:firstLine="0"/>
              <w:jc w:val="center"/>
              <w:rPr>
                <w:rFonts w:eastAsia="Times New Roman"/>
                <w:sz w:val="24"/>
                <w:szCs w:val="24"/>
              </w:rPr>
            </w:pPr>
            <w:r w:rsidRPr="005C0CE4">
              <w:rPr>
                <w:rFonts w:eastAsia="Times New Roman"/>
                <w:sz w:val="24"/>
                <w:szCs w:val="24"/>
              </w:rPr>
              <w:t>20,65</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065C7C" w:rsidRPr="005C0CE4" w:rsidRDefault="00065C7C" w:rsidP="00D974DD">
            <w:pPr>
              <w:spacing w:after="0"/>
              <w:ind w:left="-108" w:right="-110" w:firstLine="0"/>
              <w:jc w:val="center"/>
              <w:rPr>
                <w:rFonts w:eastAsia="Times New Roman"/>
                <w:sz w:val="24"/>
                <w:szCs w:val="24"/>
              </w:rPr>
            </w:pPr>
            <w:r w:rsidRPr="005C0CE4">
              <w:rPr>
                <w:rFonts w:eastAsia="Times New Roman"/>
                <w:sz w:val="24"/>
                <w:szCs w:val="24"/>
              </w:rPr>
              <w:t>7,14</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rsidR="00065C7C" w:rsidRPr="005C0CE4" w:rsidRDefault="00065C7C" w:rsidP="00D974DD">
            <w:pPr>
              <w:spacing w:after="0"/>
              <w:ind w:left="-108" w:right="-110" w:firstLine="0"/>
              <w:jc w:val="center"/>
              <w:rPr>
                <w:rFonts w:eastAsia="Times New Roman"/>
                <w:sz w:val="24"/>
                <w:szCs w:val="24"/>
              </w:rPr>
            </w:pPr>
            <w:r w:rsidRPr="005C0CE4">
              <w:rPr>
                <w:rFonts w:eastAsia="Times New Roman"/>
                <w:sz w:val="24"/>
                <w:szCs w:val="24"/>
              </w:rPr>
              <w:t>18,57</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rsidR="00065C7C" w:rsidRPr="005C0CE4" w:rsidRDefault="00065C7C" w:rsidP="00D974DD">
            <w:pPr>
              <w:spacing w:after="0"/>
              <w:ind w:left="-108" w:right="-110" w:firstLine="0"/>
              <w:jc w:val="center"/>
              <w:rPr>
                <w:rFonts w:eastAsia="Times New Roman"/>
                <w:sz w:val="24"/>
                <w:szCs w:val="24"/>
              </w:rPr>
            </w:pPr>
            <w:r w:rsidRPr="005C0CE4">
              <w:rPr>
                <w:rFonts w:eastAsia="Times New Roman"/>
                <w:sz w:val="24"/>
                <w:szCs w:val="24"/>
              </w:rPr>
              <w:t>17,89</w:t>
            </w:r>
          </w:p>
        </w:tc>
        <w:tc>
          <w:tcPr>
            <w:tcW w:w="1341" w:type="dxa"/>
            <w:tcBorders>
              <w:top w:val="single" w:sz="4" w:space="0" w:color="auto"/>
              <w:left w:val="nil"/>
              <w:bottom w:val="single" w:sz="4" w:space="0" w:color="auto"/>
              <w:right w:val="single" w:sz="4" w:space="0" w:color="auto"/>
            </w:tcBorders>
            <w:vAlign w:val="center"/>
          </w:tcPr>
          <w:p w:rsidR="00065C7C" w:rsidRPr="005C0CE4" w:rsidRDefault="00065C7C" w:rsidP="00D974DD">
            <w:pPr>
              <w:spacing w:after="0"/>
              <w:ind w:left="-108" w:right="-110" w:firstLine="0"/>
              <w:jc w:val="center"/>
              <w:rPr>
                <w:rFonts w:eastAsia="Times New Roman"/>
                <w:sz w:val="24"/>
                <w:szCs w:val="24"/>
              </w:rPr>
            </w:pPr>
            <w:r w:rsidRPr="005C0CE4">
              <w:rPr>
                <w:rFonts w:eastAsia="Times New Roman"/>
                <w:sz w:val="24"/>
                <w:szCs w:val="24"/>
              </w:rPr>
              <w:t>20,45</w:t>
            </w:r>
          </w:p>
        </w:tc>
      </w:tr>
      <w:tr w:rsidR="00065C7C" w:rsidRPr="005C0CE4" w:rsidTr="00DC78CB">
        <w:trPr>
          <w:trHeight w:val="316"/>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065C7C" w:rsidRPr="005C0CE4" w:rsidRDefault="00065C7C" w:rsidP="001D73E3">
            <w:pPr>
              <w:spacing w:after="0"/>
              <w:ind w:left="-108" w:right="-110" w:firstLine="0"/>
              <w:jc w:val="center"/>
              <w:rPr>
                <w:rFonts w:eastAsia="Times New Roman"/>
                <w:b/>
                <w:sz w:val="24"/>
                <w:szCs w:val="24"/>
                <w:lang w:val="uz-Cyrl-UZ"/>
              </w:rPr>
            </w:pPr>
            <w:r w:rsidRPr="005C0CE4">
              <w:rPr>
                <w:rFonts w:eastAsia="Times New Roman"/>
                <w:b/>
                <w:sz w:val="24"/>
                <w:szCs w:val="24"/>
              </w:rPr>
              <w:t>41-50</w:t>
            </w:r>
          </w:p>
        </w:tc>
        <w:tc>
          <w:tcPr>
            <w:tcW w:w="1475" w:type="dxa"/>
            <w:tcBorders>
              <w:top w:val="nil"/>
              <w:left w:val="nil"/>
              <w:bottom w:val="single" w:sz="4" w:space="0" w:color="auto"/>
              <w:right w:val="single" w:sz="4" w:space="0" w:color="auto"/>
            </w:tcBorders>
            <w:shd w:val="clear" w:color="auto" w:fill="auto"/>
            <w:noWrap/>
            <w:vAlign w:val="center"/>
            <w:hideMark/>
          </w:tcPr>
          <w:p w:rsidR="00065C7C" w:rsidRPr="005C0CE4" w:rsidRDefault="00065C7C" w:rsidP="00D974DD">
            <w:pPr>
              <w:spacing w:after="0"/>
              <w:ind w:left="-108" w:right="-110" w:firstLine="0"/>
              <w:jc w:val="center"/>
              <w:rPr>
                <w:rFonts w:eastAsia="Times New Roman"/>
                <w:sz w:val="24"/>
                <w:szCs w:val="24"/>
              </w:rPr>
            </w:pPr>
            <w:r w:rsidRPr="005C0CE4">
              <w:rPr>
                <w:rFonts w:eastAsia="Times New Roman"/>
                <w:sz w:val="24"/>
                <w:szCs w:val="24"/>
              </w:rPr>
              <w:t>29,17</w:t>
            </w:r>
          </w:p>
        </w:tc>
        <w:tc>
          <w:tcPr>
            <w:tcW w:w="1207" w:type="dxa"/>
            <w:tcBorders>
              <w:top w:val="nil"/>
              <w:left w:val="nil"/>
              <w:bottom w:val="single" w:sz="4" w:space="0" w:color="auto"/>
              <w:right w:val="single" w:sz="4" w:space="0" w:color="auto"/>
            </w:tcBorders>
            <w:shd w:val="clear" w:color="auto" w:fill="auto"/>
            <w:noWrap/>
            <w:vAlign w:val="center"/>
            <w:hideMark/>
          </w:tcPr>
          <w:p w:rsidR="00065C7C" w:rsidRPr="005C0CE4" w:rsidRDefault="00065C7C" w:rsidP="00D974DD">
            <w:pPr>
              <w:spacing w:after="0"/>
              <w:ind w:left="-108" w:right="-110" w:firstLine="0"/>
              <w:jc w:val="center"/>
              <w:rPr>
                <w:rFonts w:eastAsia="Times New Roman"/>
                <w:sz w:val="24"/>
                <w:szCs w:val="24"/>
              </w:rPr>
            </w:pPr>
            <w:r w:rsidRPr="005C0CE4">
              <w:rPr>
                <w:rFonts w:eastAsia="Times New Roman"/>
                <w:sz w:val="24"/>
                <w:szCs w:val="24"/>
              </w:rPr>
              <w:t>30,43</w:t>
            </w:r>
          </w:p>
        </w:tc>
        <w:tc>
          <w:tcPr>
            <w:tcW w:w="1206" w:type="dxa"/>
            <w:tcBorders>
              <w:top w:val="nil"/>
              <w:left w:val="nil"/>
              <w:bottom w:val="single" w:sz="4" w:space="0" w:color="auto"/>
              <w:right w:val="single" w:sz="4" w:space="0" w:color="auto"/>
            </w:tcBorders>
            <w:shd w:val="clear" w:color="auto" w:fill="auto"/>
            <w:noWrap/>
            <w:vAlign w:val="center"/>
            <w:hideMark/>
          </w:tcPr>
          <w:p w:rsidR="00065C7C" w:rsidRPr="005C0CE4" w:rsidRDefault="00065C7C" w:rsidP="00D974DD">
            <w:pPr>
              <w:spacing w:after="0"/>
              <w:ind w:left="-108" w:right="-110" w:firstLine="0"/>
              <w:jc w:val="center"/>
              <w:rPr>
                <w:rFonts w:eastAsia="Times New Roman"/>
                <w:sz w:val="24"/>
                <w:szCs w:val="24"/>
              </w:rPr>
            </w:pPr>
            <w:r w:rsidRPr="005C0CE4">
              <w:rPr>
                <w:rFonts w:eastAsia="Times New Roman"/>
                <w:sz w:val="24"/>
                <w:szCs w:val="24"/>
              </w:rPr>
              <w:t>25,00</w:t>
            </w:r>
          </w:p>
        </w:tc>
        <w:tc>
          <w:tcPr>
            <w:tcW w:w="1207" w:type="dxa"/>
            <w:tcBorders>
              <w:top w:val="nil"/>
              <w:left w:val="nil"/>
              <w:bottom w:val="single" w:sz="4" w:space="0" w:color="auto"/>
              <w:right w:val="single" w:sz="4" w:space="0" w:color="auto"/>
            </w:tcBorders>
            <w:shd w:val="clear" w:color="auto" w:fill="auto"/>
            <w:noWrap/>
            <w:vAlign w:val="center"/>
            <w:hideMark/>
          </w:tcPr>
          <w:p w:rsidR="00065C7C" w:rsidRPr="005C0CE4" w:rsidRDefault="00065C7C" w:rsidP="00D974DD">
            <w:pPr>
              <w:spacing w:after="0"/>
              <w:ind w:left="-108" w:right="-110" w:firstLine="0"/>
              <w:jc w:val="center"/>
              <w:rPr>
                <w:rFonts w:eastAsia="Times New Roman"/>
                <w:sz w:val="24"/>
                <w:szCs w:val="24"/>
              </w:rPr>
            </w:pPr>
            <w:r w:rsidRPr="005C0CE4">
              <w:rPr>
                <w:rFonts w:eastAsia="Times New Roman"/>
                <w:sz w:val="24"/>
                <w:szCs w:val="24"/>
              </w:rPr>
              <w:t>24,29</w:t>
            </w:r>
          </w:p>
        </w:tc>
        <w:tc>
          <w:tcPr>
            <w:tcW w:w="1207" w:type="dxa"/>
            <w:tcBorders>
              <w:top w:val="nil"/>
              <w:left w:val="nil"/>
              <w:bottom w:val="single" w:sz="4" w:space="0" w:color="auto"/>
              <w:right w:val="single" w:sz="4" w:space="0" w:color="auto"/>
            </w:tcBorders>
            <w:shd w:val="clear" w:color="auto" w:fill="auto"/>
            <w:noWrap/>
            <w:vAlign w:val="center"/>
            <w:hideMark/>
          </w:tcPr>
          <w:p w:rsidR="00065C7C" w:rsidRPr="005C0CE4" w:rsidRDefault="00065C7C" w:rsidP="00D974DD">
            <w:pPr>
              <w:spacing w:after="0"/>
              <w:ind w:left="-108" w:right="-110" w:firstLine="0"/>
              <w:jc w:val="center"/>
              <w:rPr>
                <w:rFonts w:eastAsia="Times New Roman"/>
                <w:sz w:val="24"/>
                <w:szCs w:val="24"/>
              </w:rPr>
            </w:pPr>
            <w:r w:rsidRPr="005C0CE4">
              <w:rPr>
                <w:rFonts w:eastAsia="Times New Roman"/>
                <w:sz w:val="24"/>
                <w:szCs w:val="24"/>
              </w:rPr>
              <w:t>27,37</w:t>
            </w:r>
          </w:p>
        </w:tc>
        <w:tc>
          <w:tcPr>
            <w:tcW w:w="1341" w:type="dxa"/>
            <w:tcBorders>
              <w:top w:val="nil"/>
              <w:left w:val="nil"/>
              <w:bottom w:val="single" w:sz="4" w:space="0" w:color="auto"/>
              <w:right w:val="single" w:sz="4" w:space="0" w:color="auto"/>
            </w:tcBorders>
            <w:vAlign w:val="center"/>
          </w:tcPr>
          <w:p w:rsidR="00065C7C" w:rsidRPr="005C0CE4" w:rsidRDefault="00065C7C" w:rsidP="00D974DD">
            <w:pPr>
              <w:spacing w:after="0"/>
              <w:ind w:left="-108" w:right="-110" w:firstLine="0"/>
              <w:jc w:val="center"/>
              <w:rPr>
                <w:rFonts w:eastAsia="Times New Roman"/>
                <w:sz w:val="24"/>
                <w:szCs w:val="24"/>
              </w:rPr>
            </w:pPr>
            <w:r w:rsidRPr="005C0CE4">
              <w:rPr>
                <w:rFonts w:eastAsia="Times New Roman"/>
                <w:sz w:val="24"/>
                <w:szCs w:val="24"/>
              </w:rPr>
              <w:t>22,73</w:t>
            </w:r>
          </w:p>
        </w:tc>
      </w:tr>
      <w:tr w:rsidR="00065C7C" w:rsidRPr="005C0CE4" w:rsidTr="00DC78CB">
        <w:trPr>
          <w:trHeight w:val="316"/>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065C7C" w:rsidRPr="005C0CE4" w:rsidRDefault="00D974DD" w:rsidP="001D73E3">
            <w:pPr>
              <w:spacing w:after="0"/>
              <w:ind w:left="-108" w:right="-110" w:firstLine="0"/>
              <w:jc w:val="center"/>
              <w:rPr>
                <w:rFonts w:eastAsia="Times New Roman"/>
                <w:b/>
                <w:sz w:val="24"/>
                <w:szCs w:val="24"/>
                <w:lang w:val="uz-Cyrl-UZ"/>
              </w:rPr>
            </w:pPr>
            <w:r w:rsidRPr="005C0CE4">
              <w:rPr>
                <w:rFonts w:eastAsia="Times New Roman"/>
                <w:b/>
                <w:sz w:val="24"/>
                <w:szCs w:val="24"/>
                <w:lang w:val="en-US"/>
              </w:rPr>
              <w:t>&gt;</w:t>
            </w:r>
            <w:r w:rsidR="00065C7C" w:rsidRPr="005C0CE4">
              <w:rPr>
                <w:rFonts w:eastAsia="Times New Roman"/>
                <w:b/>
                <w:sz w:val="24"/>
                <w:szCs w:val="24"/>
              </w:rPr>
              <w:t>50</w:t>
            </w:r>
          </w:p>
        </w:tc>
        <w:tc>
          <w:tcPr>
            <w:tcW w:w="1475" w:type="dxa"/>
            <w:tcBorders>
              <w:top w:val="nil"/>
              <w:left w:val="nil"/>
              <w:bottom w:val="single" w:sz="4" w:space="0" w:color="auto"/>
              <w:right w:val="single" w:sz="4" w:space="0" w:color="auto"/>
            </w:tcBorders>
            <w:shd w:val="clear" w:color="auto" w:fill="auto"/>
            <w:noWrap/>
            <w:vAlign w:val="center"/>
            <w:hideMark/>
          </w:tcPr>
          <w:p w:rsidR="00065C7C" w:rsidRPr="005C0CE4" w:rsidRDefault="00065C7C" w:rsidP="00D974DD">
            <w:pPr>
              <w:spacing w:after="0"/>
              <w:ind w:left="-108" w:right="-110" w:firstLine="0"/>
              <w:jc w:val="center"/>
              <w:rPr>
                <w:rFonts w:eastAsia="Times New Roman"/>
                <w:sz w:val="24"/>
                <w:szCs w:val="24"/>
              </w:rPr>
            </w:pPr>
            <w:r w:rsidRPr="005C0CE4">
              <w:rPr>
                <w:rFonts w:eastAsia="Times New Roman"/>
                <w:sz w:val="24"/>
                <w:szCs w:val="24"/>
              </w:rPr>
              <w:t>53,33</w:t>
            </w:r>
          </w:p>
        </w:tc>
        <w:tc>
          <w:tcPr>
            <w:tcW w:w="1207" w:type="dxa"/>
            <w:tcBorders>
              <w:top w:val="nil"/>
              <w:left w:val="nil"/>
              <w:bottom w:val="single" w:sz="4" w:space="0" w:color="auto"/>
              <w:right w:val="single" w:sz="4" w:space="0" w:color="auto"/>
            </w:tcBorders>
            <w:shd w:val="clear" w:color="auto" w:fill="auto"/>
            <w:noWrap/>
            <w:vAlign w:val="center"/>
            <w:hideMark/>
          </w:tcPr>
          <w:p w:rsidR="00065C7C" w:rsidRPr="005C0CE4" w:rsidRDefault="00065C7C" w:rsidP="00D974DD">
            <w:pPr>
              <w:spacing w:after="0"/>
              <w:ind w:left="-108" w:right="-110" w:firstLine="0"/>
              <w:jc w:val="center"/>
              <w:rPr>
                <w:rFonts w:eastAsia="Times New Roman"/>
                <w:sz w:val="24"/>
                <w:szCs w:val="24"/>
              </w:rPr>
            </w:pPr>
            <w:r w:rsidRPr="005C0CE4">
              <w:rPr>
                <w:rFonts w:eastAsia="Times New Roman"/>
                <w:sz w:val="24"/>
                <w:szCs w:val="24"/>
              </w:rPr>
              <w:t>48,91</w:t>
            </w:r>
          </w:p>
        </w:tc>
        <w:tc>
          <w:tcPr>
            <w:tcW w:w="1206" w:type="dxa"/>
            <w:tcBorders>
              <w:top w:val="nil"/>
              <w:left w:val="nil"/>
              <w:bottom w:val="single" w:sz="4" w:space="0" w:color="auto"/>
              <w:right w:val="single" w:sz="4" w:space="0" w:color="auto"/>
            </w:tcBorders>
            <w:shd w:val="clear" w:color="auto" w:fill="auto"/>
            <w:noWrap/>
            <w:vAlign w:val="center"/>
            <w:hideMark/>
          </w:tcPr>
          <w:p w:rsidR="00065C7C" w:rsidRPr="005C0CE4" w:rsidRDefault="00065C7C" w:rsidP="00D974DD">
            <w:pPr>
              <w:spacing w:after="0"/>
              <w:ind w:left="-108" w:right="-110" w:firstLine="0"/>
              <w:jc w:val="center"/>
              <w:rPr>
                <w:rFonts w:eastAsia="Times New Roman"/>
                <w:sz w:val="24"/>
                <w:szCs w:val="24"/>
              </w:rPr>
            </w:pPr>
            <w:r w:rsidRPr="005C0CE4">
              <w:rPr>
                <w:rFonts w:eastAsia="Times New Roman"/>
                <w:sz w:val="24"/>
                <w:szCs w:val="24"/>
              </w:rPr>
              <w:t>67,86</w:t>
            </w:r>
          </w:p>
        </w:tc>
        <w:tc>
          <w:tcPr>
            <w:tcW w:w="1207" w:type="dxa"/>
            <w:tcBorders>
              <w:top w:val="nil"/>
              <w:left w:val="nil"/>
              <w:bottom w:val="single" w:sz="4" w:space="0" w:color="auto"/>
              <w:right w:val="single" w:sz="4" w:space="0" w:color="auto"/>
            </w:tcBorders>
            <w:shd w:val="clear" w:color="auto" w:fill="auto"/>
            <w:noWrap/>
            <w:vAlign w:val="center"/>
            <w:hideMark/>
          </w:tcPr>
          <w:p w:rsidR="00065C7C" w:rsidRPr="005C0CE4" w:rsidRDefault="00065C7C" w:rsidP="00D974DD">
            <w:pPr>
              <w:spacing w:after="0"/>
              <w:ind w:left="-108" w:right="-110" w:firstLine="0"/>
              <w:jc w:val="center"/>
              <w:rPr>
                <w:rFonts w:eastAsia="Times New Roman"/>
                <w:sz w:val="24"/>
                <w:szCs w:val="24"/>
              </w:rPr>
            </w:pPr>
            <w:r w:rsidRPr="005C0CE4">
              <w:rPr>
                <w:rFonts w:eastAsia="Times New Roman"/>
                <w:sz w:val="24"/>
                <w:szCs w:val="24"/>
              </w:rPr>
              <w:t>57,14</w:t>
            </w:r>
          </w:p>
        </w:tc>
        <w:tc>
          <w:tcPr>
            <w:tcW w:w="1207" w:type="dxa"/>
            <w:tcBorders>
              <w:top w:val="nil"/>
              <w:left w:val="nil"/>
              <w:bottom w:val="single" w:sz="4" w:space="0" w:color="auto"/>
              <w:right w:val="single" w:sz="4" w:space="0" w:color="auto"/>
            </w:tcBorders>
            <w:shd w:val="clear" w:color="auto" w:fill="auto"/>
            <w:noWrap/>
            <w:vAlign w:val="center"/>
            <w:hideMark/>
          </w:tcPr>
          <w:p w:rsidR="00065C7C" w:rsidRPr="005C0CE4" w:rsidRDefault="00065C7C" w:rsidP="00D974DD">
            <w:pPr>
              <w:spacing w:after="0"/>
              <w:ind w:left="-108" w:right="-110" w:firstLine="0"/>
              <w:jc w:val="center"/>
              <w:rPr>
                <w:rFonts w:eastAsia="Times New Roman"/>
                <w:sz w:val="24"/>
                <w:szCs w:val="24"/>
              </w:rPr>
            </w:pPr>
            <w:r w:rsidRPr="005C0CE4">
              <w:rPr>
                <w:rFonts w:eastAsia="Times New Roman"/>
                <w:sz w:val="24"/>
                <w:szCs w:val="24"/>
              </w:rPr>
              <w:t>54,74</w:t>
            </w:r>
          </w:p>
        </w:tc>
        <w:tc>
          <w:tcPr>
            <w:tcW w:w="1341" w:type="dxa"/>
            <w:tcBorders>
              <w:top w:val="nil"/>
              <w:left w:val="nil"/>
              <w:bottom w:val="single" w:sz="4" w:space="0" w:color="auto"/>
              <w:right w:val="single" w:sz="4" w:space="0" w:color="auto"/>
            </w:tcBorders>
            <w:vAlign w:val="center"/>
          </w:tcPr>
          <w:p w:rsidR="00065C7C" w:rsidRPr="005C0CE4" w:rsidRDefault="00065C7C" w:rsidP="00D974DD">
            <w:pPr>
              <w:spacing w:after="0"/>
              <w:ind w:left="-108" w:right="-110" w:firstLine="0"/>
              <w:jc w:val="center"/>
              <w:rPr>
                <w:rFonts w:eastAsia="Times New Roman"/>
                <w:sz w:val="24"/>
                <w:szCs w:val="24"/>
              </w:rPr>
            </w:pPr>
            <w:r w:rsidRPr="005C0CE4">
              <w:rPr>
                <w:rFonts w:eastAsia="Times New Roman"/>
                <w:sz w:val="24"/>
                <w:szCs w:val="24"/>
              </w:rPr>
              <w:t>56,82</w:t>
            </w:r>
          </w:p>
        </w:tc>
      </w:tr>
      <w:tr w:rsidR="00BE130D" w:rsidRPr="005C0CE4" w:rsidTr="00DC78CB">
        <w:trPr>
          <w:trHeight w:val="285"/>
        </w:trPr>
        <w:tc>
          <w:tcPr>
            <w:tcW w:w="1476" w:type="dxa"/>
            <w:tcBorders>
              <w:left w:val="single" w:sz="4" w:space="0" w:color="auto"/>
              <w:bottom w:val="single" w:sz="4" w:space="0" w:color="auto"/>
              <w:right w:val="single" w:sz="4" w:space="0" w:color="auto"/>
            </w:tcBorders>
            <w:shd w:val="clear" w:color="auto" w:fill="auto"/>
            <w:vAlign w:val="center"/>
          </w:tcPr>
          <w:p w:rsidR="00BE130D" w:rsidRPr="005C0CE4" w:rsidRDefault="00BE130D" w:rsidP="00D974DD">
            <w:pPr>
              <w:spacing w:after="0"/>
              <w:ind w:left="-108" w:right="-110" w:firstLine="0"/>
              <w:jc w:val="center"/>
              <w:rPr>
                <w:rFonts w:eastAsia="Times New Roman"/>
                <w:b/>
                <w:sz w:val="24"/>
                <w:szCs w:val="24"/>
                <w:lang w:val="en-US"/>
              </w:rPr>
            </w:pPr>
          </w:p>
        </w:tc>
        <w:tc>
          <w:tcPr>
            <w:tcW w:w="7646" w:type="dxa"/>
            <w:gridSpan w:val="6"/>
            <w:tcBorders>
              <w:left w:val="single" w:sz="4" w:space="0" w:color="auto"/>
              <w:bottom w:val="single" w:sz="4" w:space="0" w:color="auto"/>
              <w:right w:val="single" w:sz="4" w:space="0" w:color="auto"/>
            </w:tcBorders>
            <w:shd w:val="clear" w:color="auto" w:fill="auto"/>
            <w:vAlign w:val="center"/>
          </w:tcPr>
          <w:p w:rsidR="00BE130D" w:rsidRPr="005C0CE4" w:rsidRDefault="00BE130D" w:rsidP="00D974DD">
            <w:pPr>
              <w:spacing w:after="0"/>
              <w:ind w:left="-108" w:firstLine="0"/>
              <w:jc w:val="center"/>
              <w:rPr>
                <w:rFonts w:eastAsia="Times New Roman"/>
                <w:b/>
                <w:sz w:val="24"/>
                <w:szCs w:val="24"/>
                <w:lang w:val="en-US"/>
              </w:rPr>
            </w:pPr>
            <w:r w:rsidRPr="005C0CE4">
              <w:rPr>
                <w:rFonts w:eastAsia="Times New Roman"/>
                <w:b/>
                <w:sz w:val="24"/>
                <w:szCs w:val="24"/>
                <w:lang w:val="en-US"/>
              </w:rPr>
              <w:t>CI95%</w:t>
            </w:r>
          </w:p>
        </w:tc>
      </w:tr>
      <w:tr w:rsidR="00D974DD" w:rsidRPr="005C0CE4" w:rsidTr="00DC78CB">
        <w:trPr>
          <w:trHeight w:val="316"/>
        </w:trPr>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D974DD" w:rsidRPr="005C0CE4" w:rsidRDefault="00D974DD" w:rsidP="001D73E3">
            <w:pPr>
              <w:spacing w:after="0"/>
              <w:ind w:left="-108" w:right="-110" w:firstLine="0"/>
              <w:jc w:val="center"/>
              <w:rPr>
                <w:rFonts w:eastAsia="Times New Roman"/>
                <w:b/>
                <w:sz w:val="24"/>
                <w:szCs w:val="24"/>
              </w:rPr>
            </w:pPr>
            <w:r w:rsidRPr="005C0CE4">
              <w:rPr>
                <w:rFonts w:eastAsia="Times New Roman"/>
                <w:b/>
                <w:sz w:val="24"/>
                <w:szCs w:val="24"/>
                <w:lang w:val="en-US"/>
              </w:rPr>
              <w:t>&lt;</w:t>
            </w:r>
            <w:r w:rsidRPr="005C0CE4">
              <w:rPr>
                <w:rFonts w:eastAsia="Times New Roman"/>
                <w:b/>
                <w:sz w:val="24"/>
                <w:szCs w:val="24"/>
              </w:rPr>
              <w:t>40</w:t>
            </w:r>
          </w:p>
        </w:tc>
        <w:tc>
          <w:tcPr>
            <w:tcW w:w="1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74DD" w:rsidRPr="005C0CE4" w:rsidRDefault="00D974DD" w:rsidP="00D974DD">
            <w:pPr>
              <w:spacing w:after="0"/>
              <w:ind w:left="-108" w:right="-110" w:firstLine="0"/>
              <w:jc w:val="center"/>
              <w:rPr>
                <w:rFonts w:eastAsia="Times New Roman"/>
                <w:sz w:val="24"/>
                <w:szCs w:val="24"/>
              </w:rPr>
            </w:pPr>
            <w:r w:rsidRPr="005C0CE4">
              <w:rPr>
                <w:rFonts w:eastAsia="Times New Roman"/>
                <w:sz w:val="24"/>
                <w:szCs w:val="24"/>
              </w:rPr>
              <w:t>10,7÷24,</w:t>
            </w:r>
            <w:r w:rsidRPr="005C0CE4">
              <w:rPr>
                <w:rFonts w:eastAsia="Times New Roman"/>
                <w:sz w:val="24"/>
                <w:szCs w:val="24"/>
                <w:lang w:val="en-US"/>
              </w:rPr>
              <w:t>3</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rsidR="00D974DD" w:rsidRPr="005C0CE4" w:rsidRDefault="00D974DD" w:rsidP="00D974DD">
            <w:pPr>
              <w:spacing w:after="0"/>
              <w:ind w:left="-108" w:right="-110" w:firstLine="0"/>
              <w:jc w:val="center"/>
              <w:rPr>
                <w:rFonts w:eastAsia="Times New Roman"/>
                <w:sz w:val="24"/>
                <w:szCs w:val="24"/>
              </w:rPr>
            </w:pPr>
            <w:r w:rsidRPr="005C0CE4">
              <w:rPr>
                <w:rFonts w:eastAsia="Times New Roman"/>
                <w:sz w:val="24"/>
                <w:szCs w:val="24"/>
              </w:rPr>
              <w:t>12,</w:t>
            </w:r>
            <w:r w:rsidRPr="005C0CE4">
              <w:rPr>
                <w:rFonts w:eastAsia="Times New Roman"/>
                <w:sz w:val="24"/>
                <w:szCs w:val="24"/>
                <w:lang w:val="en-US"/>
              </w:rPr>
              <w:t>4</w:t>
            </w:r>
            <w:r w:rsidRPr="005C0CE4">
              <w:rPr>
                <w:rFonts w:eastAsia="Times New Roman"/>
                <w:sz w:val="24"/>
                <w:szCs w:val="24"/>
              </w:rPr>
              <w:t>÷28,9</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D974DD" w:rsidRPr="005C0CE4" w:rsidRDefault="00D974DD" w:rsidP="00D974DD">
            <w:pPr>
              <w:spacing w:after="0"/>
              <w:ind w:left="-108" w:right="-110" w:firstLine="0"/>
              <w:jc w:val="center"/>
              <w:rPr>
                <w:rFonts w:eastAsia="Times New Roman"/>
                <w:sz w:val="24"/>
                <w:szCs w:val="24"/>
                <w:lang w:val="en-US"/>
              </w:rPr>
            </w:pPr>
            <w:r w:rsidRPr="005C0CE4">
              <w:rPr>
                <w:rFonts w:eastAsia="Times New Roman"/>
                <w:sz w:val="24"/>
                <w:szCs w:val="24"/>
              </w:rPr>
              <w:t>0,0÷19,</w:t>
            </w:r>
            <w:r w:rsidRPr="005C0CE4">
              <w:rPr>
                <w:rFonts w:eastAsia="Times New Roman"/>
                <w:sz w:val="24"/>
                <w:szCs w:val="24"/>
                <w:lang w:val="en-US"/>
              </w:rPr>
              <w:t>1</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rsidR="00D974DD" w:rsidRPr="005C0CE4" w:rsidRDefault="00D974DD" w:rsidP="00D974DD">
            <w:pPr>
              <w:spacing w:after="0"/>
              <w:ind w:left="-108" w:right="-110" w:firstLine="0"/>
              <w:jc w:val="center"/>
              <w:rPr>
                <w:rFonts w:eastAsia="Times New Roman"/>
                <w:sz w:val="24"/>
                <w:szCs w:val="24"/>
                <w:lang w:val="en-US"/>
              </w:rPr>
            </w:pPr>
            <w:r w:rsidRPr="005C0CE4">
              <w:rPr>
                <w:rFonts w:eastAsia="Times New Roman"/>
                <w:sz w:val="24"/>
                <w:szCs w:val="24"/>
              </w:rPr>
              <w:t>9,46÷27,</w:t>
            </w:r>
            <w:r w:rsidRPr="005C0CE4">
              <w:rPr>
                <w:rFonts w:eastAsia="Times New Roman"/>
                <w:sz w:val="24"/>
                <w:szCs w:val="24"/>
                <w:lang w:val="en-US"/>
              </w:rPr>
              <w:t>7</w:t>
            </w:r>
          </w:p>
        </w:tc>
        <w:tc>
          <w:tcPr>
            <w:tcW w:w="1207" w:type="dxa"/>
            <w:tcBorders>
              <w:top w:val="single" w:sz="4" w:space="0" w:color="auto"/>
              <w:left w:val="nil"/>
              <w:bottom w:val="single" w:sz="4" w:space="0" w:color="auto"/>
              <w:right w:val="single" w:sz="4" w:space="0" w:color="auto"/>
            </w:tcBorders>
            <w:shd w:val="clear" w:color="auto" w:fill="auto"/>
            <w:vAlign w:val="center"/>
          </w:tcPr>
          <w:p w:rsidR="00D974DD" w:rsidRPr="005C0CE4" w:rsidRDefault="00D974DD" w:rsidP="00D974DD">
            <w:pPr>
              <w:spacing w:after="0"/>
              <w:ind w:left="-108" w:right="-110" w:firstLine="0"/>
              <w:jc w:val="center"/>
              <w:rPr>
                <w:rFonts w:eastAsia="Times New Roman"/>
                <w:sz w:val="24"/>
                <w:szCs w:val="24"/>
              </w:rPr>
            </w:pPr>
            <w:r w:rsidRPr="005C0CE4">
              <w:rPr>
                <w:rFonts w:eastAsia="Times New Roman"/>
                <w:sz w:val="24"/>
                <w:szCs w:val="24"/>
              </w:rPr>
              <w:t>12,4÷23,3</w:t>
            </w:r>
          </w:p>
        </w:tc>
        <w:tc>
          <w:tcPr>
            <w:tcW w:w="1341" w:type="dxa"/>
            <w:tcBorders>
              <w:top w:val="single" w:sz="4" w:space="0" w:color="auto"/>
              <w:left w:val="nil"/>
              <w:bottom w:val="single" w:sz="4" w:space="0" w:color="auto"/>
              <w:right w:val="single" w:sz="4" w:space="0" w:color="auto"/>
            </w:tcBorders>
            <w:vAlign w:val="center"/>
          </w:tcPr>
          <w:p w:rsidR="00D974DD" w:rsidRPr="005C0CE4" w:rsidRDefault="00D974DD" w:rsidP="00D974DD">
            <w:pPr>
              <w:spacing w:after="0"/>
              <w:ind w:left="-108" w:right="-110" w:firstLine="0"/>
              <w:jc w:val="center"/>
              <w:rPr>
                <w:rFonts w:eastAsia="Times New Roman"/>
                <w:sz w:val="24"/>
                <w:szCs w:val="24"/>
              </w:rPr>
            </w:pPr>
            <w:r w:rsidRPr="005C0CE4">
              <w:rPr>
                <w:rFonts w:eastAsia="Times New Roman"/>
                <w:sz w:val="24"/>
                <w:szCs w:val="24"/>
              </w:rPr>
              <w:t>18,1÷22,8</w:t>
            </w:r>
          </w:p>
        </w:tc>
      </w:tr>
      <w:tr w:rsidR="00D974DD" w:rsidRPr="005C0CE4" w:rsidTr="00DC78CB">
        <w:trPr>
          <w:trHeight w:val="316"/>
        </w:trPr>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D974DD" w:rsidRPr="005C0CE4" w:rsidRDefault="00D974DD" w:rsidP="00FE40AF">
            <w:pPr>
              <w:spacing w:after="0"/>
              <w:ind w:left="-108" w:right="-110" w:firstLine="0"/>
              <w:jc w:val="center"/>
              <w:rPr>
                <w:rFonts w:eastAsia="Times New Roman"/>
                <w:b/>
                <w:sz w:val="24"/>
                <w:szCs w:val="24"/>
              </w:rPr>
            </w:pPr>
            <w:r w:rsidRPr="005C0CE4">
              <w:rPr>
                <w:rFonts w:eastAsia="Times New Roman"/>
                <w:b/>
                <w:sz w:val="24"/>
                <w:szCs w:val="24"/>
              </w:rPr>
              <w:t>41-50</w:t>
            </w:r>
          </w:p>
        </w:tc>
        <w:tc>
          <w:tcPr>
            <w:tcW w:w="1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74DD" w:rsidRPr="005C0CE4" w:rsidRDefault="00D974DD" w:rsidP="00D974DD">
            <w:pPr>
              <w:spacing w:after="0"/>
              <w:ind w:left="-108" w:right="-110" w:firstLine="0"/>
              <w:jc w:val="center"/>
              <w:rPr>
                <w:rFonts w:eastAsia="Times New Roman"/>
                <w:sz w:val="24"/>
                <w:szCs w:val="24"/>
              </w:rPr>
            </w:pPr>
            <w:r w:rsidRPr="005C0CE4">
              <w:rPr>
                <w:rFonts w:eastAsia="Times New Roman"/>
                <w:sz w:val="24"/>
                <w:szCs w:val="24"/>
              </w:rPr>
              <w:t>21,0÷37,</w:t>
            </w:r>
            <w:r w:rsidRPr="005C0CE4">
              <w:rPr>
                <w:rFonts w:eastAsia="Times New Roman"/>
                <w:sz w:val="24"/>
                <w:szCs w:val="24"/>
                <w:lang w:val="en-US"/>
              </w:rPr>
              <w:t>3</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rsidR="00D974DD" w:rsidRPr="005C0CE4" w:rsidRDefault="00D974DD" w:rsidP="00D974DD">
            <w:pPr>
              <w:spacing w:after="0"/>
              <w:ind w:left="-108" w:right="-110" w:firstLine="0"/>
              <w:jc w:val="center"/>
              <w:rPr>
                <w:rFonts w:eastAsia="Times New Roman"/>
                <w:sz w:val="24"/>
                <w:szCs w:val="24"/>
              </w:rPr>
            </w:pPr>
            <w:r w:rsidRPr="005C0CE4">
              <w:rPr>
                <w:rFonts w:eastAsia="Times New Roman"/>
                <w:sz w:val="24"/>
                <w:szCs w:val="24"/>
              </w:rPr>
              <w:t>21,0÷39,8</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D974DD" w:rsidRPr="005C0CE4" w:rsidRDefault="00D974DD" w:rsidP="00D974DD">
            <w:pPr>
              <w:spacing w:after="0"/>
              <w:ind w:left="-108" w:right="-110" w:firstLine="0"/>
              <w:jc w:val="center"/>
              <w:rPr>
                <w:rFonts w:eastAsia="Times New Roman"/>
                <w:sz w:val="24"/>
                <w:szCs w:val="24"/>
                <w:lang w:val="en-US"/>
              </w:rPr>
            </w:pPr>
            <w:r w:rsidRPr="005C0CE4">
              <w:rPr>
                <w:rFonts w:eastAsia="Times New Roman"/>
                <w:sz w:val="24"/>
                <w:szCs w:val="24"/>
                <w:lang w:val="en-US"/>
              </w:rPr>
              <w:t>9</w:t>
            </w:r>
            <w:r w:rsidRPr="005C0CE4">
              <w:rPr>
                <w:rFonts w:eastAsia="Times New Roman"/>
                <w:sz w:val="24"/>
                <w:szCs w:val="24"/>
              </w:rPr>
              <w:t>,</w:t>
            </w:r>
            <w:r w:rsidRPr="005C0CE4">
              <w:rPr>
                <w:rFonts w:eastAsia="Times New Roman"/>
                <w:sz w:val="24"/>
                <w:szCs w:val="24"/>
                <w:lang w:val="en-US"/>
              </w:rPr>
              <w:t>0</w:t>
            </w:r>
            <w:r w:rsidRPr="005C0CE4">
              <w:rPr>
                <w:rFonts w:eastAsia="Times New Roman"/>
                <w:sz w:val="24"/>
                <w:szCs w:val="24"/>
              </w:rPr>
              <w:t>÷41,0</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rsidR="00D974DD" w:rsidRPr="005C0CE4" w:rsidRDefault="00D974DD" w:rsidP="00D974DD">
            <w:pPr>
              <w:spacing w:after="0"/>
              <w:ind w:left="-108" w:right="-110" w:firstLine="0"/>
              <w:jc w:val="center"/>
              <w:rPr>
                <w:rFonts w:eastAsia="Times New Roman"/>
                <w:sz w:val="24"/>
                <w:szCs w:val="24"/>
              </w:rPr>
            </w:pPr>
            <w:r w:rsidRPr="005C0CE4">
              <w:rPr>
                <w:rFonts w:eastAsia="Times New Roman"/>
                <w:sz w:val="24"/>
                <w:szCs w:val="24"/>
              </w:rPr>
              <w:t>14,24÷34,3</w:t>
            </w:r>
          </w:p>
        </w:tc>
        <w:tc>
          <w:tcPr>
            <w:tcW w:w="1207" w:type="dxa"/>
            <w:tcBorders>
              <w:top w:val="single" w:sz="4" w:space="0" w:color="auto"/>
              <w:left w:val="nil"/>
              <w:bottom w:val="single" w:sz="4" w:space="0" w:color="auto"/>
              <w:right w:val="single" w:sz="4" w:space="0" w:color="auto"/>
            </w:tcBorders>
            <w:shd w:val="clear" w:color="auto" w:fill="auto"/>
            <w:vAlign w:val="center"/>
          </w:tcPr>
          <w:p w:rsidR="00D974DD" w:rsidRPr="005C0CE4" w:rsidRDefault="00D974DD" w:rsidP="00D974DD">
            <w:pPr>
              <w:spacing w:after="0"/>
              <w:ind w:left="-108" w:right="-110" w:firstLine="0"/>
              <w:jc w:val="center"/>
              <w:rPr>
                <w:rFonts w:eastAsia="Times New Roman"/>
                <w:sz w:val="24"/>
                <w:szCs w:val="24"/>
              </w:rPr>
            </w:pPr>
            <w:r w:rsidRPr="005C0CE4">
              <w:rPr>
                <w:rFonts w:eastAsia="Times New Roman"/>
                <w:sz w:val="24"/>
                <w:szCs w:val="24"/>
              </w:rPr>
              <w:t>21,0÷33,7</w:t>
            </w:r>
          </w:p>
        </w:tc>
        <w:tc>
          <w:tcPr>
            <w:tcW w:w="1341" w:type="dxa"/>
            <w:tcBorders>
              <w:top w:val="single" w:sz="4" w:space="0" w:color="auto"/>
              <w:left w:val="nil"/>
              <w:bottom w:val="single" w:sz="4" w:space="0" w:color="auto"/>
              <w:right w:val="single" w:sz="4" w:space="0" w:color="auto"/>
            </w:tcBorders>
            <w:vAlign w:val="center"/>
          </w:tcPr>
          <w:p w:rsidR="00D974DD" w:rsidRPr="005C0CE4" w:rsidRDefault="00D974DD" w:rsidP="00D974DD">
            <w:pPr>
              <w:spacing w:after="0"/>
              <w:ind w:left="-108" w:right="-110" w:firstLine="0"/>
              <w:jc w:val="center"/>
              <w:rPr>
                <w:rFonts w:eastAsia="Times New Roman"/>
                <w:sz w:val="24"/>
                <w:szCs w:val="24"/>
                <w:lang w:val="en-US"/>
              </w:rPr>
            </w:pPr>
            <w:r w:rsidRPr="005C0CE4">
              <w:rPr>
                <w:rFonts w:eastAsia="Times New Roman"/>
                <w:sz w:val="24"/>
                <w:szCs w:val="24"/>
              </w:rPr>
              <w:t>20,</w:t>
            </w:r>
            <w:r w:rsidRPr="005C0CE4">
              <w:rPr>
                <w:rFonts w:eastAsia="Times New Roman"/>
                <w:sz w:val="24"/>
                <w:szCs w:val="24"/>
                <w:lang w:val="en-US"/>
              </w:rPr>
              <w:t>4</w:t>
            </w:r>
            <w:r w:rsidRPr="005C0CE4">
              <w:rPr>
                <w:rFonts w:eastAsia="Times New Roman"/>
                <w:sz w:val="24"/>
                <w:szCs w:val="24"/>
              </w:rPr>
              <w:t>÷25,</w:t>
            </w:r>
            <w:r w:rsidRPr="005C0CE4">
              <w:rPr>
                <w:rFonts w:eastAsia="Times New Roman"/>
                <w:sz w:val="24"/>
                <w:szCs w:val="24"/>
                <w:lang w:val="en-US"/>
              </w:rPr>
              <w:t>1</w:t>
            </w:r>
          </w:p>
        </w:tc>
      </w:tr>
      <w:tr w:rsidR="00D974DD" w:rsidRPr="005C0CE4" w:rsidTr="00DC78CB">
        <w:trPr>
          <w:trHeight w:val="316"/>
        </w:trPr>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D974DD" w:rsidRPr="005C0CE4" w:rsidRDefault="00D974DD" w:rsidP="00FE40AF">
            <w:pPr>
              <w:spacing w:after="0"/>
              <w:ind w:left="-108" w:right="-110" w:firstLine="0"/>
              <w:jc w:val="center"/>
              <w:rPr>
                <w:rFonts w:eastAsia="Times New Roman"/>
                <w:b/>
                <w:sz w:val="24"/>
                <w:szCs w:val="24"/>
              </w:rPr>
            </w:pPr>
            <w:r w:rsidRPr="005C0CE4">
              <w:rPr>
                <w:rFonts w:eastAsia="Times New Roman"/>
                <w:b/>
                <w:sz w:val="24"/>
                <w:szCs w:val="24"/>
                <w:lang w:val="en-US"/>
              </w:rPr>
              <w:t>&gt;</w:t>
            </w:r>
            <w:r w:rsidRPr="005C0CE4">
              <w:rPr>
                <w:rFonts w:eastAsia="Times New Roman"/>
                <w:b/>
                <w:sz w:val="24"/>
                <w:szCs w:val="24"/>
              </w:rPr>
              <w:t>50</w:t>
            </w:r>
          </w:p>
        </w:tc>
        <w:tc>
          <w:tcPr>
            <w:tcW w:w="1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74DD" w:rsidRPr="005C0CE4" w:rsidRDefault="00D974DD" w:rsidP="00D974DD">
            <w:pPr>
              <w:spacing w:after="0"/>
              <w:ind w:left="-108" w:right="-110" w:firstLine="0"/>
              <w:jc w:val="center"/>
              <w:rPr>
                <w:rFonts w:eastAsia="Times New Roman"/>
                <w:sz w:val="24"/>
                <w:szCs w:val="24"/>
                <w:lang w:val="en-US"/>
              </w:rPr>
            </w:pPr>
            <w:r w:rsidRPr="005C0CE4">
              <w:rPr>
                <w:rFonts w:eastAsia="Times New Roman"/>
                <w:sz w:val="24"/>
                <w:szCs w:val="24"/>
              </w:rPr>
              <w:t>44,4÷62,</w:t>
            </w:r>
            <w:r w:rsidRPr="005C0CE4">
              <w:rPr>
                <w:rFonts w:eastAsia="Times New Roman"/>
                <w:sz w:val="24"/>
                <w:szCs w:val="24"/>
                <w:lang w:val="en-US"/>
              </w:rPr>
              <w:t>3</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rsidR="00D974DD" w:rsidRPr="005C0CE4" w:rsidRDefault="00D974DD" w:rsidP="00D974DD">
            <w:pPr>
              <w:spacing w:after="0"/>
              <w:ind w:left="-108" w:right="-110" w:firstLine="0"/>
              <w:jc w:val="center"/>
              <w:rPr>
                <w:rFonts w:eastAsia="Times New Roman"/>
                <w:sz w:val="24"/>
                <w:szCs w:val="24"/>
              </w:rPr>
            </w:pPr>
            <w:r w:rsidRPr="005C0CE4">
              <w:rPr>
                <w:rFonts w:eastAsia="Times New Roman"/>
                <w:sz w:val="24"/>
                <w:szCs w:val="24"/>
              </w:rPr>
              <w:t>38,</w:t>
            </w:r>
            <w:r w:rsidRPr="005C0CE4">
              <w:rPr>
                <w:rFonts w:eastAsia="Times New Roman"/>
                <w:sz w:val="24"/>
                <w:szCs w:val="24"/>
                <w:lang w:val="en-US"/>
              </w:rPr>
              <w:t>7</w:t>
            </w:r>
            <w:r w:rsidRPr="005C0CE4">
              <w:rPr>
                <w:rFonts w:eastAsia="Times New Roman"/>
                <w:sz w:val="24"/>
                <w:szCs w:val="24"/>
              </w:rPr>
              <w:t>÷59,1</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D974DD" w:rsidRPr="005C0CE4" w:rsidRDefault="00D974DD" w:rsidP="00D974DD">
            <w:pPr>
              <w:spacing w:after="0"/>
              <w:ind w:left="-108" w:right="-110" w:firstLine="0"/>
              <w:jc w:val="center"/>
              <w:rPr>
                <w:rFonts w:eastAsia="Times New Roman"/>
                <w:sz w:val="24"/>
                <w:szCs w:val="24"/>
                <w:lang w:val="en-US"/>
              </w:rPr>
            </w:pPr>
            <w:r w:rsidRPr="005C0CE4">
              <w:rPr>
                <w:rFonts w:eastAsia="Times New Roman"/>
                <w:sz w:val="24"/>
                <w:szCs w:val="24"/>
              </w:rPr>
              <w:t>50,</w:t>
            </w:r>
            <w:r w:rsidRPr="005C0CE4">
              <w:rPr>
                <w:rFonts w:eastAsia="Times New Roman"/>
                <w:sz w:val="24"/>
                <w:szCs w:val="24"/>
                <w:lang w:val="en-US"/>
              </w:rPr>
              <w:t>6</w:t>
            </w:r>
            <w:r w:rsidRPr="005C0CE4">
              <w:rPr>
                <w:rFonts w:eastAsia="Times New Roman"/>
                <w:sz w:val="24"/>
                <w:szCs w:val="24"/>
              </w:rPr>
              <w:t>÷85,</w:t>
            </w:r>
            <w:r w:rsidRPr="005C0CE4">
              <w:rPr>
                <w:rFonts w:eastAsia="Times New Roman"/>
                <w:sz w:val="24"/>
                <w:szCs w:val="24"/>
                <w:lang w:val="en-US"/>
              </w:rPr>
              <w:t>2</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rsidR="00D974DD" w:rsidRPr="005C0CE4" w:rsidRDefault="00D974DD" w:rsidP="00D974DD">
            <w:pPr>
              <w:spacing w:after="0"/>
              <w:ind w:left="-108" w:right="-110" w:firstLine="0"/>
              <w:jc w:val="center"/>
              <w:rPr>
                <w:rFonts w:eastAsia="Times New Roman"/>
                <w:sz w:val="24"/>
                <w:szCs w:val="24"/>
              </w:rPr>
            </w:pPr>
            <w:r w:rsidRPr="005C0CE4">
              <w:rPr>
                <w:rFonts w:eastAsia="Times New Roman"/>
                <w:sz w:val="24"/>
                <w:szCs w:val="24"/>
              </w:rPr>
              <w:t>45,55÷68,7</w:t>
            </w:r>
          </w:p>
        </w:tc>
        <w:tc>
          <w:tcPr>
            <w:tcW w:w="1207" w:type="dxa"/>
            <w:tcBorders>
              <w:top w:val="single" w:sz="4" w:space="0" w:color="auto"/>
              <w:left w:val="nil"/>
              <w:bottom w:val="single" w:sz="4" w:space="0" w:color="auto"/>
              <w:right w:val="single" w:sz="4" w:space="0" w:color="auto"/>
            </w:tcBorders>
            <w:shd w:val="clear" w:color="auto" w:fill="auto"/>
            <w:vAlign w:val="center"/>
          </w:tcPr>
          <w:p w:rsidR="00D974DD" w:rsidRPr="005C0CE4" w:rsidRDefault="00D974DD" w:rsidP="00D974DD">
            <w:pPr>
              <w:spacing w:after="0"/>
              <w:ind w:left="-108" w:right="-110" w:firstLine="0"/>
              <w:jc w:val="center"/>
              <w:rPr>
                <w:rFonts w:eastAsia="Times New Roman"/>
                <w:sz w:val="24"/>
                <w:szCs w:val="24"/>
              </w:rPr>
            </w:pPr>
            <w:r w:rsidRPr="005C0CE4">
              <w:rPr>
                <w:rFonts w:eastAsia="Times New Roman"/>
                <w:sz w:val="24"/>
                <w:szCs w:val="24"/>
              </w:rPr>
              <w:t>47,</w:t>
            </w:r>
            <w:r w:rsidRPr="005C0CE4">
              <w:rPr>
                <w:rFonts w:eastAsia="Times New Roman"/>
                <w:sz w:val="24"/>
                <w:szCs w:val="24"/>
                <w:lang w:val="en-US"/>
              </w:rPr>
              <w:t>7</w:t>
            </w:r>
            <w:r w:rsidRPr="005C0CE4">
              <w:rPr>
                <w:rFonts w:eastAsia="Times New Roman"/>
                <w:sz w:val="24"/>
                <w:szCs w:val="24"/>
              </w:rPr>
              <w:t>÷61,8</w:t>
            </w:r>
          </w:p>
        </w:tc>
        <w:tc>
          <w:tcPr>
            <w:tcW w:w="1341" w:type="dxa"/>
            <w:tcBorders>
              <w:top w:val="single" w:sz="4" w:space="0" w:color="auto"/>
              <w:left w:val="nil"/>
              <w:bottom w:val="single" w:sz="4" w:space="0" w:color="auto"/>
              <w:right w:val="single" w:sz="4" w:space="0" w:color="auto"/>
            </w:tcBorders>
            <w:vAlign w:val="center"/>
          </w:tcPr>
          <w:p w:rsidR="00D974DD" w:rsidRPr="005C0CE4" w:rsidRDefault="00D974DD" w:rsidP="00D974DD">
            <w:pPr>
              <w:spacing w:after="0"/>
              <w:ind w:left="-108" w:right="-110" w:firstLine="0"/>
              <w:jc w:val="center"/>
              <w:rPr>
                <w:rFonts w:eastAsia="Times New Roman"/>
                <w:sz w:val="24"/>
                <w:szCs w:val="24"/>
              </w:rPr>
            </w:pPr>
            <w:r w:rsidRPr="005C0CE4">
              <w:rPr>
                <w:rFonts w:eastAsia="Times New Roman"/>
                <w:sz w:val="24"/>
                <w:szCs w:val="24"/>
              </w:rPr>
              <w:t>54,4÷59,2</w:t>
            </w:r>
          </w:p>
        </w:tc>
      </w:tr>
    </w:tbl>
    <w:p w:rsidR="001E3BD1" w:rsidRPr="00DC78CB" w:rsidRDefault="0014379D" w:rsidP="00DC78CB">
      <w:pPr>
        <w:spacing w:before="120" w:after="0"/>
        <w:ind w:firstLine="567"/>
        <w:rPr>
          <w:rFonts w:eastAsia="Times New Roman"/>
          <w:szCs w:val="24"/>
          <w:lang w:val="uz-Cyrl-UZ"/>
        </w:rPr>
      </w:pPr>
      <w:r w:rsidRPr="00DC78CB">
        <w:rPr>
          <w:rFonts w:eastAsia="Times New Roman"/>
          <w:szCs w:val="24"/>
          <w:lang w:val="uz-Cyrl-UZ"/>
        </w:rPr>
        <w:t>Ҳайз</w:t>
      </w:r>
      <w:r w:rsidR="00B92E4C" w:rsidRPr="00DC78CB">
        <w:rPr>
          <w:rFonts w:eastAsia="Times New Roman"/>
          <w:szCs w:val="24"/>
          <w:lang w:val="uz-Cyrl-UZ"/>
        </w:rPr>
        <w:t xml:space="preserve"> цикл</w:t>
      </w:r>
      <w:r w:rsidRPr="00DC78CB">
        <w:rPr>
          <w:rFonts w:eastAsia="Times New Roman"/>
          <w:szCs w:val="24"/>
          <w:lang w:val="uz-Cyrl-UZ"/>
        </w:rPr>
        <w:t>и</w:t>
      </w:r>
      <w:r w:rsidR="00B92E4C" w:rsidRPr="00DC78CB">
        <w:rPr>
          <w:rFonts w:eastAsia="Times New Roman"/>
          <w:szCs w:val="24"/>
          <w:lang w:val="uz-Cyrl-UZ"/>
        </w:rPr>
        <w:t xml:space="preserve"> аёлнинг о</w:t>
      </w:r>
      <w:r w:rsidR="00CD7C02" w:rsidRPr="00DC78CB">
        <w:rPr>
          <w:rFonts w:eastAsia="Times New Roman"/>
          <w:szCs w:val="24"/>
          <w:lang w:val="uz-Cyrl-UZ"/>
        </w:rPr>
        <w:t>рганизм</w:t>
      </w:r>
      <w:r w:rsidR="00B92E4C" w:rsidRPr="00DC78CB">
        <w:rPr>
          <w:rFonts w:eastAsia="Times New Roman"/>
          <w:szCs w:val="24"/>
          <w:lang w:val="uz-Cyrl-UZ"/>
        </w:rPr>
        <w:t>ида</w:t>
      </w:r>
      <w:r w:rsidR="00CD7C02" w:rsidRPr="00DC78CB">
        <w:rPr>
          <w:rFonts w:eastAsia="Times New Roman"/>
          <w:szCs w:val="24"/>
          <w:lang w:val="uz-Cyrl-UZ"/>
        </w:rPr>
        <w:t xml:space="preserve"> ёши билан боғлик </w:t>
      </w:r>
      <w:r w:rsidR="00B92E4C" w:rsidRPr="00DC78CB">
        <w:rPr>
          <w:rFonts w:eastAsia="Times New Roman"/>
          <w:szCs w:val="24"/>
          <w:lang w:val="uz-Cyrl-UZ"/>
        </w:rPr>
        <w:t xml:space="preserve">холда </w:t>
      </w:r>
      <w:r w:rsidR="00CD7C02" w:rsidRPr="00DC78CB">
        <w:rPr>
          <w:rFonts w:eastAsia="Times New Roman"/>
          <w:szCs w:val="24"/>
          <w:lang w:val="uz-Cyrl-UZ"/>
        </w:rPr>
        <w:t>сақлани</w:t>
      </w:r>
      <w:r w:rsidR="00B92E4C" w:rsidRPr="00DC78CB">
        <w:rPr>
          <w:rFonts w:eastAsia="Times New Roman"/>
          <w:szCs w:val="24"/>
          <w:lang w:val="uz-Cyrl-UZ"/>
        </w:rPr>
        <w:t xml:space="preserve">б </w:t>
      </w:r>
      <w:r w:rsidRPr="00DC78CB">
        <w:rPr>
          <w:rFonts w:eastAsia="Times New Roman"/>
          <w:szCs w:val="24"/>
          <w:lang w:val="uz-Cyrl-UZ"/>
        </w:rPr>
        <w:t>туриши</w:t>
      </w:r>
      <w:r w:rsidR="00B92E4C" w:rsidRPr="00DC78CB">
        <w:rPr>
          <w:rFonts w:eastAsia="Times New Roman"/>
          <w:szCs w:val="24"/>
          <w:lang w:val="uz-Cyrl-UZ"/>
        </w:rPr>
        <w:t xml:space="preserve"> рапродуктив функциялар билан боғлик. </w:t>
      </w:r>
      <w:r w:rsidR="00AB44D1" w:rsidRPr="00DC78CB">
        <w:rPr>
          <w:rFonts w:eastAsia="Times New Roman"/>
          <w:szCs w:val="24"/>
          <w:lang w:val="uz-Cyrl-UZ"/>
        </w:rPr>
        <w:t>Ўсмирликда бошланиб ҳайз ўрта ҳисобда тахминан 40-45 ёшга қадар (аёлнинг репродуктив потенциали амалга оширилиш даври) давом этади. Ҳайз 50-55 ва ундан ҳам катта ёшгача сақланиб тури</w:t>
      </w:r>
      <w:r w:rsidR="00EB5811" w:rsidRPr="00DC78CB">
        <w:rPr>
          <w:rFonts w:eastAsia="Times New Roman"/>
          <w:szCs w:val="24"/>
          <w:lang w:val="uz-Cyrl-UZ"/>
        </w:rPr>
        <w:t>ши,</w:t>
      </w:r>
      <w:r w:rsidR="00AB44D1" w:rsidRPr="00DC78CB">
        <w:rPr>
          <w:rFonts w:eastAsia="Times New Roman"/>
          <w:szCs w:val="24"/>
          <w:lang w:val="uz-Cyrl-UZ"/>
        </w:rPr>
        <w:t xml:space="preserve"> турли ташқи мухит таъсир</w:t>
      </w:r>
      <w:r w:rsidR="00EB5811" w:rsidRPr="00DC78CB">
        <w:rPr>
          <w:rFonts w:eastAsia="Times New Roman"/>
          <w:szCs w:val="24"/>
          <w:lang w:val="uz-Cyrl-UZ"/>
        </w:rPr>
        <w:t>лари орқали</w:t>
      </w:r>
      <w:r w:rsidR="00AB44D1" w:rsidRPr="00DC78CB">
        <w:rPr>
          <w:rFonts w:eastAsia="Times New Roman"/>
          <w:szCs w:val="24"/>
          <w:lang w:val="uz-Cyrl-UZ"/>
        </w:rPr>
        <w:t xml:space="preserve"> тўхтаб қолиши </w:t>
      </w:r>
      <w:r w:rsidR="00EB5811" w:rsidRPr="00DC78CB">
        <w:rPr>
          <w:rFonts w:eastAsia="Times New Roman"/>
          <w:szCs w:val="24"/>
          <w:lang w:val="uz-Cyrl-UZ"/>
        </w:rPr>
        <w:t>ва яна тикланиши мумкин</w:t>
      </w:r>
      <w:r w:rsidR="00AB44D1" w:rsidRPr="00DC78CB">
        <w:rPr>
          <w:rFonts w:eastAsia="Times New Roman"/>
          <w:szCs w:val="24"/>
          <w:lang w:val="uz-Cyrl-UZ"/>
        </w:rPr>
        <w:t xml:space="preserve">. </w:t>
      </w:r>
      <w:r w:rsidR="00CA709D" w:rsidRPr="00DC78CB">
        <w:rPr>
          <w:rFonts w:eastAsia="Times New Roman"/>
          <w:szCs w:val="24"/>
          <w:lang w:val="uz-Cyrl-UZ"/>
        </w:rPr>
        <w:t xml:space="preserve">Кейинчалик эса менопауза даври </w:t>
      </w:r>
      <w:r w:rsidR="007167EF" w:rsidRPr="00DC78CB">
        <w:rPr>
          <w:rFonts w:eastAsia="Times New Roman"/>
          <w:szCs w:val="24"/>
          <w:lang w:val="uz-Cyrl-UZ"/>
        </w:rPr>
        <w:t>бошлан</w:t>
      </w:r>
      <w:r w:rsidR="00CA709D" w:rsidRPr="00DC78CB">
        <w:rPr>
          <w:rFonts w:eastAsia="Times New Roman"/>
          <w:szCs w:val="24"/>
          <w:lang w:val="uz-Cyrl-UZ"/>
        </w:rPr>
        <w:t>ади.</w:t>
      </w:r>
    </w:p>
    <w:p w:rsidR="00EB3745" w:rsidRPr="00DC78CB" w:rsidRDefault="00C97453" w:rsidP="00DC78CB">
      <w:pPr>
        <w:spacing w:after="0"/>
        <w:ind w:firstLine="567"/>
        <w:rPr>
          <w:szCs w:val="24"/>
          <w:lang w:val="uz-Cyrl-UZ"/>
        </w:rPr>
      </w:pPr>
      <w:r w:rsidRPr="00DC78CB">
        <w:rPr>
          <w:b/>
          <w:i/>
          <w:szCs w:val="24"/>
          <w:lang w:val="uz-Cyrl-UZ"/>
        </w:rPr>
        <w:t xml:space="preserve">Қон фенотипи. </w:t>
      </w:r>
      <w:r w:rsidRPr="00DC78CB">
        <w:rPr>
          <w:szCs w:val="24"/>
          <w:lang w:val="uz-Cyrl-UZ"/>
        </w:rPr>
        <w:t>II гурухда 0(I) қон феноти</w:t>
      </w:r>
      <w:r w:rsidR="00696491" w:rsidRPr="00DC78CB">
        <w:rPr>
          <w:szCs w:val="24"/>
          <w:lang w:val="uz-Cyrl-UZ"/>
        </w:rPr>
        <w:t>пи</w:t>
      </w:r>
      <w:r w:rsidRPr="00DC78CB">
        <w:rPr>
          <w:szCs w:val="24"/>
          <w:lang w:val="uz-Cyrl-UZ"/>
        </w:rPr>
        <w:t>га эга бўлган</w:t>
      </w:r>
      <w:r w:rsidR="00696491" w:rsidRPr="00DC78CB">
        <w:rPr>
          <w:szCs w:val="24"/>
          <w:lang w:val="uz-Cyrl-UZ"/>
        </w:rPr>
        <w:t xml:space="preserve"> беморлар кўпроқ</w:t>
      </w:r>
      <w:r w:rsidRPr="00DC78CB">
        <w:rPr>
          <w:szCs w:val="24"/>
          <w:lang w:val="uz-Cyrl-UZ"/>
        </w:rPr>
        <w:t>, АВ(IV) фенотип</w:t>
      </w:r>
      <w:r w:rsidR="00696491" w:rsidRPr="00DC78CB">
        <w:rPr>
          <w:szCs w:val="24"/>
          <w:lang w:val="uz-Cyrl-UZ"/>
        </w:rPr>
        <w:t>и</w:t>
      </w:r>
      <w:r w:rsidRPr="00DC78CB">
        <w:rPr>
          <w:szCs w:val="24"/>
          <w:lang w:val="uz-Cyrl-UZ"/>
        </w:rPr>
        <w:t>га эга бўлганлар эса кам учра</w:t>
      </w:r>
      <w:r w:rsidR="00696491" w:rsidRPr="00DC78CB">
        <w:rPr>
          <w:szCs w:val="24"/>
          <w:lang w:val="uz-Cyrl-UZ"/>
        </w:rPr>
        <w:t>гани кузатилди</w:t>
      </w:r>
      <w:r w:rsidRPr="00DC78CB">
        <w:rPr>
          <w:szCs w:val="24"/>
          <w:lang w:val="uz-Cyrl-UZ"/>
        </w:rPr>
        <w:t xml:space="preserve">. </w:t>
      </w:r>
      <w:r w:rsidR="00696491" w:rsidRPr="00DC78CB">
        <w:rPr>
          <w:szCs w:val="24"/>
          <w:lang w:val="uz-Cyrl-UZ"/>
        </w:rPr>
        <w:t>IIб субгурухда статистиқ жиҳатдан B(III) фенотип</w:t>
      </w:r>
      <w:r w:rsidR="008F0DCC" w:rsidRPr="00DC78CB">
        <w:rPr>
          <w:szCs w:val="24"/>
          <w:lang w:val="uz-Cyrl-UZ"/>
        </w:rPr>
        <w:t>га</w:t>
      </w:r>
      <w:r w:rsidR="00696491" w:rsidRPr="00DC78CB">
        <w:rPr>
          <w:szCs w:val="24"/>
          <w:lang w:val="uz-Cyrl-UZ"/>
        </w:rPr>
        <w:t xml:space="preserve"> эга бў</w:t>
      </w:r>
      <w:r w:rsidR="008F0DCC" w:rsidRPr="00DC78CB">
        <w:rPr>
          <w:szCs w:val="24"/>
          <w:lang w:val="uz-Cyrl-UZ"/>
        </w:rPr>
        <w:t>л</w:t>
      </w:r>
      <w:r w:rsidR="00696491" w:rsidRPr="00DC78CB">
        <w:rPr>
          <w:szCs w:val="24"/>
          <w:lang w:val="uz-Cyrl-UZ"/>
        </w:rPr>
        <w:t>ган</w:t>
      </w:r>
      <w:r w:rsidR="008F0DCC" w:rsidRPr="00DC78CB">
        <w:rPr>
          <w:szCs w:val="24"/>
          <w:lang w:val="uz-Cyrl-UZ"/>
        </w:rPr>
        <w:t>л</w:t>
      </w:r>
      <w:r w:rsidR="00696491" w:rsidRPr="00DC78CB">
        <w:rPr>
          <w:szCs w:val="24"/>
          <w:lang w:val="uz-Cyrl-UZ"/>
        </w:rPr>
        <w:t>ар к</w:t>
      </w:r>
      <w:r w:rsidR="008F0DCC" w:rsidRPr="00DC78CB">
        <w:rPr>
          <w:szCs w:val="24"/>
          <w:lang w:val="uz-Cyrl-UZ"/>
        </w:rPr>
        <w:t>ў</w:t>
      </w:r>
      <w:r w:rsidR="00696491" w:rsidRPr="00DC78CB">
        <w:rPr>
          <w:szCs w:val="24"/>
          <w:lang w:val="uz-Cyrl-UZ"/>
        </w:rPr>
        <w:t xml:space="preserve">проқ, A(II) фенотипига эга булганлар кам учради. </w:t>
      </w:r>
      <w:r w:rsidR="002E5585" w:rsidRPr="00DC78CB">
        <w:rPr>
          <w:szCs w:val="24"/>
          <w:lang w:val="uz-Cyrl-UZ"/>
        </w:rPr>
        <w:t xml:space="preserve">Асосий гуруҳлар статистиқ томонлама 0(I) фенотига зга бўлган беморлар қисмлари билан ажралмаганларига гувоҳ бўлишь мумкин. А(II) </w:t>
      </w:r>
      <w:r w:rsidR="00AC5F3D" w:rsidRPr="00DC78CB">
        <w:rPr>
          <w:szCs w:val="24"/>
          <w:lang w:val="uz-Cyrl-UZ"/>
        </w:rPr>
        <w:t xml:space="preserve">фенотипли беморлар қисми </w:t>
      </w:r>
      <w:r w:rsidR="002E5585" w:rsidRPr="00DC78CB">
        <w:rPr>
          <w:szCs w:val="24"/>
          <w:lang w:val="uz-Cyrl-UZ"/>
        </w:rPr>
        <w:t xml:space="preserve">IIб </w:t>
      </w:r>
      <w:r w:rsidR="00AC5F3D" w:rsidRPr="00DC78CB">
        <w:rPr>
          <w:szCs w:val="24"/>
          <w:lang w:val="uz-Cyrl-UZ"/>
        </w:rPr>
        <w:t xml:space="preserve">субгуруҳда бошқа гурухларга нисбатан кам учраган </w:t>
      </w:r>
      <w:r w:rsidR="002E5585" w:rsidRPr="00DC78CB">
        <w:rPr>
          <w:szCs w:val="24"/>
          <w:lang w:val="uz-Cyrl-UZ"/>
        </w:rPr>
        <w:t xml:space="preserve">(p&lt;0.05); B(III) </w:t>
      </w:r>
      <w:r w:rsidR="00AC5F3D" w:rsidRPr="00DC78CB">
        <w:rPr>
          <w:szCs w:val="24"/>
          <w:lang w:val="uz-Cyrl-UZ"/>
        </w:rPr>
        <w:t xml:space="preserve">фенотипли беморлар қисми </w:t>
      </w:r>
      <w:r w:rsidR="002E5585" w:rsidRPr="00DC78CB">
        <w:rPr>
          <w:szCs w:val="24"/>
          <w:lang w:val="uz-Cyrl-UZ"/>
        </w:rPr>
        <w:t xml:space="preserve">II </w:t>
      </w:r>
      <w:r w:rsidR="00AC5F3D" w:rsidRPr="00DC78CB">
        <w:rPr>
          <w:szCs w:val="24"/>
          <w:lang w:val="uz-Cyrl-UZ"/>
        </w:rPr>
        <w:t>гуруҳда сезиларли даражада кўплиги кузатил</w:t>
      </w:r>
      <w:r w:rsidR="006C618A" w:rsidRPr="00DC78CB">
        <w:rPr>
          <w:szCs w:val="24"/>
          <w:lang w:val="uz-Cyrl-UZ"/>
        </w:rPr>
        <w:t>д</w:t>
      </w:r>
      <w:r w:rsidR="00AC5F3D" w:rsidRPr="00DC78CB">
        <w:rPr>
          <w:szCs w:val="24"/>
          <w:lang w:val="uz-Cyrl-UZ"/>
        </w:rPr>
        <w:t>и</w:t>
      </w:r>
      <w:r w:rsidR="006C618A" w:rsidRPr="00DC78CB">
        <w:rPr>
          <w:szCs w:val="24"/>
          <w:lang w:val="uz-Cyrl-UZ"/>
        </w:rPr>
        <w:t xml:space="preserve"> </w:t>
      </w:r>
      <w:r w:rsidR="002E5585" w:rsidRPr="00DC78CB">
        <w:rPr>
          <w:szCs w:val="24"/>
          <w:lang w:val="uz-Cyrl-UZ"/>
        </w:rPr>
        <w:t>(p&lt;0.05)</w:t>
      </w:r>
      <w:r w:rsidR="00AC5F3D" w:rsidRPr="00DC78CB">
        <w:rPr>
          <w:szCs w:val="24"/>
          <w:lang w:val="uz-Cyrl-UZ"/>
        </w:rPr>
        <w:t xml:space="preserve"> </w:t>
      </w:r>
      <w:r w:rsidR="006C618A" w:rsidRPr="00DC78CB">
        <w:rPr>
          <w:szCs w:val="24"/>
          <w:lang w:val="uz-Cyrl-UZ"/>
        </w:rPr>
        <w:t xml:space="preserve">ва </w:t>
      </w:r>
      <w:r w:rsidR="00AC5F3D" w:rsidRPr="00DC78CB">
        <w:rPr>
          <w:szCs w:val="24"/>
          <w:lang w:val="uz-Cyrl-UZ"/>
        </w:rPr>
        <w:t xml:space="preserve">бу асосан </w:t>
      </w:r>
      <w:r w:rsidR="002E5585" w:rsidRPr="00DC78CB">
        <w:rPr>
          <w:szCs w:val="24"/>
          <w:lang w:val="uz-Cyrl-UZ"/>
        </w:rPr>
        <w:t xml:space="preserve">IIб </w:t>
      </w:r>
      <w:r w:rsidR="00AC5F3D" w:rsidRPr="00DC78CB">
        <w:rPr>
          <w:szCs w:val="24"/>
          <w:lang w:val="uz-Cyrl-UZ"/>
        </w:rPr>
        <w:t>субгуруҳ беморлар</w:t>
      </w:r>
      <w:r w:rsidR="006C618A" w:rsidRPr="00DC78CB">
        <w:rPr>
          <w:szCs w:val="24"/>
          <w:lang w:val="uz-Cyrl-UZ"/>
        </w:rPr>
        <w:t xml:space="preserve"> ҳисобига булган десак муболаға бўлмайди </w:t>
      </w:r>
      <w:r w:rsidR="002E5585" w:rsidRPr="00DC78CB">
        <w:rPr>
          <w:szCs w:val="24"/>
          <w:lang w:val="uz-Cyrl-UZ"/>
        </w:rPr>
        <w:t xml:space="preserve">(p&lt;0.05). </w:t>
      </w:r>
      <w:r w:rsidR="00532865" w:rsidRPr="00DC78CB">
        <w:rPr>
          <w:szCs w:val="24"/>
          <w:lang w:val="uz-Cyrl-UZ"/>
        </w:rPr>
        <w:t xml:space="preserve">I </w:t>
      </w:r>
      <w:r w:rsidR="00532865" w:rsidRPr="00DC78CB">
        <w:rPr>
          <w:szCs w:val="24"/>
          <w:lang w:val="uz-Cyrl-UZ"/>
        </w:rPr>
        <w:lastRenderedPageBreak/>
        <w:t>гуруҳда А(IV) фенотипли беморлар II гуруҳга, хусусан IIa ва IIб субгуруҳларга нисбатан кўп эканлиги аниқланди (p&lt;0,05). А(IV) фенотипли бемордар қисми 0(I), А(II) ва B(III) фенотипли беморлар қисмига қараганда барча гуруҳларда кам булгани кўзга ташланади</w:t>
      </w:r>
      <w:r w:rsidR="00EB3745" w:rsidRPr="00DC78CB">
        <w:rPr>
          <w:szCs w:val="24"/>
          <w:lang w:val="uz-Cyrl-UZ"/>
        </w:rPr>
        <w:t>.</w:t>
      </w:r>
    </w:p>
    <w:p w:rsidR="008C5084" w:rsidRPr="00DC78CB" w:rsidRDefault="00A204D7" w:rsidP="00DC78CB">
      <w:pPr>
        <w:spacing w:after="0"/>
        <w:ind w:firstLine="567"/>
        <w:rPr>
          <w:szCs w:val="24"/>
          <w:lang w:val="uz-Cyrl-UZ"/>
        </w:rPr>
      </w:pPr>
      <w:r w:rsidRPr="00DC78CB">
        <w:rPr>
          <w:szCs w:val="24"/>
          <w:lang w:val="uz-Cyrl-UZ"/>
        </w:rPr>
        <w:t xml:space="preserve">Кўшимча гурухда II гуруҳга қараганда </w:t>
      </w:r>
      <w:r w:rsidR="00EB3745" w:rsidRPr="00DC78CB">
        <w:rPr>
          <w:szCs w:val="24"/>
          <w:lang w:val="uz-Cyrl-UZ"/>
        </w:rPr>
        <w:t xml:space="preserve">0(I) </w:t>
      </w:r>
      <w:r w:rsidRPr="00DC78CB">
        <w:rPr>
          <w:szCs w:val="24"/>
          <w:lang w:val="uz-Cyrl-UZ"/>
        </w:rPr>
        <w:t xml:space="preserve">фенотипига эга бўлган беморлар қисми статистик жихатдан кам булиши </w:t>
      </w:r>
      <w:r w:rsidR="00EB3745" w:rsidRPr="00DC78CB">
        <w:rPr>
          <w:szCs w:val="24"/>
          <w:lang w:val="uz-Cyrl-UZ"/>
        </w:rPr>
        <w:t>(p&lt;0,05)</w:t>
      </w:r>
      <w:r w:rsidRPr="00DC78CB">
        <w:rPr>
          <w:szCs w:val="24"/>
          <w:lang w:val="uz-Cyrl-UZ"/>
        </w:rPr>
        <w:t>,</w:t>
      </w:r>
      <w:r w:rsidR="00EB3745" w:rsidRPr="00DC78CB">
        <w:rPr>
          <w:szCs w:val="24"/>
          <w:lang w:val="uz-Cyrl-UZ"/>
        </w:rPr>
        <w:t xml:space="preserve"> </w:t>
      </w:r>
      <w:r w:rsidRPr="00DC78CB">
        <w:rPr>
          <w:szCs w:val="24"/>
          <w:lang w:val="uz-Cyrl-UZ"/>
        </w:rPr>
        <w:t xml:space="preserve">хусусан I гуруҳ ва IIа и IIб субгурухларга нисбатан кам булиши (p&lt;0.05) </w:t>
      </w:r>
      <w:r w:rsidR="00BA5FFC" w:rsidRPr="00DC78CB">
        <w:rPr>
          <w:szCs w:val="24"/>
          <w:lang w:val="uz-Cyrl-UZ"/>
        </w:rPr>
        <w:t>в</w:t>
      </w:r>
      <w:r w:rsidR="003D4C74" w:rsidRPr="00DC78CB">
        <w:rPr>
          <w:szCs w:val="24"/>
          <w:lang w:val="uz-Cyrl-UZ"/>
        </w:rPr>
        <w:t xml:space="preserve">а </w:t>
      </w:r>
      <w:r w:rsidRPr="00DC78CB">
        <w:rPr>
          <w:szCs w:val="24"/>
          <w:lang w:val="uz-Cyrl-UZ"/>
        </w:rPr>
        <w:t>IIа в IIб субугуруҳ</w:t>
      </w:r>
      <w:r w:rsidR="00BA5FFC" w:rsidRPr="00DC78CB">
        <w:rPr>
          <w:szCs w:val="24"/>
          <w:lang w:val="uz-Cyrl-UZ"/>
        </w:rPr>
        <w:t xml:space="preserve"> </w:t>
      </w:r>
      <w:r w:rsidRPr="00DC78CB">
        <w:rPr>
          <w:szCs w:val="24"/>
          <w:lang w:val="uz-Cyrl-UZ"/>
        </w:rPr>
        <w:t>ва I гурух</w:t>
      </w:r>
      <w:r w:rsidR="003D4C74" w:rsidRPr="00DC78CB">
        <w:rPr>
          <w:szCs w:val="24"/>
          <w:lang w:val="uz-Cyrl-UZ"/>
        </w:rPr>
        <w:t>г</w:t>
      </w:r>
      <w:r w:rsidRPr="00DC78CB">
        <w:rPr>
          <w:szCs w:val="24"/>
          <w:lang w:val="uz-Cyrl-UZ"/>
        </w:rPr>
        <w:t xml:space="preserve">а </w:t>
      </w:r>
      <w:r w:rsidR="003D4C74" w:rsidRPr="00DC78CB">
        <w:rPr>
          <w:szCs w:val="24"/>
          <w:lang w:val="uz-Cyrl-UZ"/>
        </w:rPr>
        <w:t xml:space="preserve">нисбатан </w:t>
      </w:r>
      <w:r w:rsidR="00EB3745" w:rsidRPr="00DC78CB">
        <w:rPr>
          <w:szCs w:val="24"/>
          <w:lang w:val="uz-Cyrl-UZ"/>
        </w:rPr>
        <w:t xml:space="preserve">AB(IV) </w:t>
      </w:r>
      <w:r w:rsidRPr="00DC78CB">
        <w:rPr>
          <w:szCs w:val="24"/>
          <w:lang w:val="uz-Cyrl-UZ"/>
        </w:rPr>
        <w:t xml:space="preserve">фенотипли беморлдар қисми статистик жихатдан куплиги </w:t>
      </w:r>
      <w:r w:rsidR="00EB3745" w:rsidRPr="00DC78CB">
        <w:rPr>
          <w:szCs w:val="24"/>
          <w:lang w:val="uz-Cyrl-UZ"/>
        </w:rPr>
        <w:t>(p&lt;0,05)</w:t>
      </w:r>
      <w:r w:rsidRPr="00DC78CB">
        <w:rPr>
          <w:szCs w:val="24"/>
          <w:lang w:val="uz-Cyrl-UZ"/>
        </w:rPr>
        <w:t xml:space="preserve"> кузатилди</w:t>
      </w:r>
      <w:r w:rsidR="00EB3745" w:rsidRPr="00DC78CB">
        <w:rPr>
          <w:szCs w:val="24"/>
          <w:lang w:val="uz-Cyrl-UZ"/>
        </w:rPr>
        <w:t xml:space="preserve">. </w:t>
      </w:r>
      <w:r w:rsidR="00EB3745" w:rsidRPr="00DC78CB">
        <w:rPr>
          <w:szCs w:val="24"/>
        </w:rPr>
        <w:t>В Дополнительной группе дол</w:t>
      </w:r>
      <w:r w:rsidR="00AA287F" w:rsidRPr="00DC78CB">
        <w:rPr>
          <w:szCs w:val="24"/>
        </w:rPr>
        <w:t>и</w:t>
      </w:r>
      <w:r w:rsidR="00EB3745" w:rsidRPr="00DC78CB">
        <w:rPr>
          <w:szCs w:val="24"/>
        </w:rPr>
        <w:t xml:space="preserve"> </w:t>
      </w:r>
      <w:r w:rsidR="00890F40" w:rsidRPr="00DC78CB">
        <w:rPr>
          <w:szCs w:val="24"/>
        </w:rPr>
        <w:t>фенотип</w:t>
      </w:r>
      <w:r w:rsidR="00F36071" w:rsidRPr="00DC78CB">
        <w:rPr>
          <w:szCs w:val="24"/>
        </w:rPr>
        <w:t>ов</w:t>
      </w:r>
      <w:r w:rsidR="00890F40" w:rsidRPr="00DC78CB">
        <w:rPr>
          <w:szCs w:val="24"/>
        </w:rPr>
        <w:t xml:space="preserve"> </w:t>
      </w:r>
      <w:r w:rsidR="00EB3745" w:rsidRPr="00DC78CB">
        <w:rPr>
          <w:szCs w:val="24"/>
        </w:rPr>
        <w:t>0(</w:t>
      </w:r>
      <w:r w:rsidR="00EB3745" w:rsidRPr="00DC78CB">
        <w:rPr>
          <w:szCs w:val="24"/>
          <w:lang w:val="en-US"/>
        </w:rPr>
        <w:t>I</w:t>
      </w:r>
      <w:r w:rsidR="00EB3745" w:rsidRPr="00DC78CB">
        <w:rPr>
          <w:szCs w:val="24"/>
        </w:rPr>
        <w:t xml:space="preserve">) </w:t>
      </w:r>
      <w:r w:rsidR="00F36071" w:rsidRPr="00DC78CB">
        <w:rPr>
          <w:szCs w:val="24"/>
        </w:rPr>
        <w:t xml:space="preserve">и </w:t>
      </w:r>
      <w:r w:rsidR="00EB3745" w:rsidRPr="00DC78CB">
        <w:rPr>
          <w:szCs w:val="24"/>
          <w:lang w:val="en-US"/>
        </w:rPr>
        <w:t>AB</w:t>
      </w:r>
      <w:r w:rsidR="00EB3745" w:rsidRPr="00DC78CB">
        <w:rPr>
          <w:szCs w:val="24"/>
        </w:rPr>
        <w:t>(</w:t>
      </w:r>
      <w:r w:rsidR="00EB3745" w:rsidRPr="00DC78CB">
        <w:rPr>
          <w:szCs w:val="24"/>
          <w:lang w:val="en-US"/>
        </w:rPr>
        <w:t>II</w:t>
      </w:r>
      <w:r w:rsidR="00EB3745" w:rsidRPr="00DC78CB">
        <w:rPr>
          <w:szCs w:val="24"/>
        </w:rPr>
        <w:t>) оказал</w:t>
      </w:r>
      <w:r w:rsidR="00AA287F" w:rsidRPr="00DC78CB">
        <w:rPr>
          <w:szCs w:val="24"/>
        </w:rPr>
        <w:t>и</w:t>
      </w:r>
      <w:r w:rsidR="00EB3745" w:rsidRPr="00DC78CB">
        <w:rPr>
          <w:szCs w:val="24"/>
        </w:rPr>
        <w:t>сь статистически достоверно больш</w:t>
      </w:r>
      <w:r w:rsidR="00AA287F" w:rsidRPr="00DC78CB">
        <w:rPr>
          <w:szCs w:val="24"/>
        </w:rPr>
        <w:t>ими</w:t>
      </w:r>
      <w:r w:rsidR="00EB3745" w:rsidRPr="00DC78CB">
        <w:rPr>
          <w:szCs w:val="24"/>
        </w:rPr>
        <w:t xml:space="preserve"> (</w:t>
      </w:r>
      <w:r w:rsidR="00EB3745" w:rsidRPr="00DC78CB">
        <w:rPr>
          <w:szCs w:val="24"/>
          <w:lang w:val="en-US"/>
        </w:rPr>
        <w:t>p</w:t>
      </w:r>
      <w:r w:rsidR="00EB3745" w:rsidRPr="00DC78CB">
        <w:rPr>
          <w:szCs w:val="24"/>
        </w:rPr>
        <w:t xml:space="preserve">&lt;0,05), а доля </w:t>
      </w:r>
      <w:r w:rsidR="00890F40" w:rsidRPr="00DC78CB">
        <w:rPr>
          <w:szCs w:val="24"/>
        </w:rPr>
        <w:t>фенотипо</w:t>
      </w:r>
      <w:r w:rsidR="00AA287F" w:rsidRPr="00DC78CB">
        <w:rPr>
          <w:szCs w:val="24"/>
        </w:rPr>
        <w:t>в</w:t>
      </w:r>
      <w:r w:rsidR="00EB3745" w:rsidRPr="00DC78CB">
        <w:rPr>
          <w:szCs w:val="24"/>
        </w:rPr>
        <w:t xml:space="preserve"> </w:t>
      </w:r>
      <w:r w:rsidR="00EB3745" w:rsidRPr="00DC78CB">
        <w:rPr>
          <w:szCs w:val="24"/>
          <w:lang w:val="en-US"/>
        </w:rPr>
        <w:t>B</w:t>
      </w:r>
      <w:r w:rsidR="00EB3745" w:rsidRPr="00DC78CB">
        <w:rPr>
          <w:szCs w:val="24"/>
        </w:rPr>
        <w:t>(</w:t>
      </w:r>
      <w:r w:rsidR="00EB3745" w:rsidRPr="00DC78CB">
        <w:rPr>
          <w:szCs w:val="24"/>
          <w:lang w:val="en-US"/>
        </w:rPr>
        <w:t>III</w:t>
      </w:r>
      <w:r w:rsidR="00EB3745" w:rsidRPr="00DC78CB">
        <w:rPr>
          <w:szCs w:val="24"/>
        </w:rPr>
        <w:t>) – достоверно меньшей (</w:t>
      </w:r>
      <w:r w:rsidR="00EB3745" w:rsidRPr="00DC78CB">
        <w:rPr>
          <w:szCs w:val="24"/>
          <w:lang w:val="en-US"/>
        </w:rPr>
        <w:t>p</w:t>
      </w:r>
      <w:r w:rsidR="00EB3745" w:rsidRPr="00DC78CB">
        <w:rPr>
          <w:szCs w:val="24"/>
        </w:rPr>
        <w:t xml:space="preserve">&lt;0.05), чем в </w:t>
      </w:r>
      <w:r w:rsidR="00F36071" w:rsidRPr="00DC78CB">
        <w:rPr>
          <w:szCs w:val="24"/>
        </w:rPr>
        <w:t>под</w:t>
      </w:r>
      <w:r w:rsidR="00EB3745" w:rsidRPr="00DC78CB">
        <w:rPr>
          <w:szCs w:val="24"/>
        </w:rPr>
        <w:t xml:space="preserve">группе </w:t>
      </w:r>
      <w:r w:rsidR="00EB3745" w:rsidRPr="00DC78CB">
        <w:rPr>
          <w:szCs w:val="24"/>
          <w:lang w:val="en-US"/>
        </w:rPr>
        <w:t>II</w:t>
      </w:r>
      <w:r w:rsidR="00EB3745" w:rsidRPr="00DC78CB">
        <w:rPr>
          <w:szCs w:val="24"/>
        </w:rPr>
        <w:t xml:space="preserve">б. </w:t>
      </w:r>
      <w:r w:rsidR="00EB3745" w:rsidRPr="00DC78CB">
        <w:rPr>
          <w:szCs w:val="24"/>
          <w:lang w:val="en-US"/>
        </w:rPr>
        <w:t>AB</w:t>
      </w:r>
      <w:r w:rsidR="00EB3745" w:rsidRPr="00DC78CB">
        <w:rPr>
          <w:szCs w:val="24"/>
        </w:rPr>
        <w:t>(</w:t>
      </w:r>
      <w:r w:rsidR="00EB3745" w:rsidRPr="00DC78CB">
        <w:rPr>
          <w:szCs w:val="24"/>
          <w:lang w:val="en-US"/>
        </w:rPr>
        <w:t>IV</w:t>
      </w:r>
      <w:r w:rsidR="00EB3745" w:rsidRPr="00DC78CB">
        <w:rPr>
          <w:szCs w:val="24"/>
        </w:rPr>
        <w:t xml:space="preserve">) </w:t>
      </w:r>
      <w:r w:rsidR="00C92499" w:rsidRPr="00DC78CB">
        <w:rPr>
          <w:szCs w:val="24"/>
          <w:lang w:val="uz-Cyrl-UZ"/>
        </w:rPr>
        <w:t xml:space="preserve">фенотипли беморлар қисми Кушимча гуруҳда бошка гурухларга, хусусан </w:t>
      </w:r>
      <w:r w:rsidR="00C92499" w:rsidRPr="00DC78CB">
        <w:rPr>
          <w:szCs w:val="24"/>
          <w:lang w:val="en-US"/>
        </w:rPr>
        <w:t>I</w:t>
      </w:r>
      <w:r w:rsidR="00C92499" w:rsidRPr="00DC78CB">
        <w:rPr>
          <w:szCs w:val="24"/>
          <w:lang w:val="uz-Cyrl-UZ"/>
        </w:rPr>
        <w:t xml:space="preserve"> гуруҳга, қараганда куп эканлиги маълум бўлди</w:t>
      </w:r>
      <w:r w:rsidR="0083202E" w:rsidRPr="00DC78CB">
        <w:rPr>
          <w:szCs w:val="24"/>
        </w:rPr>
        <w:t xml:space="preserve"> </w:t>
      </w:r>
      <w:r w:rsidR="00EB3745" w:rsidRPr="00DC78CB">
        <w:rPr>
          <w:szCs w:val="24"/>
        </w:rPr>
        <w:t>(</w:t>
      </w:r>
      <w:r w:rsidR="00EB3745" w:rsidRPr="00DC78CB">
        <w:rPr>
          <w:szCs w:val="24"/>
          <w:lang w:val="en-US"/>
        </w:rPr>
        <w:t>p</w:t>
      </w:r>
      <w:r w:rsidR="00EB3745" w:rsidRPr="00DC78CB">
        <w:rPr>
          <w:szCs w:val="24"/>
        </w:rPr>
        <w:t>&lt;0.05)</w:t>
      </w:r>
      <w:r w:rsidR="00A67EC1" w:rsidRPr="00DC78CB">
        <w:rPr>
          <w:szCs w:val="24"/>
        </w:rPr>
        <w:t>.</w:t>
      </w:r>
      <w:r w:rsidR="0083202E" w:rsidRPr="00DC78CB">
        <w:rPr>
          <w:szCs w:val="24"/>
        </w:rPr>
        <w:t xml:space="preserve"> </w:t>
      </w:r>
      <w:r w:rsidR="00C92499" w:rsidRPr="00DC78CB">
        <w:rPr>
          <w:szCs w:val="24"/>
          <w:lang w:val="uz-Cyrl-UZ"/>
        </w:rPr>
        <w:t xml:space="preserve">Шу билан бирга солиштирилган гурухлараро </w:t>
      </w:r>
      <w:r w:rsidR="00C92499" w:rsidRPr="00DC78CB">
        <w:rPr>
          <w:rFonts w:eastAsiaTheme="minorHAnsi"/>
          <w:szCs w:val="24"/>
          <w:lang w:val="en-US" w:eastAsia="en-US"/>
        </w:rPr>
        <w:t>Rh</w:t>
      </w:r>
      <w:r w:rsidR="00C92499" w:rsidRPr="00DC78CB">
        <w:rPr>
          <w:rFonts w:eastAsiaTheme="minorHAnsi"/>
          <w:szCs w:val="24"/>
          <w:lang w:eastAsia="en-US"/>
        </w:rPr>
        <w:t>-</w:t>
      </w:r>
      <w:r w:rsidR="00C92499" w:rsidRPr="00DC78CB">
        <w:rPr>
          <w:rFonts w:eastAsiaTheme="minorHAnsi"/>
          <w:szCs w:val="24"/>
          <w:lang w:val="uz-Cyrl-UZ" w:eastAsia="en-US"/>
        </w:rPr>
        <w:t xml:space="preserve">фактор бўйича фарқ </w:t>
      </w:r>
      <w:r w:rsidR="00C92499" w:rsidRPr="00DC78CB">
        <w:rPr>
          <w:szCs w:val="24"/>
          <w:lang w:val="uz-Cyrl-UZ"/>
        </w:rPr>
        <w:t xml:space="preserve">статистик жихатдан сезиларли эмаслиги </w:t>
      </w:r>
      <w:r w:rsidR="008C5084" w:rsidRPr="00DC78CB">
        <w:rPr>
          <w:rFonts w:eastAsiaTheme="minorHAnsi"/>
          <w:szCs w:val="24"/>
          <w:lang w:eastAsia="en-US"/>
        </w:rPr>
        <w:t xml:space="preserve">преобладания </w:t>
      </w:r>
      <w:r w:rsidR="00C92499" w:rsidRPr="00DC78CB">
        <w:rPr>
          <w:rFonts w:eastAsiaTheme="minorHAnsi"/>
          <w:szCs w:val="24"/>
          <w:lang w:val="uz-Cyrl-UZ" w:eastAsia="en-US"/>
        </w:rPr>
        <w:t xml:space="preserve">кузатилди </w:t>
      </w:r>
      <w:r w:rsidR="008C5084" w:rsidRPr="00DC78CB">
        <w:rPr>
          <w:rFonts w:eastAsiaTheme="minorHAnsi"/>
          <w:szCs w:val="24"/>
          <w:lang w:eastAsia="en-US"/>
        </w:rPr>
        <w:t>(</w:t>
      </w:r>
      <w:r w:rsidR="008C5084" w:rsidRPr="00DC78CB">
        <w:rPr>
          <w:rFonts w:eastAsiaTheme="minorHAnsi"/>
          <w:szCs w:val="24"/>
          <w:lang w:val="en-US" w:eastAsia="en-US"/>
        </w:rPr>
        <w:t>p</w:t>
      </w:r>
      <w:r w:rsidR="008C5084" w:rsidRPr="00DC78CB">
        <w:rPr>
          <w:rFonts w:eastAsiaTheme="minorHAnsi"/>
          <w:szCs w:val="24"/>
          <w:lang w:eastAsia="en-US"/>
        </w:rPr>
        <w:t>&gt;0.05).</w:t>
      </w:r>
      <w:r w:rsidR="008C5084" w:rsidRPr="00DC78CB">
        <w:rPr>
          <w:szCs w:val="24"/>
          <w:lang w:val="uz-Cyrl-UZ"/>
        </w:rPr>
        <w:t xml:space="preserve"> </w:t>
      </w:r>
      <w:r w:rsidR="00C92499" w:rsidRPr="00DC78CB">
        <w:rPr>
          <w:szCs w:val="24"/>
          <w:lang w:val="uz-Cyrl-UZ"/>
        </w:rPr>
        <w:t xml:space="preserve">Тахминимиз бўйича Самарқанд вилоят аеллари популяциясидаги ИЛ хавфи бошка қон фенотипларига қараганда асосан </w:t>
      </w:r>
      <w:r w:rsidR="008C5084" w:rsidRPr="00DC78CB">
        <w:rPr>
          <w:szCs w:val="24"/>
          <w:lang w:val="uz-Cyrl-UZ"/>
        </w:rPr>
        <w:t>АВ(IV)</w:t>
      </w:r>
      <w:r w:rsidR="00C92499" w:rsidRPr="00DC78CB">
        <w:rPr>
          <w:szCs w:val="24"/>
          <w:lang w:val="uz-Cyrl-UZ"/>
        </w:rPr>
        <w:t xml:space="preserve"> фенотипи билан боглик бўлиши мумкин</w:t>
      </w:r>
      <w:r w:rsidR="008C5084" w:rsidRPr="00DC78CB">
        <w:rPr>
          <w:szCs w:val="24"/>
          <w:lang w:val="uz-Cyrl-UZ"/>
        </w:rPr>
        <w:t xml:space="preserve">. </w:t>
      </w:r>
      <w:r w:rsidR="00C92499" w:rsidRPr="00DC78CB">
        <w:rPr>
          <w:szCs w:val="24"/>
          <w:lang w:val="uz-Cyrl-UZ"/>
        </w:rPr>
        <w:t xml:space="preserve">Бу </w:t>
      </w:r>
      <w:r w:rsidR="008C5084" w:rsidRPr="00DC78CB">
        <w:rPr>
          <w:szCs w:val="24"/>
          <w:lang w:val="uz-Cyrl-UZ"/>
        </w:rPr>
        <w:t>гипотеза</w:t>
      </w:r>
      <w:r w:rsidR="00C92499" w:rsidRPr="00DC78CB">
        <w:rPr>
          <w:szCs w:val="24"/>
          <w:lang w:val="uz-Cyrl-UZ"/>
        </w:rPr>
        <w:t>ни</w:t>
      </w:r>
      <w:r w:rsidR="008C5084" w:rsidRPr="00DC78CB">
        <w:rPr>
          <w:szCs w:val="24"/>
          <w:lang w:val="uz-Cyrl-UZ"/>
        </w:rPr>
        <w:t xml:space="preserve"> </w:t>
      </w:r>
      <w:r w:rsidR="00C92499" w:rsidRPr="00DC78CB">
        <w:rPr>
          <w:szCs w:val="24"/>
          <w:lang w:val="uz-Cyrl-UZ"/>
        </w:rPr>
        <w:t>текшириш учун алоҳида, бизнинг режаларимизга кирмаган, тадқиқот зарур</w:t>
      </w:r>
      <w:r w:rsidR="008C5084" w:rsidRPr="00DC78CB">
        <w:rPr>
          <w:szCs w:val="24"/>
          <w:lang w:val="uz-Cyrl-UZ"/>
        </w:rPr>
        <w:t>.</w:t>
      </w:r>
    </w:p>
    <w:p w:rsidR="00664CAD" w:rsidRPr="00DC78CB" w:rsidRDefault="00B51DBF" w:rsidP="00DC78CB">
      <w:pPr>
        <w:spacing w:after="0"/>
        <w:ind w:firstLine="567"/>
        <w:rPr>
          <w:szCs w:val="24"/>
          <w:lang w:val="uz-Cyrl-UZ"/>
        </w:rPr>
      </w:pPr>
      <w:r w:rsidRPr="00DC78CB">
        <w:rPr>
          <w:szCs w:val="24"/>
          <w:lang w:val="uz-Cyrl-UZ"/>
        </w:rPr>
        <w:t>СБС билан оғриган бемор аелларнинг I</w:t>
      </w:r>
      <w:r w:rsidR="00801C63" w:rsidRPr="00DC78CB">
        <w:rPr>
          <w:szCs w:val="24"/>
          <w:lang w:val="uz-Cyrl-UZ"/>
        </w:rPr>
        <w:t>I</w:t>
      </w:r>
      <w:r w:rsidRPr="00DC78CB">
        <w:rPr>
          <w:szCs w:val="24"/>
          <w:lang w:val="uz-Cyrl-UZ"/>
        </w:rPr>
        <w:t xml:space="preserve">б субгурухдаги тақсимотнинг хоссалари </w:t>
      </w:r>
      <w:r w:rsidR="00E86D0E" w:rsidRPr="00DC78CB">
        <w:rPr>
          <w:szCs w:val="24"/>
          <w:lang w:val="uz-Cyrl-UZ"/>
        </w:rPr>
        <w:t>Самарқанд вилоятида яшовчи ва СБСга мо</w:t>
      </w:r>
      <w:r w:rsidR="00C34400">
        <w:rPr>
          <w:szCs w:val="24"/>
          <w:lang w:val="uz-Cyrl-UZ"/>
        </w:rPr>
        <w:t>й</w:t>
      </w:r>
      <w:r w:rsidR="00E86D0E" w:rsidRPr="00DC78CB">
        <w:rPr>
          <w:szCs w:val="24"/>
          <w:lang w:val="uz-Cyrl-UZ"/>
        </w:rPr>
        <w:t>иллиги бўлган аеллардаги АВ0 фенотипининг тақсимоти билан боғлик бўлиши мумкин</w:t>
      </w:r>
      <w:r w:rsidR="00B3375A" w:rsidRPr="00DC78CB">
        <w:rPr>
          <w:szCs w:val="24"/>
          <w:lang w:val="uz-Cyrl-UZ"/>
        </w:rPr>
        <w:t>.</w:t>
      </w:r>
      <w:r w:rsidR="007360F9" w:rsidRPr="00DC78CB">
        <w:rPr>
          <w:szCs w:val="24"/>
          <w:lang w:val="uz-Cyrl-UZ"/>
        </w:rPr>
        <w:t xml:space="preserve">Уш бу субгурухда </w:t>
      </w:r>
      <w:r w:rsidR="007360F9" w:rsidRPr="00C34400">
        <w:rPr>
          <w:szCs w:val="24"/>
          <w:lang w:val="uz-Cyrl-UZ"/>
        </w:rPr>
        <w:t xml:space="preserve">B(III) </w:t>
      </w:r>
      <w:r w:rsidR="007360F9" w:rsidRPr="00DC78CB">
        <w:rPr>
          <w:szCs w:val="24"/>
          <w:lang w:val="uz-Cyrl-UZ"/>
        </w:rPr>
        <w:t>фенотипнинг</w:t>
      </w:r>
      <w:r w:rsidR="007360F9" w:rsidRPr="00C34400">
        <w:rPr>
          <w:szCs w:val="24"/>
          <w:lang w:val="uz-Cyrl-UZ"/>
        </w:rPr>
        <w:t xml:space="preserve"> А(II)</w:t>
      </w:r>
      <w:r w:rsidR="007360F9" w:rsidRPr="00DC78CB">
        <w:rPr>
          <w:szCs w:val="24"/>
          <w:lang w:val="uz-Cyrl-UZ"/>
        </w:rPr>
        <w:t xml:space="preserve"> фенотипига қараганда куплигини кузатдик. </w:t>
      </w:r>
      <w:r w:rsidR="001014E2" w:rsidRPr="00DC78CB">
        <w:rPr>
          <w:szCs w:val="24"/>
          <w:lang w:val="uz-Cyrl-UZ"/>
        </w:rPr>
        <w:t>Балки, бу хол в</w:t>
      </w:r>
      <w:r w:rsidR="00876E9B" w:rsidRPr="00DC78CB">
        <w:rPr>
          <w:szCs w:val="24"/>
          <w:lang w:val="uz-Cyrl-UZ"/>
        </w:rPr>
        <w:t>илоятда яшовчи аёллар ахолиси ешига қараб тарқибланиши митақада</w:t>
      </w:r>
      <w:r w:rsidR="001014E2" w:rsidRPr="00DC78CB">
        <w:rPr>
          <w:szCs w:val="24"/>
          <w:lang w:val="uz-Cyrl-UZ"/>
        </w:rPr>
        <w:t xml:space="preserve">ги </w:t>
      </w:r>
      <w:r w:rsidR="00876E9B" w:rsidRPr="00DC78CB">
        <w:rPr>
          <w:szCs w:val="24"/>
          <w:lang w:val="uz-Cyrl-UZ"/>
        </w:rPr>
        <w:t xml:space="preserve">турли </w:t>
      </w:r>
      <w:r w:rsidR="001014E2" w:rsidRPr="00DC78CB">
        <w:rPr>
          <w:szCs w:val="24"/>
          <w:lang w:val="uz-Cyrl-UZ"/>
        </w:rPr>
        <w:t xml:space="preserve">СБСга олиб келувчи </w:t>
      </w:r>
      <w:r w:rsidR="00876E9B" w:rsidRPr="00DC78CB">
        <w:rPr>
          <w:szCs w:val="24"/>
          <w:lang w:val="uz-Cyrl-UZ"/>
        </w:rPr>
        <w:t>хавфлар</w:t>
      </w:r>
      <w:r w:rsidR="001014E2" w:rsidRPr="00DC78CB">
        <w:rPr>
          <w:szCs w:val="24"/>
          <w:lang w:val="uz-Cyrl-UZ"/>
        </w:rPr>
        <w:t>нинг қон фенотипига қараб таъсирини ўтказиш билан боғлик, деган тахминга алоқадор бўлиши мумкин.</w:t>
      </w:r>
      <w:r w:rsidR="00876E9B" w:rsidRPr="00DC78CB">
        <w:rPr>
          <w:szCs w:val="24"/>
          <w:lang w:val="uz-Cyrl-UZ"/>
        </w:rPr>
        <w:t xml:space="preserve"> </w:t>
      </w:r>
      <w:r w:rsidR="00C34400">
        <w:rPr>
          <w:szCs w:val="24"/>
          <w:lang w:val="uz-Cyrl-UZ"/>
        </w:rPr>
        <w:t>Масалан, охирги</w:t>
      </w:r>
      <w:r w:rsidR="00976F02" w:rsidRPr="00DC78CB">
        <w:rPr>
          <w:szCs w:val="24"/>
          <w:lang w:val="uz-Cyrl-UZ"/>
        </w:rPr>
        <w:t xml:space="preserve"> </w:t>
      </w:r>
      <w:r w:rsidR="00C34400">
        <w:rPr>
          <w:szCs w:val="24"/>
          <w:lang w:val="uz-Cyrl-UZ"/>
        </w:rPr>
        <w:t>боскичдаги</w:t>
      </w:r>
      <w:r w:rsidR="00976F02" w:rsidRPr="00DC78CB">
        <w:rPr>
          <w:szCs w:val="24"/>
          <w:lang w:val="uz-Cyrl-UZ"/>
        </w:rPr>
        <w:t xml:space="preserve"> беморлар </w:t>
      </w:r>
      <w:r w:rsidR="00B3375A" w:rsidRPr="00DC78CB">
        <w:rPr>
          <w:szCs w:val="24"/>
          <w:lang w:val="uz-Cyrl-UZ"/>
        </w:rPr>
        <w:t>IIб</w:t>
      </w:r>
      <w:r w:rsidR="00976F02" w:rsidRPr="00DC78CB">
        <w:rPr>
          <w:szCs w:val="24"/>
          <w:lang w:val="uz-Cyrl-UZ"/>
        </w:rPr>
        <w:t xml:space="preserve"> субгурух</w:t>
      </w:r>
      <w:r w:rsidR="00EF467A" w:rsidRPr="00DC78CB">
        <w:rPr>
          <w:szCs w:val="24"/>
          <w:lang w:val="uz-Cyrl-UZ"/>
        </w:rPr>
        <w:t>и</w:t>
      </w:r>
      <w:r w:rsidR="00976F02" w:rsidRPr="00DC78CB">
        <w:rPr>
          <w:szCs w:val="24"/>
          <w:lang w:val="uz-Cyrl-UZ"/>
        </w:rPr>
        <w:t>да ўртача еши IIa субгурухи ва I субгурухларга нисбатан кўпроқ учраши маълум бўлди</w:t>
      </w:r>
      <w:r w:rsidR="00B853D0">
        <w:rPr>
          <w:szCs w:val="24"/>
          <w:lang w:val="uz-Cyrl-UZ"/>
        </w:rPr>
        <w:t>.</w:t>
      </w:r>
    </w:p>
    <w:p w:rsidR="00137DDE" w:rsidRPr="00DC78CB" w:rsidRDefault="00971FE6" w:rsidP="00DC78CB">
      <w:pPr>
        <w:spacing w:after="0"/>
        <w:ind w:firstLine="567"/>
        <w:rPr>
          <w:szCs w:val="24"/>
          <w:lang w:val="uz-Cyrl-UZ"/>
        </w:rPr>
      </w:pPr>
      <w:r w:rsidRPr="00DC78CB">
        <w:rPr>
          <w:szCs w:val="24"/>
          <w:lang w:val="uz-Cyrl-UZ"/>
        </w:rPr>
        <w:t>Умуман</w:t>
      </w:r>
      <w:r w:rsidR="0022543B" w:rsidRPr="00DC78CB">
        <w:rPr>
          <w:szCs w:val="24"/>
          <w:lang w:val="uz-Cyrl-UZ"/>
        </w:rPr>
        <w:t>,</w:t>
      </w:r>
      <w:r w:rsidRPr="00DC78CB">
        <w:rPr>
          <w:szCs w:val="24"/>
          <w:lang w:val="uz-Cyrl-UZ"/>
        </w:rPr>
        <w:t xml:space="preserve"> </w:t>
      </w:r>
      <w:r w:rsidR="0022543B" w:rsidRPr="00DC78CB">
        <w:rPr>
          <w:szCs w:val="24"/>
          <w:lang w:val="uz-Cyrl-UZ"/>
        </w:rPr>
        <w:t xml:space="preserve">йиғилган </w:t>
      </w:r>
      <w:r w:rsidRPr="00DC78CB">
        <w:rPr>
          <w:szCs w:val="24"/>
          <w:lang w:val="uz-Cyrl-UZ"/>
        </w:rPr>
        <w:t>маълумот</w:t>
      </w:r>
      <w:r w:rsidR="0022543B" w:rsidRPr="00DC78CB">
        <w:rPr>
          <w:szCs w:val="24"/>
          <w:lang w:val="uz-Cyrl-UZ"/>
        </w:rPr>
        <w:t>лар</w:t>
      </w:r>
      <w:r w:rsidRPr="00DC78CB">
        <w:rPr>
          <w:szCs w:val="24"/>
          <w:lang w:val="uz-Cyrl-UZ"/>
        </w:rPr>
        <w:t xml:space="preserve">га кўра вилоят шароитида </w:t>
      </w:r>
      <w:r w:rsidR="00D12238" w:rsidRPr="00DC78CB">
        <w:rPr>
          <w:szCs w:val="24"/>
          <w:lang w:val="uz-Cyrl-UZ"/>
        </w:rPr>
        <w:t>СБС билан оғриган аёлларда АБ0 қон фенотипи ИЛ хавфи билан боғлик бўли</w:t>
      </w:r>
      <w:r w:rsidR="00333B07" w:rsidRPr="00DC78CB">
        <w:rPr>
          <w:szCs w:val="24"/>
          <w:lang w:val="uz-Cyrl-UZ"/>
        </w:rPr>
        <w:t>ши тўғри</w:t>
      </w:r>
      <w:r w:rsidR="0022543B" w:rsidRPr="00DC78CB">
        <w:rPr>
          <w:szCs w:val="24"/>
          <w:lang w:val="uz-Cyrl-UZ"/>
        </w:rPr>
        <w:t>си</w:t>
      </w:r>
      <w:r w:rsidR="00333B07" w:rsidRPr="00DC78CB">
        <w:rPr>
          <w:szCs w:val="24"/>
          <w:lang w:val="uz-Cyrl-UZ"/>
        </w:rPr>
        <w:t>да хулоса ўткази</w:t>
      </w:r>
      <w:r w:rsidR="0022543B" w:rsidRPr="00DC78CB">
        <w:rPr>
          <w:szCs w:val="24"/>
          <w:lang w:val="uz-Cyrl-UZ"/>
        </w:rPr>
        <w:t>б бўлсада</w:t>
      </w:r>
      <w:r w:rsidR="00333B07" w:rsidRPr="00DC78CB">
        <w:rPr>
          <w:szCs w:val="24"/>
          <w:lang w:val="uz-Cyrl-UZ"/>
        </w:rPr>
        <w:t>, аммо буни Rh-фактор билан боғлаш қийин</w:t>
      </w:r>
      <w:r w:rsidR="0022543B" w:rsidRPr="00DC78CB">
        <w:rPr>
          <w:szCs w:val="24"/>
          <w:lang w:val="uz-Cyrl-UZ"/>
        </w:rPr>
        <w:t>рок эканлигига гувоҳ бўламиз</w:t>
      </w:r>
      <w:r w:rsidR="00333B07" w:rsidRPr="00DC78CB">
        <w:rPr>
          <w:szCs w:val="24"/>
          <w:lang w:val="uz-Cyrl-UZ"/>
        </w:rPr>
        <w:t>.</w:t>
      </w:r>
    </w:p>
    <w:p w:rsidR="00664CAD" w:rsidRPr="00DC78CB" w:rsidRDefault="0051375B" w:rsidP="00DC78CB">
      <w:pPr>
        <w:spacing w:after="0"/>
        <w:ind w:firstLine="567"/>
        <w:rPr>
          <w:rFonts w:eastAsiaTheme="minorHAnsi"/>
          <w:szCs w:val="24"/>
          <w:lang w:val="uz-Cyrl-UZ" w:eastAsia="en-US"/>
        </w:rPr>
      </w:pPr>
      <w:r w:rsidRPr="00DC78CB">
        <w:rPr>
          <w:rFonts w:eastAsiaTheme="minorHAnsi"/>
          <w:szCs w:val="24"/>
          <w:lang w:val="uz-Cyrl-UZ" w:eastAsia="en-US"/>
        </w:rPr>
        <w:t xml:space="preserve">СБС </w:t>
      </w:r>
      <w:r w:rsidR="00137DDE" w:rsidRPr="00DC78CB">
        <w:rPr>
          <w:rFonts w:eastAsiaTheme="minorHAnsi"/>
          <w:szCs w:val="24"/>
          <w:lang w:val="uz-Cyrl-UZ" w:eastAsia="en-US"/>
        </w:rPr>
        <w:t>максимал</w:t>
      </w:r>
      <w:r w:rsidRPr="00DC78CB">
        <w:rPr>
          <w:rFonts w:eastAsiaTheme="minorHAnsi"/>
          <w:szCs w:val="24"/>
          <w:lang w:val="uz-Cyrl-UZ" w:eastAsia="en-US"/>
        </w:rPr>
        <w:t xml:space="preserve"> даражада тарқалиши </w:t>
      </w:r>
      <w:r w:rsidR="00137DDE" w:rsidRPr="00DC78CB">
        <w:rPr>
          <w:rFonts w:eastAsiaTheme="minorHAnsi"/>
          <w:szCs w:val="24"/>
          <w:lang w:val="uz-Cyrl-UZ" w:eastAsia="en-US"/>
        </w:rPr>
        <w:t>A(II)</w:t>
      </w:r>
      <w:r w:rsidRPr="00DC78CB">
        <w:rPr>
          <w:rFonts w:eastAsiaTheme="minorHAnsi"/>
          <w:szCs w:val="24"/>
          <w:lang w:val="uz-Cyrl-UZ" w:eastAsia="en-US"/>
        </w:rPr>
        <w:t xml:space="preserve"> фенотип билан</w:t>
      </w:r>
      <w:r w:rsidR="00137DDE" w:rsidRPr="00DC78CB">
        <w:rPr>
          <w:rFonts w:eastAsiaTheme="minorHAnsi"/>
          <w:szCs w:val="24"/>
          <w:lang w:val="uz-Cyrl-UZ" w:eastAsia="en-US"/>
        </w:rPr>
        <w:t>, минимал</w:t>
      </w:r>
      <w:r w:rsidRPr="00DC78CB">
        <w:rPr>
          <w:rFonts w:eastAsiaTheme="minorHAnsi"/>
          <w:szCs w:val="24"/>
          <w:lang w:val="uz-Cyrl-UZ" w:eastAsia="en-US"/>
        </w:rPr>
        <w:t xml:space="preserve"> тарқалиши эса </w:t>
      </w:r>
      <w:r w:rsidR="00137DDE" w:rsidRPr="00DC78CB">
        <w:rPr>
          <w:rFonts w:eastAsiaTheme="minorHAnsi"/>
          <w:szCs w:val="24"/>
          <w:lang w:val="uz-Cyrl-UZ" w:eastAsia="en-US"/>
        </w:rPr>
        <w:t>AB(IV)</w:t>
      </w:r>
      <w:r w:rsidRPr="00DC78CB">
        <w:rPr>
          <w:rFonts w:eastAsiaTheme="minorHAnsi"/>
          <w:szCs w:val="24"/>
          <w:lang w:val="uz-Cyrl-UZ" w:eastAsia="en-US"/>
        </w:rPr>
        <w:t xml:space="preserve"> билан боғла</w:t>
      </w:r>
      <w:r w:rsidR="00AF3CE8" w:rsidRPr="00DC78CB">
        <w:rPr>
          <w:rFonts w:eastAsiaTheme="minorHAnsi"/>
          <w:szCs w:val="24"/>
          <w:lang w:val="uz-Cyrl-UZ" w:eastAsia="en-US"/>
        </w:rPr>
        <w:t>нган</w:t>
      </w:r>
      <w:r w:rsidR="00EC0046" w:rsidRPr="00DC78CB">
        <w:rPr>
          <w:rFonts w:eastAsiaTheme="minorHAnsi"/>
          <w:szCs w:val="24"/>
          <w:lang w:val="uz-Cyrl-UZ" w:eastAsia="en-US"/>
        </w:rPr>
        <w:t>;</w:t>
      </w:r>
      <w:r w:rsidR="00AF3CE8" w:rsidRPr="00DC78CB">
        <w:rPr>
          <w:rFonts w:eastAsiaTheme="minorHAnsi"/>
          <w:szCs w:val="24"/>
          <w:lang w:val="uz-Cyrl-UZ" w:eastAsia="en-US"/>
        </w:rPr>
        <w:t xml:space="preserve"> СБС тез-тез учраши "Rh+”-</w:t>
      </w:r>
      <w:r w:rsidR="00EC0046" w:rsidRPr="00DC78CB">
        <w:rPr>
          <w:rFonts w:eastAsiaTheme="minorHAnsi"/>
          <w:szCs w:val="24"/>
          <w:lang w:val="uz-Cyrl-UZ" w:eastAsia="en-US"/>
        </w:rPr>
        <w:t xml:space="preserve"> </w:t>
      </w:r>
      <w:r w:rsidR="00AF3CE8" w:rsidRPr="00DC78CB">
        <w:rPr>
          <w:rFonts w:eastAsiaTheme="minorHAnsi"/>
          <w:szCs w:val="24"/>
          <w:lang w:val="uz-Cyrl-UZ" w:eastAsia="en-US"/>
        </w:rPr>
        <w:t xml:space="preserve">фақтор, кам учраши </w:t>
      </w:r>
      <w:r w:rsidR="00EC0046" w:rsidRPr="00DC78CB">
        <w:rPr>
          <w:rFonts w:eastAsiaTheme="minorHAnsi"/>
          <w:szCs w:val="24"/>
          <w:lang w:val="uz-Cyrl-UZ" w:eastAsia="en-US"/>
        </w:rPr>
        <w:t>-</w:t>
      </w:r>
      <w:r w:rsidR="00AF3CE8" w:rsidRPr="00DC78CB">
        <w:rPr>
          <w:rFonts w:eastAsiaTheme="minorHAnsi"/>
          <w:szCs w:val="24"/>
          <w:lang w:val="uz-Cyrl-UZ" w:eastAsia="en-US"/>
        </w:rPr>
        <w:t xml:space="preserve"> "Rh-”-фактор</w:t>
      </w:r>
      <w:r w:rsidR="00EC0046" w:rsidRPr="00DC78CB">
        <w:rPr>
          <w:rFonts w:eastAsiaTheme="minorHAnsi"/>
          <w:szCs w:val="24"/>
          <w:lang w:val="uz-Cyrl-UZ" w:eastAsia="en-US"/>
        </w:rPr>
        <w:t>лар</w:t>
      </w:r>
      <w:r w:rsidR="00AF3CE8" w:rsidRPr="00DC78CB">
        <w:rPr>
          <w:rFonts w:eastAsiaTheme="minorHAnsi"/>
          <w:szCs w:val="24"/>
          <w:lang w:val="uz-Cyrl-UZ" w:eastAsia="en-US"/>
        </w:rPr>
        <w:t xml:space="preserve"> билан боғлик</w:t>
      </w:r>
      <w:r w:rsidR="00137DDE" w:rsidRPr="00DC78CB">
        <w:rPr>
          <w:rFonts w:eastAsiaTheme="minorHAnsi"/>
          <w:szCs w:val="24"/>
          <w:lang w:val="uz-Cyrl-UZ" w:eastAsia="en-US"/>
        </w:rPr>
        <w:t xml:space="preserve">. </w:t>
      </w:r>
      <w:r w:rsidR="00664CAD" w:rsidRPr="00DC78CB">
        <w:rPr>
          <w:rFonts w:eastAsiaTheme="minorHAnsi"/>
          <w:szCs w:val="24"/>
          <w:lang w:val="uz-Cyrl-UZ" w:eastAsia="en-US"/>
        </w:rPr>
        <w:t xml:space="preserve">Муаллифлар СБСни контрол қилишда A(II) и "Rh+” фенотипли аёллар СБСга чалиниш моиллиuига диққат билан қарашни таклиф </w:t>
      </w:r>
      <w:r w:rsidR="00EC0046" w:rsidRPr="00DC78CB">
        <w:rPr>
          <w:rFonts w:eastAsiaTheme="minorHAnsi"/>
          <w:szCs w:val="24"/>
          <w:lang w:val="uz-Cyrl-UZ" w:eastAsia="en-US"/>
        </w:rPr>
        <w:t>эта</w:t>
      </w:r>
      <w:r w:rsidR="00664CAD" w:rsidRPr="00DC78CB">
        <w:rPr>
          <w:rFonts w:eastAsiaTheme="minorHAnsi"/>
          <w:szCs w:val="24"/>
          <w:lang w:val="uz-Cyrl-UZ" w:eastAsia="en-US"/>
        </w:rPr>
        <w:t xml:space="preserve">ди. </w:t>
      </w:r>
      <w:r w:rsidR="00664CAD" w:rsidRPr="00DC78CB">
        <w:rPr>
          <w:szCs w:val="24"/>
          <w:lang w:val="uz-Cyrl-UZ"/>
        </w:rPr>
        <w:t xml:space="preserve">Шуни ҳам </w:t>
      </w:r>
      <w:r w:rsidR="00EC0046" w:rsidRPr="00DC78CB">
        <w:rPr>
          <w:szCs w:val="24"/>
          <w:lang w:val="uz-Cyrl-UZ"/>
        </w:rPr>
        <w:t>айтиб утиш лозим,</w:t>
      </w:r>
      <w:r w:rsidR="00664CAD" w:rsidRPr="00DC78CB">
        <w:rPr>
          <w:szCs w:val="24"/>
          <w:lang w:val="uz-Cyrl-UZ"/>
        </w:rPr>
        <w:t xml:space="preserve"> турли популяциялар ф</w:t>
      </w:r>
      <w:r w:rsidR="00664CAD" w:rsidRPr="00DC78CB">
        <w:rPr>
          <w:rFonts w:eastAsiaTheme="minorHAnsi"/>
          <w:szCs w:val="24"/>
          <w:lang w:val="uz-Cyrl-UZ" w:eastAsia="en-US"/>
        </w:rPr>
        <w:t>енотиплари уларн яшаш шароит</w:t>
      </w:r>
      <w:r w:rsidR="00EC0046" w:rsidRPr="00DC78CB">
        <w:rPr>
          <w:rFonts w:eastAsiaTheme="minorHAnsi"/>
          <w:szCs w:val="24"/>
          <w:lang w:val="uz-Cyrl-UZ" w:eastAsia="en-US"/>
        </w:rPr>
        <w:t>и</w:t>
      </w:r>
      <w:r w:rsidR="00664CAD" w:rsidRPr="00DC78CB">
        <w:rPr>
          <w:rFonts w:eastAsiaTheme="minorHAnsi"/>
          <w:szCs w:val="24"/>
          <w:lang w:val="uz-Cyrl-UZ" w:eastAsia="en-US"/>
        </w:rPr>
        <w:t>га мосланиш</w:t>
      </w:r>
      <w:r w:rsidR="00EC0046" w:rsidRPr="00DC78CB">
        <w:rPr>
          <w:rFonts w:eastAsiaTheme="minorHAnsi"/>
          <w:szCs w:val="24"/>
          <w:lang w:val="uz-Cyrl-UZ" w:eastAsia="en-US"/>
        </w:rPr>
        <w:t>и</w:t>
      </w:r>
      <w:r w:rsidR="00664CAD" w:rsidRPr="00DC78CB">
        <w:rPr>
          <w:rFonts w:eastAsiaTheme="minorHAnsi"/>
          <w:szCs w:val="24"/>
          <w:lang w:val="uz-Cyrl-UZ" w:eastAsia="en-US"/>
        </w:rPr>
        <w:t xml:space="preserve"> билан боғлиқ. Шу боис фенотип</w:t>
      </w:r>
      <w:r w:rsidR="00EC0046" w:rsidRPr="00DC78CB">
        <w:rPr>
          <w:rFonts w:eastAsiaTheme="minorHAnsi"/>
          <w:szCs w:val="24"/>
          <w:lang w:val="uz-Cyrl-UZ" w:eastAsia="en-US"/>
        </w:rPr>
        <w:t>лар</w:t>
      </w:r>
      <w:r w:rsidR="00664CAD" w:rsidRPr="00DC78CB">
        <w:rPr>
          <w:rFonts w:eastAsiaTheme="minorHAnsi"/>
          <w:szCs w:val="24"/>
          <w:lang w:val="uz-Cyrl-UZ" w:eastAsia="en-US"/>
        </w:rPr>
        <w:t xml:space="preserve"> СБС таркалиши</w:t>
      </w:r>
      <w:r w:rsidR="00EC0046" w:rsidRPr="00DC78CB">
        <w:rPr>
          <w:rFonts w:eastAsiaTheme="minorHAnsi"/>
          <w:szCs w:val="24"/>
          <w:lang w:val="uz-Cyrl-UZ" w:eastAsia="en-US"/>
        </w:rPr>
        <w:t xml:space="preserve">га тегишли </w:t>
      </w:r>
      <w:r w:rsidR="00664CAD" w:rsidRPr="00DC78CB">
        <w:rPr>
          <w:rFonts w:eastAsiaTheme="minorHAnsi"/>
          <w:szCs w:val="24"/>
          <w:lang w:val="uz-Cyrl-UZ" w:eastAsia="en-US"/>
        </w:rPr>
        <w:t>хавфларнинг махаллий нюанслари билан муайян равишда боғлик</w:t>
      </w:r>
      <w:r w:rsidR="00EC0046" w:rsidRPr="00DC78CB">
        <w:rPr>
          <w:rFonts w:eastAsiaTheme="minorHAnsi"/>
          <w:szCs w:val="24"/>
          <w:lang w:val="uz-Cyrl-UZ" w:eastAsia="en-US"/>
        </w:rPr>
        <w:t>лиги кузатилиши табиий</w:t>
      </w:r>
      <w:r w:rsidR="00664CAD" w:rsidRPr="00DC78CB">
        <w:rPr>
          <w:rFonts w:eastAsiaTheme="minorHAnsi"/>
          <w:szCs w:val="24"/>
          <w:lang w:val="uz-Cyrl-UZ" w:eastAsia="en-US"/>
        </w:rPr>
        <w:t xml:space="preserve">. СБС олдини олишга </w:t>
      </w:r>
      <w:r w:rsidR="00C34400">
        <w:rPr>
          <w:rFonts w:eastAsiaTheme="minorHAnsi"/>
          <w:szCs w:val="24"/>
          <w:lang w:val="uz-Cyrl-UZ" w:eastAsia="en-US"/>
        </w:rPr>
        <w:t xml:space="preserve"> турмуш тарзининг ахамияти, сог</w:t>
      </w:r>
      <w:r w:rsidR="00664CAD" w:rsidRPr="00DC78CB">
        <w:rPr>
          <w:rFonts w:eastAsiaTheme="minorHAnsi"/>
          <w:szCs w:val="24"/>
          <w:lang w:val="uz-Cyrl-UZ" w:eastAsia="en-US"/>
        </w:rPr>
        <w:t>лом вазнни сақлаш, мева-сабзавот кўпроқ истемол қилиб а</w:t>
      </w:r>
      <w:r w:rsidR="00C34400">
        <w:rPr>
          <w:rFonts w:eastAsiaTheme="minorHAnsi"/>
          <w:szCs w:val="24"/>
          <w:lang w:val="uz-Cyrl-UZ" w:eastAsia="en-US"/>
        </w:rPr>
        <w:t>л</w:t>
      </w:r>
      <w:r w:rsidR="00664CAD" w:rsidRPr="00DC78CB">
        <w:rPr>
          <w:rFonts w:eastAsiaTheme="minorHAnsi"/>
          <w:szCs w:val="24"/>
          <w:lang w:val="uz-Cyrl-UZ" w:eastAsia="en-US"/>
        </w:rPr>
        <w:t>коголсиз пархезга риоя қилиш, озиқ-овкат кушимчаларни, орал контрацептивларни ишлатмасликқа ҳаракат қилиш, чекмаслик, нур таъсири ва ортиқча ҳиссиетлардан узоклашиш.</w:t>
      </w:r>
    </w:p>
    <w:p w:rsidR="00DC78CB" w:rsidRDefault="00D2483E" w:rsidP="00DC78CB">
      <w:pPr>
        <w:spacing w:after="0"/>
        <w:ind w:firstLine="567"/>
        <w:rPr>
          <w:rFonts w:eastAsia="Times New Roman"/>
          <w:b/>
          <w:bCs/>
          <w:sz w:val="24"/>
          <w:szCs w:val="24"/>
          <w:lang w:val="uz-Cyrl-UZ"/>
        </w:rPr>
      </w:pPr>
      <w:r w:rsidRPr="00DC78CB">
        <w:rPr>
          <w:rFonts w:eastAsiaTheme="minorHAnsi"/>
          <w:b/>
          <w:szCs w:val="24"/>
          <w:lang w:val="uz-Cyrl-UZ" w:eastAsia="en-US"/>
        </w:rPr>
        <w:lastRenderedPageBreak/>
        <w:t xml:space="preserve">Даволаш эффекти жаррохлик аралашувнининг </w:t>
      </w:r>
      <w:r w:rsidR="00DC78CB" w:rsidRPr="00DC78CB">
        <w:rPr>
          <w:rFonts w:eastAsiaTheme="minorHAnsi"/>
          <w:b/>
          <w:szCs w:val="24"/>
          <w:lang w:val="uz-Cyrl-UZ" w:eastAsia="en-US"/>
        </w:rPr>
        <w:t>кўлами</w:t>
      </w:r>
      <w:r w:rsidRPr="00DC78CB">
        <w:rPr>
          <w:rFonts w:eastAsiaTheme="minorHAnsi"/>
          <w:b/>
          <w:szCs w:val="24"/>
          <w:lang w:val="uz-Cyrl-UZ" w:eastAsia="en-US"/>
        </w:rPr>
        <w:t xml:space="preserve"> билан боғли</w:t>
      </w:r>
      <w:r w:rsidR="00DC78CB" w:rsidRPr="00DC78CB">
        <w:rPr>
          <w:rFonts w:eastAsiaTheme="minorHAnsi"/>
          <w:b/>
          <w:szCs w:val="24"/>
          <w:lang w:val="uz-Cyrl-UZ" w:eastAsia="en-US"/>
        </w:rPr>
        <w:t>қлиги</w:t>
      </w:r>
      <w:r w:rsidR="00DC78CB" w:rsidRPr="00DC78CB">
        <w:rPr>
          <w:rFonts w:eastAsiaTheme="minorHAnsi"/>
          <w:szCs w:val="24"/>
          <w:lang w:val="uz-Cyrl-UZ" w:eastAsia="en-US"/>
        </w:rPr>
        <w:t xml:space="preserve">. </w:t>
      </w:r>
      <w:r w:rsidRPr="00DC78CB">
        <w:rPr>
          <w:rFonts w:eastAsiaTheme="minorHAnsi"/>
          <w:szCs w:val="24"/>
          <w:lang w:val="uz-Cyrl-UZ" w:eastAsia="en-US"/>
        </w:rPr>
        <w:t>Гурухларни солиштирганимизда IIб субгуруҳда РМЭдан олдин 4-5 курс ПХТни олган беморлар қисми I гуруҳ, IIa субгуруҳ ва Кушича гурухларга қараганда камлиги (p&lt;0.05) кузатилди</w:t>
      </w:r>
      <w:r w:rsidR="006D0658" w:rsidRPr="00DC78CB">
        <w:rPr>
          <w:rFonts w:eastAsiaTheme="minorHAnsi"/>
          <w:szCs w:val="24"/>
          <w:lang w:val="uz-Cyrl-UZ" w:eastAsia="en-US"/>
        </w:rPr>
        <w:t xml:space="preserve"> (</w:t>
      </w:r>
      <w:r w:rsidR="00B853D0">
        <w:rPr>
          <w:rFonts w:eastAsiaTheme="minorHAnsi"/>
          <w:szCs w:val="24"/>
          <w:lang w:val="uz-Cyrl-UZ" w:eastAsia="en-US"/>
        </w:rPr>
        <w:t>7-</w:t>
      </w:r>
      <w:r w:rsidR="006D0658" w:rsidRPr="00DC78CB">
        <w:rPr>
          <w:rFonts w:eastAsiaTheme="minorHAnsi"/>
          <w:szCs w:val="24"/>
          <w:lang w:val="uz-Cyrl-UZ" w:eastAsia="en-US"/>
        </w:rPr>
        <w:t>жадвал)</w:t>
      </w:r>
      <w:r w:rsidRPr="00DC78CB">
        <w:rPr>
          <w:rFonts w:eastAsiaTheme="minorHAnsi"/>
          <w:szCs w:val="24"/>
          <w:lang w:val="uz-Cyrl-UZ" w:eastAsia="en-US"/>
        </w:rPr>
        <w:t>. РМЭдан олдин 6 ва ундан кўп ПХТ қурсларни олган беморлар қисми IIа суьгуруҳда статистик жихатдан I гурух и IIa субгуруҳда кўплиги аниқланди (p&lt;0.05).</w:t>
      </w:r>
      <w:r w:rsidR="00DC78CB" w:rsidRPr="00DC78CB">
        <w:rPr>
          <w:rFonts w:eastAsia="Times New Roman"/>
          <w:b/>
          <w:bCs/>
          <w:sz w:val="24"/>
          <w:szCs w:val="24"/>
          <w:lang w:val="uz-Cyrl-UZ"/>
        </w:rPr>
        <w:t xml:space="preserve"> </w:t>
      </w:r>
    </w:p>
    <w:p w:rsidR="00DC78CB" w:rsidRPr="00DC78CB" w:rsidRDefault="00B853D0" w:rsidP="00DC78CB">
      <w:pPr>
        <w:spacing w:after="0"/>
        <w:ind w:firstLine="567"/>
        <w:jc w:val="right"/>
        <w:rPr>
          <w:rFonts w:eastAsia="Times New Roman"/>
          <w:b/>
          <w:bCs/>
          <w:szCs w:val="24"/>
          <w:lang w:val="uz-Cyrl-UZ"/>
        </w:rPr>
      </w:pPr>
      <w:r>
        <w:rPr>
          <w:rFonts w:eastAsia="Times New Roman"/>
          <w:b/>
          <w:bCs/>
          <w:szCs w:val="24"/>
          <w:lang w:val="uz-Cyrl-UZ"/>
        </w:rPr>
        <w:t>7-</w:t>
      </w:r>
      <w:r w:rsidR="00DC78CB" w:rsidRPr="00DC78CB">
        <w:rPr>
          <w:rFonts w:eastAsia="Times New Roman"/>
          <w:b/>
          <w:bCs/>
          <w:szCs w:val="24"/>
          <w:lang w:val="uz-Cyrl-UZ"/>
        </w:rPr>
        <w:t xml:space="preserve">жадвал </w:t>
      </w:r>
    </w:p>
    <w:p w:rsidR="00DC78CB" w:rsidRPr="00DC78CB" w:rsidRDefault="00DC78CB" w:rsidP="00DC78CB">
      <w:pPr>
        <w:spacing w:after="120"/>
        <w:ind w:firstLine="0"/>
        <w:jc w:val="center"/>
        <w:rPr>
          <w:rFonts w:eastAsiaTheme="minorHAnsi"/>
          <w:sz w:val="32"/>
          <w:szCs w:val="24"/>
          <w:lang w:val="uz-Cyrl-UZ" w:eastAsia="en-US"/>
        </w:rPr>
      </w:pPr>
      <w:r w:rsidRPr="00DC78CB">
        <w:rPr>
          <w:rFonts w:eastAsia="Times New Roman"/>
          <w:bCs/>
          <w:szCs w:val="24"/>
          <w:lang w:val="uz-Cyrl-UZ"/>
        </w:rPr>
        <w:t>ПХТ курслар сонининг гурухлардаги тақсимоти</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2008"/>
        <w:gridCol w:w="706"/>
        <w:gridCol w:w="804"/>
        <w:gridCol w:w="202"/>
        <w:gridCol w:w="612"/>
        <w:gridCol w:w="677"/>
        <w:gridCol w:w="61"/>
        <w:gridCol w:w="617"/>
        <w:gridCol w:w="678"/>
        <w:gridCol w:w="61"/>
        <w:gridCol w:w="617"/>
        <w:gridCol w:w="743"/>
        <w:gridCol w:w="70"/>
        <w:gridCol w:w="678"/>
        <w:gridCol w:w="749"/>
      </w:tblGrid>
      <w:tr w:rsidR="00EB3745" w:rsidRPr="005C0CE4" w:rsidTr="00DC78CB">
        <w:trPr>
          <w:gridBefore w:val="1"/>
          <w:wBefore w:w="6" w:type="dxa"/>
          <w:trHeight w:val="309"/>
          <w:jc w:val="center"/>
        </w:trPr>
        <w:tc>
          <w:tcPr>
            <w:tcW w:w="2008" w:type="dxa"/>
            <w:vMerge w:val="restart"/>
            <w:shd w:val="clear" w:color="auto" w:fill="auto"/>
            <w:noWrap/>
            <w:vAlign w:val="center"/>
            <w:hideMark/>
          </w:tcPr>
          <w:p w:rsidR="00B729B5" w:rsidRPr="005C0CE4" w:rsidRDefault="00B729B5" w:rsidP="00D22BE0">
            <w:pPr>
              <w:spacing w:after="0"/>
              <w:ind w:firstLine="1"/>
              <w:jc w:val="left"/>
              <w:rPr>
                <w:rFonts w:eastAsia="Times New Roman"/>
                <w:sz w:val="24"/>
                <w:szCs w:val="24"/>
                <w:lang w:val="uz-Cyrl-UZ"/>
              </w:rPr>
            </w:pPr>
            <w:r w:rsidRPr="005C0CE4">
              <w:rPr>
                <w:rFonts w:eastAsia="Times New Roman"/>
                <w:sz w:val="24"/>
                <w:szCs w:val="24"/>
                <w:lang w:val="uz-Cyrl-UZ"/>
              </w:rPr>
              <w:t>ПХТ курслар сони</w:t>
            </w:r>
          </w:p>
        </w:tc>
        <w:tc>
          <w:tcPr>
            <w:tcW w:w="1510" w:type="dxa"/>
            <w:gridSpan w:val="2"/>
            <w:shd w:val="clear" w:color="auto" w:fill="auto"/>
            <w:noWrap/>
            <w:vAlign w:val="center"/>
            <w:hideMark/>
          </w:tcPr>
          <w:p w:rsidR="00EB3745" w:rsidRPr="005C0CE4" w:rsidRDefault="007073FD" w:rsidP="00F758AB">
            <w:pPr>
              <w:spacing w:after="0"/>
              <w:ind w:firstLine="1"/>
              <w:rPr>
                <w:rFonts w:eastAsia="Times New Roman"/>
                <w:sz w:val="24"/>
                <w:szCs w:val="24"/>
              </w:rPr>
            </w:pPr>
            <w:r w:rsidRPr="005C0CE4">
              <w:rPr>
                <w:rFonts w:eastAsia="Times New Roman"/>
                <w:b/>
                <w:sz w:val="24"/>
                <w:szCs w:val="24"/>
                <w:lang w:val="uz-Cyrl-UZ"/>
              </w:rPr>
              <w:t>Терма бўйич</w:t>
            </w:r>
          </w:p>
        </w:tc>
        <w:tc>
          <w:tcPr>
            <w:tcW w:w="1491" w:type="dxa"/>
            <w:gridSpan w:val="3"/>
            <w:shd w:val="clear" w:color="auto" w:fill="auto"/>
            <w:vAlign w:val="center"/>
            <w:hideMark/>
          </w:tcPr>
          <w:p w:rsidR="00EB3745" w:rsidRPr="005C0CE4" w:rsidRDefault="007073FD" w:rsidP="007073FD">
            <w:pPr>
              <w:spacing w:after="0"/>
              <w:ind w:firstLine="1"/>
              <w:rPr>
                <w:rFonts w:eastAsia="Times New Roman"/>
                <w:sz w:val="24"/>
                <w:szCs w:val="24"/>
              </w:rPr>
            </w:pPr>
            <w:r w:rsidRPr="005C0CE4">
              <w:rPr>
                <w:rFonts w:eastAsia="Times New Roman"/>
                <w:b/>
                <w:sz w:val="24"/>
                <w:szCs w:val="24"/>
                <w:lang w:val="en-US"/>
              </w:rPr>
              <w:t>I</w:t>
            </w:r>
            <w:r w:rsidRPr="005C0CE4">
              <w:rPr>
                <w:rFonts w:eastAsia="Times New Roman"/>
                <w:b/>
                <w:sz w:val="24"/>
                <w:szCs w:val="24"/>
                <w:lang w:val="uz-Cyrl-UZ"/>
              </w:rPr>
              <w:t xml:space="preserve"> гурух</w:t>
            </w:r>
          </w:p>
        </w:tc>
        <w:tc>
          <w:tcPr>
            <w:tcW w:w="1356" w:type="dxa"/>
            <w:gridSpan w:val="3"/>
            <w:shd w:val="clear" w:color="auto" w:fill="auto"/>
            <w:vAlign w:val="center"/>
            <w:hideMark/>
          </w:tcPr>
          <w:p w:rsidR="00EB3745" w:rsidRPr="005C0CE4" w:rsidRDefault="007073FD" w:rsidP="00F758AB">
            <w:pPr>
              <w:spacing w:after="0"/>
              <w:ind w:firstLine="1"/>
              <w:rPr>
                <w:rFonts w:eastAsia="Times New Roman"/>
                <w:sz w:val="24"/>
                <w:szCs w:val="24"/>
              </w:rPr>
            </w:pPr>
            <w:r w:rsidRPr="005C0CE4">
              <w:rPr>
                <w:rFonts w:eastAsia="Times New Roman"/>
                <w:b/>
                <w:sz w:val="24"/>
                <w:szCs w:val="24"/>
                <w:lang w:val="en-US"/>
              </w:rPr>
              <w:t>II</w:t>
            </w:r>
            <w:r w:rsidRPr="005C0CE4">
              <w:rPr>
                <w:rFonts w:eastAsia="Times New Roman"/>
                <w:b/>
                <w:sz w:val="24"/>
                <w:szCs w:val="24"/>
                <w:lang w:val="uz-Cyrl-UZ"/>
              </w:rPr>
              <w:t xml:space="preserve"> гуруҳ</w:t>
            </w:r>
          </w:p>
        </w:tc>
        <w:tc>
          <w:tcPr>
            <w:tcW w:w="1491" w:type="dxa"/>
            <w:gridSpan w:val="4"/>
            <w:shd w:val="clear" w:color="auto" w:fill="auto"/>
            <w:vAlign w:val="center"/>
            <w:hideMark/>
          </w:tcPr>
          <w:p w:rsidR="007073FD" w:rsidRPr="005C0CE4" w:rsidRDefault="007073FD" w:rsidP="00F758AB">
            <w:pPr>
              <w:spacing w:after="0"/>
              <w:ind w:firstLine="1"/>
              <w:rPr>
                <w:rFonts w:eastAsia="Times New Roman"/>
                <w:sz w:val="24"/>
                <w:szCs w:val="24"/>
                <w:lang w:val="en-US"/>
              </w:rPr>
            </w:pPr>
            <w:r w:rsidRPr="005C0CE4">
              <w:rPr>
                <w:rFonts w:eastAsia="Times New Roman"/>
                <w:b/>
                <w:sz w:val="24"/>
                <w:szCs w:val="24"/>
                <w:lang w:val="en-US"/>
              </w:rPr>
              <w:t>II</w:t>
            </w:r>
            <w:r w:rsidRPr="005C0CE4">
              <w:rPr>
                <w:rFonts w:eastAsia="Times New Roman"/>
                <w:b/>
                <w:sz w:val="24"/>
                <w:szCs w:val="24"/>
              </w:rPr>
              <w:t>а</w:t>
            </w:r>
            <w:r w:rsidRPr="005C0CE4">
              <w:rPr>
                <w:rFonts w:eastAsia="Times New Roman"/>
                <w:b/>
                <w:sz w:val="24"/>
                <w:szCs w:val="24"/>
                <w:lang w:val="en-US"/>
              </w:rPr>
              <w:t xml:space="preserve"> </w:t>
            </w:r>
            <w:r w:rsidRPr="005C0CE4">
              <w:rPr>
                <w:rFonts w:eastAsia="Times New Roman"/>
                <w:b/>
                <w:sz w:val="24"/>
                <w:szCs w:val="24"/>
                <w:lang w:val="uz-Cyrl-UZ"/>
              </w:rPr>
              <w:t>субгуруҳ</w:t>
            </w:r>
          </w:p>
        </w:tc>
        <w:tc>
          <w:tcPr>
            <w:tcW w:w="1424" w:type="dxa"/>
            <w:gridSpan w:val="2"/>
            <w:shd w:val="clear" w:color="auto" w:fill="auto"/>
            <w:vAlign w:val="center"/>
            <w:hideMark/>
          </w:tcPr>
          <w:p w:rsidR="00EB3745" w:rsidRPr="005C0CE4" w:rsidRDefault="007073FD" w:rsidP="00F758AB">
            <w:pPr>
              <w:spacing w:after="0"/>
              <w:ind w:firstLine="1"/>
              <w:rPr>
                <w:rFonts w:eastAsia="Times New Roman"/>
                <w:sz w:val="24"/>
                <w:szCs w:val="24"/>
              </w:rPr>
            </w:pPr>
            <w:r w:rsidRPr="005C0CE4">
              <w:rPr>
                <w:rFonts w:eastAsia="Times New Roman"/>
                <w:b/>
                <w:sz w:val="24"/>
                <w:szCs w:val="24"/>
                <w:lang w:val="en-US"/>
              </w:rPr>
              <w:t>II</w:t>
            </w:r>
            <w:r w:rsidRPr="005C0CE4">
              <w:rPr>
                <w:rFonts w:eastAsia="Times New Roman"/>
                <w:b/>
                <w:sz w:val="24"/>
                <w:szCs w:val="24"/>
              </w:rPr>
              <w:t>б</w:t>
            </w:r>
            <w:r w:rsidRPr="005C0CE4">
              <w:rPr>
                <w:rFonts w:eastAsia="Times New Roman"/>
                <w:b/>
                <w:sz w:val="24"/>
                <w:szCs w:val="24"/>
                <w:lang w:val="en-US"/>
              </w:rPr>
              <w:t xml:space="preserve"> </w:t>
            </w:r>
            <w:r w:rsidRPr="005C0CE4">
              <w:rPr>
                <w:rFonts w:eastAsia="Times New Roman"/>
                <w:b/>
                <w:sz w:val="24"/>
                <w:szCs w:val="24"/>
                <w:lang w:val="uz-Cyrl-UZ"/>
              </w:rPr>
              <w:t>субгуруҳ</w:t>
            </w:r>
          </w:p>
        </w:tc>
      </w:tr>
      <w:tr w:rsidR="00381630" w:rsidRPr="005C0CE4" w:rsidTr="00DC78CB">
        <w:trPr>
          <w:gridBefore w:val="1"/>
          <w:wBefore w:w="6" w:type="dxa"/>
          <w:trHeight w:val="309"/>
          <w:jc w:val="center"/>
        </w:trPr>
        <w:tc>
          <w:tcPr>
            <w:tcW w:w="2008" w:type="dxa"/>
            <w:vMerge/>
            <w:shd w:val="clear" w:color="auto" w:fill="auto"/>
            <w:vAlign w:val="center"/>
            <w:hideMark/>
          </w:tcPr>
          <w:p w:rsidR="00EB3745" w:rsidRPr="005C0CE4" w:rsidRDefault="00EB3745" w:rsidP="00F758AB">
            <w:pPr>
              <w:spacing w:after="0"/>
              <w:ind w:firstLine="1"/>
              <w:rPr>
                <w:rFonts w:eastAsia="Times New Roman"/>
                <w:sz w:val="24"/>
                <w:szCs w:val="24"/>
              </w:rPr>
            </w:pPr>
          </w:p>
        </w:tc>
        <w:tc>
          <w:tcPr>
            <w:tcW w:w="706" w:type="dxa"/>
            <w:shd w:val="clear" w:color="auto" w:fill="auto"/>
            <w:vAlign w:val="bottom"/>
            <w:hideMark/>
          </w:tcPr>
          <w:p w:rsidR="00EB3745" w:rsidRPr="005C0CE4" w:rsidRDefault="00E02526" w:rsidP="00F758AB">
            <w:pPr>
              <w:spacing w:after="0"/>
              <w:ind w:firstLine="1"/>
              <w:rPr>
                <w:rFonts w:eastAsia="Times New Roman"/>
                <w:sz w:val="24"/>
                <w:szCs w:val="24"/>
              </w:rPr>
            </w:pPr>
            <w:r w:rsidRPr="005C0CE4">
              <w:rPr>
                <w:rFonts w:eastAsia="Times New Roman"/>
                <w:b/>
                <w:sz w:val="24"/>
                <w:szCs w:val="24"/>
                <w:lang w:val="en-US"/>
              </w:rPr>
              <w:t>N</w:t>
            </w:r>
          </w:p>
        </w:tc>
        <w:tc>
          <w:tcPr>
            <w:tcW w:w="803" w:type="dxa"/>
            <w:shd w:val="clear" w:color="auto" w:fill="auto"/>
            <w:vAlign w:val="bottom"/>
            <w:hideMark/>
          </w:tcPr>
          <w:p w:rsidR="00EB3745" w:rsidRPr="005C0CE4" w:rsidRDefault="00EB3745" w:rsidP="00F758AB">
            <w:pPr>
              <w:spacing w:after="0"/>
              <w:ind w:firstLine="1"/>
              <w:rPr>
                <w:rFonts w:eastAsia="Times New Roman"/>
                <w:sz w:val="24"/>
                <w:szCs w:val="24"/>
              </w:rPr>
            </w:pPr>
            <w:r w:rsidRPr="005C0CE4">
              <w:rPr>
                <w:rFonts w:eastAsia="Times New Roman"/>
                <w:sz w:val="24"/>
                <w:szCs w:val="24"/>
              </w:rPr>
              <w:t>%</w:t>
            </w:r>
          </w:p>
        </w:tc>
        <w:tc>
          <w:tcPr>
            <w:tcW w:w="814" w:type="dxa"/>
            <w:gridSpan w:val="2"/>
            <w:shd w:val="clear" w:color="auto" w:fill="auto"/>
            <w:vAlign w:val="bottom"/>
            <w:hideMark/>
          </w:tcPr>
          <w:p w:rsidR="00EB3745" w:rsidRPr="005C0CE4" w:rsidRDefault="00E02526" w:rsidP="00F758AB">
            <w:pPr>
              <w:spacing w:after="0"/>
              <w:ind w:firstLine="1"/>
              <w:rPr>
                <w:rFonts w:eastAsia="Times New Roman"/>
                <w:sz w:val="24"/>
                <w:szCs w:val="24"/>
              </w:rPr>
            </w:pPr>
            <w:r w:rsidRPr="005C0CE4">
              <w:rPr>
                <w:rFonts w:eastAsia="Times New Roman"/>
                <w:b/>
                <w:sz w:val="24"/>
                <w:szCs w:val="24"/>
                <w:lang w:val="en-US"/>
              </w:rPr>
              <w:t>N</w:t>
            </w:r>
          </w:p>
        </w:tc>
        <w:tc>
          <w:tcPr>
            <w:tcW w:w="677" w:type="dxa"/>
            <w:shd w:val="clear" w:color="auto" w:fill="auto"/>
            <w:vAlign w:val="bottom"/>
            <w:hideMark/>
          </w:tcPr>
          <w:p w:rsidR="00EB3745" w:rsidRPr="005C0CE4" w:rsidRDefault="00EB3745" w:rsidP="00F758AB">
            <w:pPr>
              <w:spacing w:after="0"/>
              <w:ind w:firstLine="1"/>
              <w:rPr>
                <w:rFonts w:eastAsia="Times New Roman"/>
                <w:sz w:val="24"/>
                <w:szCs w:val="24"/>
              </w:rPr>
            </w:pPr>
            <w:r w:rsidRPr="005C0CE4">
              <w:rPr>
                <w:rFonts w:eastAsia="Times New Roman"/>
                <w:sz w:val="24"/>
                <w:szCs w:val="24"/>
              </w:rPr>
              <w:t>%</w:t>
            </w:r>
          </w:p>
        </w:tc>
        <w:tc>
          <w:tcPr>
            <w:tcW w:w="678" w:type="dxa"/>
            <w:gridSpan w:val="2"/>
            <w:shd w:val="clear" w:color="auto" w:fill="auto"/>
            <w:vAlign w:val="bottom"/>
            <w:hideMark/>
          </w:tcPr>
          <w:p w:rsidR="00EB3745" w:rsidRPr="005C0CE4" w:rsidRDefault="00E02526" w:rsidP="00F758AB">
            <w:pPr>
              <w:spacing w:after="0"/>
              <w:ind w:firstLine="1"/>
              <w:rPr>
                <w:rFonts w:eastAsia="Times New Roman"/>
                <w:sz w:val="24"/>
                <w:szCs w:val="24"/>
              </w:rPr>
            </w:pPr>
            <w:r w:rsidRPr="005C0CE4">
              <w:rPr>
                <w:rFonts w:eastAsia="Times New Roman"/>
                <w:b/>
                <w:sz w:val="24"/>
                <w:szCs w:val="24"/>
                <w:lang w:val="en-US"/>
              </w:rPr>
              <w:t>N</w:t>
            </w:r>
          </w:p>
        </w:tc>
        <w:tc>
          <w:tcPr>
            <w:tcW w:w="678" w:type="dxa"/>
            <w:shd w:val="clear" w:color="auto" w:fill="auto"/>
            <w:vAlign w:val="bottom"/>
            <w:hideMark/>
          </w:tcPr>
          <w:p w:rsidR="00EB3745" w:rsidRPr="005C0CE4" w:rsidRDefault="00EB3745" w:rsidP="00F758AB">
            <w:pPr>
              <w:spacing w:after="0"/>
              <w:ind w:firstLine="1"/>
              <w:rPr>
                <w:rFonts w:eastAsia="Times New Roman"/>
                <w:sz w:val="24"/>
                <w:szCs w:val="24"/>
              </w:rPr>
            </w:pPr>
            <w:r w:rsidRPr="005C0CE4">
              <w:rPr>
                <w:rFonts w:eastAsia="Times New Roman"/>
                <w:sz w:val="24"/>
                <w:szCs w:val="24"/>
              </w:rPr>
              <w:t>%</w:t>
            </w:r>
          </w:p>
        </w:tc>
        <w:tc>
          <w:tcPr>
            <w:tcW w:w="678" w:type="dxa"/>
            <w:gridSpan w:val="2"/>
            <w:shd w:val="clear" w:color="auto" w:fill="auto"/>
            <w:vAlign w:val="bottom"/>
            <w:hideMark/>
          </w:tcPr>
          <w:p w:rsidR="00EB3745" w:rsidRPr="005C0CE4" w:rsidRDefault="00E02526" w:rsidP="00F758AB">
            <w:pPr>
              <w:spacing w:after="0"/>
              <w:ind w:firstLine="1"/>
              <w:rPr>
                <w:rFonts w:eastAsia="Times New Roman"/>
                <w:sz w:val="24"/>
                <w:szCs w:val="24"/>
              </w:rPr>
            </w:pPr>
            <w:r w:rsidRPr="005C0CE4">
              <w:rPr>
                <w:rFonts w:eastAsia="Times New Roman"/>
                <w:b/>
                <w:sz w:val="24"/>
                <w:szCs w:val="24"/>
                <w:lang w:val="en-US"/>
              </w:rPr>
              <w:t>N</w:t>
            </w:r>
          </w:p>
        </w:tc>
        <w:tc>
          <w:tcPr>
            <w:tcW w:w="813" w:type="dxa"/>
            <w:gridSpan w:val="2"/>
            <w:shd w:val="clear" w:color="auto" w:fill="auto"/>
            <w:vAlign w:val="bottom"/>
            <w:hideMark/>
          </w:tcPr>
          <w:p w:rsidR="00EB3745" w:rsidRPr="005C0CE4" w:rsidRDefault="00EB3745" w:rsidP="00F758AB">
            <w:pPr>
              <w:spacing w:after="0"/>
              <w:ind w:firstLine="1"/>
              <w:rPr>
                <w:rFonts w:eastAsia="Times New Roman"/>
                <w:sz w:val="24"/>
                <w:szCs w:val="24"/>
              </w:rPr>
            </w:pPr>
            <w:r w:rsidRPr="005C0CE4">
              <w:rPr>
                <w:rFonts w:eastAsia="Times New Roman"/>
                <w:sz w:val="24"/>
                <w:szCs w:val="24"/>
              </w:rPr>
              <w:t>%</w:t>
            </w:r>
          </w:p>
        </w:tc>
        <w:tc>
          <w:tcPr>
            <w:tcW w:w="678" w:type="dxa"/>
            <w:shd w:val="clear" w:color="auto" w:fill="auto"/>
            <w:vAlign w:val="bottom"/>
            <w:hideMark/>
          </w:tcPr>
          <w:p w:rsidR="00EB3745" w:rsidRPr="005C0CE4" w:rsidRDefault="00E02526" w:rsidP="00F758AB">
            <w:pPr>
              <w:spacing w:after="0"/>
              <w:ind w:firstLine="1"/>
              <w:rPr>
                <w:rFonts w:eastAsia="Times New Roman"/>
                <w:sz w:val="24"/>
                <w:szCs w:val="24"/>
              </w:rPr>
            </w:pPr>
            <w:r w:rsidRPr="005C0CE4">
              <w:rPr>
                <w:rFonts w:eastAsia="Times New Roman"/>
                <w:b/>
                <w:sz w:val="24"/>
                <w:szCs w:val="24"/>
                <w:lang w:val="en-US"/>
              </w:rPr>
              <w:t>N</w:t>
            </w:r>
          </w:p>
        </w:tc>
        <w:tc>
          <w:tcPr>
            <w:tcW w:w="746" w:type="dxa"/>
            <w:shd w:val="clear" w:color="auto" w:fill="auto"/>
            <w:vAlign w:val="bottom"/>
            <w:hideMark/>
          </w:tcPr>
          <w:p w:rsidR="00EB3745" w:rsidRPr="005C0CE4" w:rsidRDefault="00EB3745" w:rsidP="00F758AB">
            <w:pPr>
              <w:spacing w:after="0"/>
              <w:ind w:firstLine="1"/>
              <w:rPr>
                <w:rFonts w:eastAsia="Times New Roman"/>
                <w:sz w:val="24"/>
                <w:szCs w:val="24"/>
              </w:rPr>
            </w:pPr>
            <w:r w:rsidRPr="005C0CE4">
              <w:rPr>
                <w:rFonts w:eastAsia="Times New Roman"/>
                <w:sz w:val="24"/>
                <w:szCs w:val="24"/>
              </w:rPr>
              <w:t>%</w:t>
            </w:r>
          </w:p>
        </w:tc>
      </w:tr>
      <w:tr w:rsidR="00381630" w:rsidRPr="005C0CE4" w:rsidTr="00DC78CB">
        <w:trPr>
          <w:gridBefore w:val="1"/>
          <w:wBefore w:w="6" w:type="dxa"/>
          <w:trHeight w:val="309"/>
          <w:jc w:val="center"/>
        </w:trPr>
        <w:tc>
          <w:tcPr>
            <w:tcW w:w="2008" w:type="dxa"/>
            <w:shd w:val="clear" w:color="auto" w:fill="auto"/>
            <w:vAlign w:val="center"/>
            <w:hideMark/>
          </w:tcPr>
          <w:p w:rsidR="00B729B5" w:rsidRPr="005C0CE4" w:rsidRDefault="00B729B5" w:rsidP="008769A2">
            <w:pPr>
              <w:spacing w:after="0"/>
              <w:ind w:left="-78" w:right="-165" w:firstLine="1"/>
              <w:jc w:val="left"/>
              <w:rPr>
                <w:rFonts w:eastAsia="Times New Roman"/>
                <w:sz w:val="24"/>
                <w:szCs w:val="24"/>
                <w:lang w:val="uz-Cyrl-UZ"/>
              </w:rPr>
            </w:pPr>
            <w:r w:rsidRPr="005C0CE4">
              <w:rPr>
                <w:rFonts w:eastAsia="Times New Roman"/>
                <w:sz w:val="24"/>
                <w:szCs w:val="24"/>
                <w:lang w:val="uz-Cyrl-UZ"/>
              </w:rPr>
              <w:t>Операциядан олдин даволанмаганлар</w:t>
            </w:r>
          </w:p>
        </w:tc>
        <w:tc>
          <w:tcPr>
            <w:tcW w:w="706" w:type="dxa"/>
            <w:shd w:val="clear" w:color="auto" w:fill="auto"/>
            <w:noWrap/>
            <w:vAlign w:val="center"/>
            <w:hideMark/>
          </w:tcPr>
          <w:p w:rsidR="00EB3745" w:rsidRPr="005C0CE4" w:rsidRDefault="00EB3745" w:rsidP="00F758AB">
            <w:pPr>
              <w:spacing w:after="0"/>
              <w:ind w:left="-125" w:right="-96" w:firstLine="1"/>
              <w:jc w:val="center"/>
              <w:rPr>
                <w:rFonts w:eastAsia="Times New Roman"/>
                <w:sz w:val="24"/>
                <w:szCs w:val="24"/>
              </w:rPr>
            </w:pPr>
            <w:r w:rsidRPr="005C0CE4">
              <w:rPr>
                <w:rFonts w:eastAsia="Times New Roman"/>
                <w:sz w:val="24"/>
                <w:szCs w:val="24"/>
              </w:rPr>
              <w:t>10</w:t>
            </w:r>
          </w:p>
        </w:tc>
        <w:tc>
          <w:tcPr>
            <w:tcW w:w="803" w:type="dxa"/>
            <w:shd w:val="clear" w:color="auto" w:fill="auto"/>
            <w:vAlign w:val="center"/>
            <w:hideMark/>
          </w:tcPr>
          <w:p w:rsidR="00EB3745" w:rsidRPr="005C0CE4" w:rsidRDefault="00EB3745" w:rsidP="00F758AB">
            <w:pPr>
              <w:spacing w:after="0"/>
              <w:ind w:left="-125" w:right="-96" w:firstLine="1"/>
              <w:jc w:val="center"/>
              <w:rPr>
                <w:rFonts w:eastAsia="Times New Roman"/>
                <w:sz w:val="24"/>
                <w:szCs w:val="24"/>
              </w:rPr>
            </w:pPr>
            <w:r w:rsidRPr="005C0CE4">
              <w:rPr>
                <w:sz w:val="24"/>
                <w:szCs w:val="24"/>
              </w:rPr>
              <w:t>5,26</w:t>
            </w:r>
          </w:p>
        </w:tc>
        <w:tc>
          <w:tcPr>
            <w:tcW w:w="814" w:type="dxa"/>
            <w:gridSpan w:val="2"/>
            <w:shd w:val="clear" w:color="auto" w:fill="auto"/>
            <w:noWrap/>
            <w:vAlign w:val="center"/>
            <w:hideMark/>
          </w:tcPr>
          <w:p w:rsidR="00EB3745" w:rsidRPr="005C0CE4" w:rsidRDefault="00EB3745" w:rsidP="00F758AB">
            <w:pPr>
              <w:spacing w:after="0"/>
              <w:ind w:left="-125" w:right="-96" w:firstLine="1"/>
              <w:jc w:val="center"/>
              <w:rPr>
                <w:rFonts w:eastAsia="Times New Roman"/>
                <w:sz w:val="24"/>
                <w:szCs w:val="24"/>
              </w:rPr>
            </w:pPr>
            <w:r w:rsidRPr="005C0CE4">
              <w:rPr>
                <w:rFonts w:eastAsia="Times New Roman"/>
                <w:sz w:val="24"/>
                <w:szCs w:val="24"/>
              </w:rPr>
              <w:t>4</w:t>
            </w:r>
          </w:p>
        </w:tc>
        <w:tc>
          <w:tcPr>
            <w:tcW w:w="677" w:type="dxa"/>
            <w:shd w:val="clear" w:color="auto" w:fill="auto"/>
            <w:vAlign w:val="center"/>
            <w:hideMark/>
          </w:tcPr>
          <w:p w:rsidR="00EB3745" w:rsidRPr="005C0CE4" w:rsidRDefault="00EB3745" w:rsidP="00F758AB">
            <w:pPr>
              <w:spacing w:after="0"/>
              <w:ind w:left="-125" w:right="-96" w:firstLine="1"/>
              <w:jc w:val="center"/>
              <w:rPr>
                <w:rFonts w:eastAsia="Times New Roman"/>
                <w:sz w:val="24"/>
                <w:szCs w:val="24"/>
              </w:rPr>
            </w:pPr>
            <w:r w:rsidRPr="005C0CE4">
              <w:rPr>
                <w:rFonts w:eastAsia="Times New Roman"/>
                <w:sz w:val="24"/>
                <w:szCs w:val="24"/>
              </w:rPr>
              <w:t>5,71</w:t>
            </w:r>
          </w:p>
        </w:tc>
        <w:tc>
          <w:tcPr>
            <w:tcW w:w="678" w:type="dxa"/>
            <w:gridSpan w:val="2"/>
            <w:shd w:val="clear" w:color="auto" w:fill="auto"/>
            <w:noWrap/>
            <w:vAlign w:val="center"/>
            <w:hideMark/>
          </w:tcPr>
          <w:p w:rsidR="00EB3745" w:rsidRPr="005C0CE4" w:rsidRDefault="00EB3745" w:rsidP="00F758AB">
            <w:pPr>
              <w:spacing w:after="0"/>
              <w:ind w:left="-125" w:right="-96" w:firstLine="1"/>
              <w:jc w:val="center"/>
              <w:rPr>
                <w:rFonts w:eastAsia="Times New Roman"/>
                <w:sz w:val="24"/>
                <w:szCs w:val="24"/>
              </w:rPr>
            </w:pPr>
            <w:r w:rsidRPr="005C0CE4">
              <w:rPr>
                <w:rFonts w:eastAsia="Times New Roman"/>
                <w:sz w:val="24"/>
                <w:szCs w:val="24"/>
              </w:rPr>
              <w:t>6</w:t>
            </w:r>
          </w:p>
        </w:tc>
        <w:tc>
          <w:tcPr>
            <w:tcW w:w="678" w:type="dxa"/>
            <w:shd w:val="clear" w:color="auto" w:fill="auto"/>
            <w:vAlign w:val="center"/>
            <w:hideMark/>
          </w:tcPr>
          <w:p w:rsidR="00EB3745" w:rsidRPr="005C0CE4" w:rsidRDefault="00EB3745" w:rsidP="00F758AB">
            <w:pPr>
              <w:spacing w:after="0"/>
              <w:ind w:left="-125" w:right="-96" w:firstLine="1"/>
              <w:jc w:val="center"/>
              <w:rPr>
                <w:rFonts w:eastAsia="Times New Roman"/>
                <w:sz w:val="24"/>
                <w:szCs w:val="24"/>
              </w:rPr>
            </w:pPr>
            <w:r w:rsidRPr="005C0CE4">
              <w:rPr>
                <w:rFonts w:eastAsia="Times New Roman"/>
                <w:sz w:val="24"/>
                <w:szCs w:val="24"/>
              </w:rPr>
              <w:t>5,00</w:t>
            </w:r>
          </w:p>
        </w:tc>
        <w:tc>
          <w:tcPr>
            <w:tcW w:w="678" w:type="dxa"/>
            <w:gridSpan w:val="2"/>
            <w:shd w:val="clear" w:color="auto" w:fill="auto"/>
            <w:vAlign w:val="center"/>
            <w:hideMark/>
          </w:tcPr>
          <w:p w:rsidR="00EB3745" w:rsidRPr="005C0CE4" w:rsidRDefault="00EB3745" w:rsidP="00F758AB">
            <w:pPr>
              <w:spacing w:after="0"/>
              <w:ind w:left="-125" w:right="-96" w:firstLine="1"/>
              <w:jc w:val="center"/>
              <w:rPr>
                <w:rFonts w:eastAsia="Times New Roman"/>
                <w:sz w:val="24"/>
                <w:szCs w:val="24"/>
              </w:rPr>
            </w:pPr>
            <w:r w:rsidRPr="005C0CE4">
              <w:rPr>
                <w:rFonts w:eastAsia="Times New Roman"/>
                <w:sz w:val="24"/>
                <w:szCs w:val="24"/>
              </w:rPr>
              <w:t>3</w:t>
            </w:r>
          </w:p>
        </w:tc>
        <w:tc>
          <w:tcPr>
            <w:tcW w:w="813" w:type="dxa"/>
            <w:gridSpan w:val="2"/>
            <w:shd w:val="clear" w:color="auto" w:fill="auto"/>
            <w:vAlign w:val="center"/>
            <w:hideMark/>
          </w:tcPr>
          <w:p w:rsidR="00EB3745" w:rsidRPr="005C0CE4" w:rsidRDefault="00EB3745" w:rsidP="00F758AB">
            <w:pPr>
              <w:spacing w:after="0"/>
              <w:ind w:left="-125" w:right="-96" w:firstLine="1"/>
              <w:jc w:val="center"/>
              <w:rPr>
                <w:rFonts w:eastAsia="Times New Roman"/>
                <w:sz w:val="24"/>
                <w:szCs w:val="24"/>
              </w:rPr>
            </w:pPr>
            <w:r w:rsidRPr="005C0CE4">
              <w:rPr>
                <w:rFonts w:eastAsia="Times New Roman"/>
                <w:sz w:val="24"/>
                <w:szCs w:val="24"/>
              </w:rPr>
              <w:t>3,26</w:t>
            </w:r>
          </w:p>
        </w:tc>
        <w:tc>
          <w:tcPr>
            <w:tcW w:w="678" w:type="dxa"/>
            <w:shd w:val="clear" w:color="auto" w:fill="auto"/>
            <w:vAlign w:val="center"/>
            <w:hideMark/>
          </w:tcPr>
          <w:p w:rsidR="00EB3745" w:rsidRPr="005C0CE4" w:rsidRDefault="00EB3745" w:rsidP="00F758AB">
            <w:pPr>
              <w:spacing w:after="0"/>
              <w:ind w:left="-125" w:right="-96" w:firstLine="1"/>
              <w:jc w:val="center"/>
              <w:rPr>
                <w:rFonts w:eastAsia="Times New Roman"/>
                <w:sz w:val="24"/>
                <w:szCs w:val="24"/>
              </w:rPr>
            </w:pPr>
            <w:r w:rsidRPr="005C0CE4">
              <w:rPr>
                <w:rFonts w:eastAsia="Times New Roman"/>
                <w:sz w:val="24"/>
                <w:szCs w:val="24"/>
              </w:rPr>
              <w:t>3</w:t>
            </w:r>
          </w:p>
        </w:tc>
        <w:tc>
          <w:tcPr>
            <w:tcW w:w="746" w:type="dxa"/>
            <w:shd w:val="clear" w:color="auto" w:fill="auto"/>
            <w:vAlign w:val="center"/>
            <w:hideMark/>
          </w:tcPr>
          <w:p w:rsidR="00EB3745" w:rsidRPr="005C0CE4" w:rsidRDefault="00EB3745" w:rsidP="00F758AB">
            <w:pPr>
              <w:spacing w:after="0"/>
              <w:ind w:left="-125" w:right="-96" w:firstLine="1"/>
              <w:jc w:val="center"/>
              <w:rPr>
                <w:rFonts w:eastAsia="Times New Roman"/>
                <w:sz w:val="24"/>
                <w:szCs w:val="24"/>
              </w:rPr>
            </w:pPr>
            <w:r w:rsidRPr="005C0CE4">
              <w:rPr>
                <w:rFonts w:eastAsia="Times New Roman"/>
                <w:sz w:val="24"/>
                <w:szCs w:val="24"/>
              </w:rPr>
              <w:t>10,71</w:t>
            </w:r>
          </w:p>
        </w:tc>
      </w:tr>
      <w:tr w:rsidR="00381630" w:rsidRPr="005C0CE4" w:rsidTr="00DC78CB">
        <w:trPr>
          <w:gridBefore w:val="1"/>
          <w:wBefore w:w="6" w:type="dxa"/>
          <w:trHeight w:val="309"/>
          <w:jc w:val="center"/>
        </w:trPr>
        <w:tc>
          <w:tcPr>
            <w:tcW w:w="2008" w:type="dxa"/>
            <w:shd w:val="clear" w:color="auto" w:fill="auto"/>
            <w:vAlign w:val="center"/>
            <w:hideMark/>
          </w:tcPr>
          <w:p w:rsidR="00B729B5" w:rsidRPr="005C0CE4" w:rsidRDefault="00B729B5" w:rsidP="00B729B5">
            <w:pPr>
              <w:spacing w:after="0"/>
              <w:ind w:firstLine="1"/>
              <w:rPr>
                <w:rFonts w:eastAsia="Times New Roman"/>
                <w:sz w:val="24"/>
                <w:szCs w:val="24"/>
                <w:lang w:val="uz-Cyrl-UZ"/>
              </w:rPr>
            </w:pPr>
            <w:r w:rsidRPr="005C0CE4">
              <w:rPr>
                <w:rFonts w:eastAsia="Times New Roman"/>
                <w:sz w:val="24"/>
                <w:szCs w:val="24"/>
              </w:rPr>
              <w:t>1-3 курс</w:t>
            </w:r>
          </w:p>
        </w:tc>
        <w:tc>
          <w:tcPr>
            <w:tcW w:w="706" w:type="dxa"/>
            <w:shd w:val="clear" w:color="auto" w:fill="auto"/>
            <w:noWrap/>
            <w:vAlign w:val="center"/>
            <w:hideMark/>
          </w:tcPr>
          <w:p w:rsidR="00EB3745" w:rsidRPr="005C0CE4" w:rsidRDefault="00EB3745" w:rsidP="00F758AB">
            <w:pPr>
              <w:spacing w:after="0"/>
              <w:ind w:left="-125" w:right="-96" w:firstLine="1"/>
              <w:jc w:val="center"/>
              <w:rPr>
                <w:rFonts w:eastAsia="Times New Roman"/>
                <w:sz w:val="24"/>
                <w:szCs w:val="24"/>
              </w:rPr>
            </w:pPr>
            <w:r w:rsidRPr="005C0CE4">
              <w:rPr>
                <w:rFonts w:eastAsia="Times New Roman"/>
                <w:sz w:val="24"/>
                <w:szCs w:val="24"/>
              </w:rPr>
              <w:t>9</w:t>
            </w:r>
          </w:p>
        </w:tc>
        <w:tc>
          <w:tcPr>
            <w:tcW w:w="803" w:type="dxa"/>
            <w:shd w:val="clear" w:color="auto" w:fill="auto"/>
            <w:vAlign w:val="center"/>
            <w:hideMark/>
          </w:tcPr>
          <w:p w:rsidR="00EB3745" w:rsidRPr="005C0CE4" w:rsidRDefault="00EB3745" w:rsidP="00F758AB">
            <w:pPr>
              <w:spacing w:after="0"/>
              <w:ind w:left="-125" w:right="-96" w:firstLine="1"/>
              <w:jc w:val="center"/>
              <w:rPr>
                <w:rFonts w:eastAsia="Times New Roman"/>
                <w:sz w:val="24"/>
                <w:szCs w:val="24"/>
              </w:rPr>
            </w:pPr>
            <w:r w:rsidRPr="005C0CE4">
              <w:rPr>
                <w:rFonts w:eastAsia="Times New Roman"/>
                <w:sz w:val="24"/>
                <w:szCs w:val="24"/>
              </w:rPr>
              <w:t>4,74</w:t>
            </w:r>
          </w:p>
        </w:tc>
        <w:tc>
          <w:tcPr>
            <w:tcW w:w="814" w:type="dxa"/>
            <w:gridSpan w:val="2"/>
            <w:shd w:val="clear" w:color="auto" w:fill="auto"/>
            <w:noWrap/>
            <w:vAlign w:val="center"/>
            <w:hideMark/>
          </w:tcPr>
          <w:p w:rsidR="00EB3745" w:rsidRPr="005C0CE4" w:rsidRDefault="00EB3745" w:rsidP="00F758AB">
            <w:pPr>
              <w:spacing w:after="0"/>
              <w:ind w:left="-125" w:right="-96" w:firstLine="1"/>
              <w:jc w:val="center"/>
              <w:rPr>
                <w:rFonts w:eastAsia="Times New Roman"/>
                <w:sz w:val="24"/>
                <w:szCs w:val="24"/>
              </w:rPr>
            </w:pPr>
            <w:r w:rsidRPr="005C0CE4">
              <w:rPr>
                <w:rFonts w:eastAsia="Times New Roman"/>
                <w:sz w:val="24"/>
                <w:szCs w:val="24"/>
              </w:rPr>
              <w:t>0</w:t>
            </w:r>
          </w:p>
        </w:tc>
        <w:tc>
          <w:tcPr>
            <w:tcW w:w="677" w:type="dxa"/>
            <w:shd w:val="clear" w:color="auto" w:fill="auto"/>
            <w:vAlign w:val="center"/>
            <w:hideMark/>
          </w:tcPr>
          <w:p w:rsidR="00EB3745" w:rsidRPr="005C0CE4" w:rsidRDefault="00EB3745" w:rsidP="00F758AB">
            <w:pPr>
              <w:spacing w:after="0"/>
              <w:ind w:left="-125" w:right="-96" w:firstLine="1"/>
              <w:jc w:val="center"/>
              <w:rPr>
                <w:rFonts w:eastAsia="Times New Roman"/>
                <w:sz w:val="24"/>
                <w:szCs w:val="24"/>
              </w:rPr>
            </w:pPr>
            <w:r w:rsidRPr="005C0CE4">
              <w:rPr>
                <w:rFonts w:eastAsia="Times New Roman"/>
                <w:sz w:val="24"/>
                <w:szCs w:val="24"/>
              </w:rPr>
              <w:t>0,00</w:t>
            </w:r>
          </w:p>
        </w:tc>
        <w:tc>
          <w:tcPr>
            <w:tcW w:w="678" w:type="dxa"/>
            <w:gridSpan w:val="2"/>
            <w:shd w:val="clear" w:color="auto" w:fill="auto"/>
            <w:noWrap/>
            <w:vAlign w:val="center"/>
            <w:hideMark/>
          </w:tcPr>
          <w:p w:rsidR="00EB3745" w:rsidRPr="005C0CE4" w:rsidRDefault="00EB3745" w:rsidP="00F758AB">
            <w:pPr>
              <w:spacing w:after="0"/>
              <w:ind w:left="-125" w:right="-96" w:firstLine="1"/>
              <w:jc w:val="center"/>
              <w:rPr>
                <w:rFonts w:eastAsia="Times New Roman"/>
                <w:sz w:val="24"/>
                <w:szCs w:val="24"/>
              </w:rPr>
            </w:pPr>
            <w:r w:rsidRPr="005C0CE4">
              <w:rPr>
                <w:rFonts w:eastAsia="Times New Roman"/>
                <w:sz w:val="24"/>
                <w:szCs w:val="24"/>
              </w:rPr>
              <w:t>9</w:t>
            </w:r>
          </w:p>
        </w:tc>
        <w:tc>
          <w:tcPr>
            <w:tcW w:w="678" w:type="dxa"/>
            <w:shd w:val="clear" w:color="auto" w:fill="auto"/>
            <w:vAlign w:val="center"/>
            <w:hideMark/>
          </w:tcPr>
          <w:p w:rsidR="00EB3745" w:rsidRPr="005C0CE4" w:rsidRDefault="00EB3745" w:rsidP="00F758AB">
            <w:pPr>
              <w:spacing w:after="0"/>
              <w:ind w:left="-125" w:right="-96" w:firstLine="1"/>
              <w:jc w:val="center"/>
              <w:rPr>
                <w:rFonts w:eastAsia="Times New Roman"/>
                <w:sz w:val="24"/>
                <w:szCs w:val="24"/>
              </w:rPr>
            </w:pPr>
            <w:r w:rsidRPr="005C0CE4">
              <w:rPr>
                <w:rFonts w:eastAsia="Times New Roman"/>
                <w:sz w:val="24"/>
                <w:szCs w:val="24"/>
              </w:rPr>
              <w:t>7,50</w:t>
            </w:r>
          </w:p>
        </w:tc>
        <w:tc>
          <w:tcPr>
            <w:tcW w:w="678" w:type="dxa"/>
            <w:gridSpan w:val="2"/>
            <w:shd w:val="clear" w:color="auto" w:fill="auto"/>
            <w:vAlign w:val="center"/>
            <w:hideMark/>
          </w:tcPr>
          <w:p w:rsidR="00EB3745" w:rsidRPr="005C0CE4" w:rsidRDefault="00EB3745" w:rsidP="00F758AB">
            <w:pPr>
              <w:spacing w:after="0"/>
              <w:ind w:left="-125" w:right="-96" w:firstLine="1"/>
              <w:jc w:val="center"/>
              <w:rPr>
                <w:rFonts w:eastAsia="Times New Roman"/>
                <w:sz w:val="24"/>
                <w:szCs w:val="24"/>
              </w:rPr>
            </w:pPr>
            <w:r w:rsidRPr="005C0CE4">
              <w:rPr>
                <w:rFonts w:eastAsia="Times New Roman"/>
                <w:sz w:val="24"/>
                <w:szCs w:val="24"/>
              </w:rPr>
              <w:t>7</w:t>
            </w:r>
          </w:p>
        </w:tc>
        <w:tc>
          <w:tcPr>
            <w:tcW w:w="813" w:type="dxa"/>
            <w:gridSpan w:val="2"/>
            <w:shd w:val="clear" w:color="auto" w:fill="auto"/>
            <w:vAlign w:val="center"/>
            <w:hideMark/>
          </w:tcPr>
          <w:p w:rsidR="00EB3745" w:rsidRPr="005C0CE4" w:rsidRDefault="00EB3745" w:rsidP="00F758AB">
            <w:pPr>
              <w:spacing w:after="0"/>
              <w:ind w:left="-125" w:right="-96" w:firstLine="1"/>
              <w:jc w:val="center"/>
              <w:rPr>
                <w:rFonts w:eastAsia="Times New Roman"/>
                <w:sz w:val="24"/>
                <w:szCs w:val="24"/>
              </w:rPr>
            </w:pPr>
            <w:r w:rsidRPr="005C0CE4">
              <w:rPr>
                <w:rFonts w:eastAsia="Times New Roman"/>
                <w:sz w:val="24"/>
                <w:szCs w:val="24"/>
              </w:rPr>
              <w:t>7,61</w:t>
            </w:r>
          </w:p>
        </w:tc>
        <w:tc>
          <w:tcPr>
            <w:tcW w:w="678" w:type="dxa"/>
            <w:shd w:val="clear" w:color="auto" w:fill="auto"/>
            <w:vAlign w:val="center"/>
            <w:hideMark/>
          </w:tcPr>
          <w:p w:rsidR="00EB3745" w:rsidRPr="005C0CE4" w:rsidRDefault="00EB3745" w:rsidP="00F758AB">
            <w:pPr>
              <w:spacing w:after="0"/>
              <w:ind w:left="-125" w:right="-96" w:firstLine="1"/>
              <w:jc w:val="center"/>
              <w:rPr>
                <w:rFonts w:eastAsia="Times New Roman"/>
                <w:sz w:val="24"/>
                <w:szCs w:val="24"/>
              </w:rPr>
            </w:pPr>
            <w:r w:rsidRPr="005C0CE4">
              <w:rPr>
                <w:rFonts w:eastAsia="Times New Roman"/>
                <w:sz w:val="24"/>
                <w:szCs w:val="24"/>
              </w:rPr>
              <w:t>2</w:t>
            </w:r>
          </w:p>
        </w:tc>
        <w:tc>
          <w:tcPr>
            <w:tcW w:w="746" w:type="dxa"/>
            <w:shd w:val="clear" w:color="auto" w:fill="auto"/>
            <w:vAlign w:val="center"/>
            <w:hideMark/>
          </w:tcPr>
          <w:p w:rsidR="00EB3745" w:rsidRPr="005C0CE4" w:rsidRDefault="00EB3745" w:rsidP="00F758AB">
            <w:pPr>
              <w:spacing w:after="0"/>
              <w:ind w:left="-125" w:right="-96" w:firstLine="1"/>
              <w:jc w:val="center"/>
              <w:rPr>
                <w:rFonts w:eastAsia="Times New Roman"/>
                <w:sz w:val="24"/>
                <w:szCs w:val="24"/>
              </w:rPr>
            </w:pPr>
            <w:r w:rsidRPr="005C0CE4">
              <w:rPr>
                <w:rFonts w:eastAsia="Times New Roman"/>
                <w:sz w:val="24"/>
                <w:szCs w:val="24"/>
              </w:rPr>
              <w:t>7,14</w:t>
            </w:r>
          </w:p>
        </w:tc>
      </w:tr>
      <w:tr w:rsidR="00381630" w:rsidRPr="005C0CE4" w:rsidTr="00DC78CB">
        <w:trPr>
          <w:gridBefore w:val="1"/>
          <w:wBefore w:w="6" w:type="dxa"/>
          <w:trHeight w:val="435"/>
          <w:jc w:val="center"/>
        </w:trPr>
        <w:tc>
          <w:tcPr>
            <w:tcW w:w="2008" w:type="dxa"/>
            <w:shd w:val="clear" w:color="auto" w:fill="auto"/>
            <w:vAlign w:val="center"/>
            <w:hideMark/>
          </w:tcPr>
          <w:p w:rsidR="00B729B5" w:rsidRPr="005C0CE4" w:rsidRDefault="00B729B5" w:rsidP="00B729B5">
            <w:pPr>
              <w:spacing w:after="0"/>
              <w:ind w:firstLine="1"/>
              <w:rPr>
                <w:rFonts w:eastAsia="Times New Roman"/>
                <w:sz w:val="24"/>
                <w:szCs w:val="24"/>
                <w:lang w:val="uz-Cyrl-UZ"/>
              </w:rPr>
            </w:pPr>
            <w:r w:rsidRPr="005C0CE4">
              <w:rPr>
                <w:rFonts w:eastAsia="Times New Roman"/>
                <w:sz w:val="24"/>
                <w:szCs w:val="24"/>
                <w:lang w:val="uz-Cyrl-UZ"/>
              </w:rPr>
              <w:t>4</w:t>
            </w:r>
            <w:r w:rsidRPr="005C0CE4">
              <w:rPr>
                <w:rFonts w:eastAsia="Times New Roman"/>
                <w:sz w:val="24"/>
                <w:szCs w:val="24"/>
              </w:rPr>
              <w:t>-</w:t>
            </w:r>
            <w:r w:rsidRPr="005C0CE4">
              <w:rPr>
                <w:rFonts w:eastAsia="Times New Roman"/>
                <w:sz w:val="24"/>
                <w:szCs w:val="24"/>
                <w:lang w:val="uz-Cyrl-UZ"/>
              </w:rPr>
              <w:t>5</w:t>
            </w:r>
            <w:r w:rsidRPr="005C0CE4">
              <w:rPr>
                <w:rFonts w:eastAsia="Times New Roman"/>
                <w:sz w:val="24"/>
                <w:szCs w:val="24"/>
              </w:rPr>
              <w:t xml:space="preserve"> курс</w:t>
            </w:r>
          </w:p>
        </w:tc>
        <w:tc>
          <w:tcPr>
            <w:tcW w:w="706" w:type="dxa"/>
            <w:shd w:val="clear" w:color="auto" w:fill="auto"/>
            <w:noWrap/>
            <w:vAlign w:val="center"/>
            <w:hideMark/>
          </w:tcPr>
          <w:p w:rsidR="00EB3745" w:rsidRPr="005C0CE4" w:rsidRDefault="00EB3745" w:rsidP="00F758AB">
            <w:pPr>
              <w:spacing w:after="0"/>
              <w:ind w:left="-125" w:right="-96" w:firstLine="1"/>
              <w:jc w:val="center"/>
              <w:rPr>
                <w:rFonts w:eastAsia="Times New Roman"/>
                <w:sz w:val="24"/>
                <w:szCs w:val="24"/>
              </w:rPr>
            </w:pPr>
            <w:r w:rsidRPr="005C0CE4">
              <w:rPr>
                <w:rFonts w:eastAsia="Times New Roman"/>
                <w:sz w:val="24"/>
                <w:szCs w:val="24"/>
              </w:rPr>
              <w:t>148</w:t>
            </w:r>
          </w:p>
        </w:tc>
        <w:tc>
          <w:tcPr>
            <w:tcW w:w="803" w:type="dxa"/>
            <w:shd w:val="clear" w:color="auto" w:fill="auto"/>
            <w:vAlign w:val="center"/>
            <w:hideMark/>
          </w:tcPr>
          <w:p w:rsidR="00EB3745" w:rsidRPr="005C0CE4" w:rsidRDefault="00EB3745" w:rsidP="00F758AB">
            <w:pPr>
              <w:spacing w:after="0"/>
              <w:ind w:left="-125" w:right="-96" w:firstLine="1"/>
              <w:jc w:val="center"/>
              <w:rPr>
                <w:rFonts w:eastAsia="Times New Roman"/>
                <w:sz w:val="24"/>
                <w:szCs w:val="24"/>
              </w:rPr>
            </w:pPr>
            <w:r w:rsidRPr="005C0CE4">
              <w:rPr>
                <w:rFonts w:eastAsia="Times New Roman"/>
                <w:sz w:val="24"/>
                <w:szCs w:val="24"/>
              </w:rPr>
              <w:t>77,89</w:t>
            </w:r>
          </w:p>
        </w:tc>
        <w:tc>
          <w:tcPr>
            <w:tcW w:w="814" w:type="dxa"/>
            <w:gridSpan w:val="2"/>
            <w:shd w:val="clear" w:color="auto" w:fill="auto"/>
            <w:noWrap/>
            <w:vAlign w:val="center"/>
            <w:hideMark/>
          </w:tcPr>
          <w:p w:rsidR="00EB3745" w:rsidRPr="005C0CE4" w:rsidRDefault="00EB3745" w:rsidP="00F758AB">
            <w:pPr>
              <w:spacing w:after="0"/>
              <w:ind w:left="-125" w:right="-96" w:firstLine="1"/>
              <w:jc w:val="center"/>
              <w:rPr>
                <w:rFonts w:eastAsia="Times New Roman"/>
                <w:sz w:val="24"/>
                <w:szCs w:val="24"/>
              </w:rPr>
            </w:pPr>
            <w:r w:rsidRPr="005C0CE4">
              <w:rPr>
                <w:rFonts w:eastAsia="Times New Roman"/>
                <w:sz w:val="24"/>
                <w:szCs w:val="24"/>
              </w:rPr>
              <w:t>58</w:t>
            </w:r>
          </w:p>
        </w:tc>
        <w:tc>
          <w:tcPr>
            <w:tcW w:w="677" w:type="dxa"/>
            <w:shd w:val="clear" w:color="auto" w:fill="auto"/>
            <w:vAlign w:val="center"/>
            <w:hideMark/>
          </w:tcPr>
          <w:p w:rsidR="00EB3745" w:rsidRPr="005C0CE4" w:rsidRDefault="00EB3745" w:rsidP="00F758AB">
            <w:pPr>
              <w:spacing w:after="0"/>
              <w:ind w:left="-125" w:right="-96" w:firstLine="1"/>
              <w:jc w:val="center"/>
              <w:rPr>
                <w:rFonts w:eastAsia="Times New Roman"/>
                <w:sz w:val="24"/>
                <w:szCs w:val="24"/>
              </w:rPr>
            </w:pPr>
            <w:r w:rsidRPr="005C0CE4">
              <w:rPr>
                <w:rFonts w:eastAsia="Times New Roman"/>
                <w:sz w:val="24"/>
                <w:szCs w:val="24"/>
              </w:rPr>
              <w:t>82,86</w:t>
            </w:r>
          </w:p>
        </w:tc>
        <w:tc>
          <w:tcPr>
            <w:tcW w:w="678" w:type="dxa"/>
            <w:gridSpan w:val="2"/>
            <w:shd w:val="clear" w:color="auto" w:fill="auto"/>
            <w:noWrap/>
            <w:vAlign w:val="center"/>
            <w:hideMark/>
          </w:tcPr>
          <w:p w:rsidR="00EB3745" w:rsidRPr="005C0CE4" w:rsidRDefault="00EB3745" w:rsidP="00F758AB">
            <w:pPr>
              <w:spacing w:after="0"/>
              <w:ind w:left="-125" w:right="-96" w:firstLine="1"/>
              <w:jc w:val="center"/>
              <w:rPr>
                <w:rFonts w:eastAsia="Times New Roman"/>
                <w:sz w:val="24"/>
                <w:szCs w:val="24"/>
              </w:rPr>
            </w:pPr>
            <w:r w:rsidRPr="005C0CE4">
              <w:rPr>
                <w:rFonts w:eastAsia="Times New Roman"/>
                <w:sz w:val="24"/>
                <w:szCs w:val="24"/>
              </w:rPr>
              <w:t>90</w:t>
            </w:r>
          </w:p>
        </w:tc>
        <w:tc>
          <w:tcPr>
            <w:tcW w:w="678" w:type="dxa"/>
            <w:shd w:val="clear" w:color="auto" w:fill="auto"/>
            <w:vAlign w:val="center"/>
            <w:hideMark/>
          </w:tcPr>
          <w:p w:rsidR="00EB3745" w:rsidRPr="005C0CE4" w:rsidRDefault="00EB3745" w:rsidP="00F758AB">
            <w:pPr>
              <w:spacing w:after="0"/>
              <w:ind w:left="-125" w:right="-96" w:firstLine="1"/>
              <w:jc w:val="center"/>
              <w:rPr>
                <w:rFonts w:eastAsia="Times New Roman"/>
                <w:sz w:val="24"/>
                <w:szCs w:val="24"/>
              </w:rPr>
            </w:pPr>
            <w:r w:rsidRPr="005C0CE4">
              <w:rPr>
                <w:rFonts w:eastAsia="Times New Roman"/>
                <w:sz w:val="24"/>
                <w:szCs w:val="24"/>
              </w:rPr>
              <w:t>75,00</w:t>
            </w:r>
          </w:p>
        </w:tc>
        <w:tc>
          <w:tcPr>
            <w:tcW w:w="678" w:type="dxa"/>
            <w:gridSpan w:val="2"/>
            <w:shd w:val="clear" w:color="auto" w:fill="auto"/>
            <w:vAlign w:val="center"/>
            <w:hideMark/>
          </w:tcPr>
          <w:p w:rsidR="00EB3745" w:rsidRPr="005C0CE4" w:rsidRDefault="00EB3745" w:rsidP="00F758AB">
            <w:pPr>
              <w:spacing w:after="0"/>
              <w:ind w:left="-125" w:right="-96" w:firstLine="1"/>
              <w:jc w:val="center"/>
              <w:rPr>
                <w:rFonts w:eastAsia="Times New Roman"/>
                <w:sz w:val="24"/>
                <w:szCs w:val="24"/>
              </w:rPr>
            </w:pPr>
            <w:r w:rsidRPr="005C0CE4">
              <w:rPr>
                <w:rFonts w:eastAsia="Times New Roman"/>
                <w:sz w:val="24"/>
                <w:szCs w:val="24"/>
              </w:rPr>
              <w:t>76</w:t>
            </w:r>
          </w:p>
        </w:tc>
        <w:tc>
          <w:tcPr>
            <w:tcW w:w="813" w:type="dxa"/>
            <w:gridSpan w:val="2"/>
            <w:shd w:val="clear" w:color="auto" w:fill="auto"/>
            <w:vAlign w:val="center"/>
            <w:hideMark/>
          </w:tcPr>
          <w:p w:rsidR="00EB3745" w:rsidRPr="005C0CE4" w:rsidRDefault="00EB3745" w:rsidP="00F758AB">
            <w:pPr>
              <w:spacing w:after="0"/>
              <w:ind w:left="-125" w:right="-96" w:firstLine="1"/>
              <w:jc w:val="center"/>
              <w:rPr>
                <w:rFonts w:eastAsia="Times New Roman"/>
                <w:sz w:val="24"/>
                <w:szCs w:val="24"/>
              </w:rPr>
            </w:pPr>
            <w:r w:rsidRPr="005C0CE4">
              <w:rPr>
                <w:rFonts w:eastAsia="Times New Roman"/>
                <w:sz w:val="24"/>
                <w:szCs w:val="24"/>
              </w:rPr>
              <w:t>82,61</w:t>
            </w:r>
          </w:p>
        </w:tc>
        <w:tc>
          <w:tcPr>
            <w:tcW w:w="678" w:type="dxa"/>
            <w:shd w:val="clear" w:color="auto" w:fill="auto"/>
            <w:vAlign w:val="center"/>
            <w:hideMark/>
          </w:tcPr>
          <w:p w:rsidR="00EB3745" w:rsidRPr="005C0CE4" w:rsidRDefault="00EB3745" w:rsidP="00F758AB">
            <w:pPr>
              <w:spacing w:after="0"/>
              <w:ind w:left="-125" w:right="-96" w:firstLine="1"/>
              <w:jc w:val="center"/>
              <w:rPr>
                <w:rFonts w:eastAsia="Times New Roman"/>
                <w:sz w:val="24"/>
                <w:szCs w:val="24"/>
              </w:rPr>
            </w:pPr>
            <w:r w:rsidRPr="005C0CE4">
              <w:rPr>
                <w:rFonts w:eastAsia="Times New Roman"/>
                <w:sz w:val="24"/>
                <w:szCs w:val="24"/>
              </w:rPr>
              <w:t>14</w:t>
            </w:r>
          </w:p>
        </w:tc>
        <w:tc>
          <w:tcPr>
            <w:tcW w:w="746" w:type="dxa"/>
            <w:shd w:val="clear" w:color="auto" w:fill="auto"/>
            <w:vAlign w:val="center"/>
            <w:hideMark/>
          </w:tcPr>
          <w:p w:rsidR="00EB3745" w:rsidRPr="005C0CE4" w:rsidRDefault="00EB3745" w:rsidP="00F758AB">
            <w:pPr>
              <w:spacing w:after="0"/>
              <w:ind w:left="-125" w:right="-96" w:firstLine="1"/>
              <w:jc w:val="center"/>
              <w:rPr>
                <w:rFonts w:eastAsia="Times New Roman"/>
                <w:sz w:val="24"/>
                <w:szCs w:val="24"/>
              </w:rPr>
            </w:pPr>
            <w:r w:rsidRPr="005C0CE4">
              <w:rPr>
                <w:rFonts w:eastAsia="Times New Roman"/>
                <w:sz w:val="24"/>
                <w:szCs w:val="24"/>
              </w:rPr>
              <w:t>50,00</w:t>
            </w:r>
          </w:p>
        </w:tc>
      </w:tr>
      <w:tr w:rsidR="00381630" w:rsidRPr="005C0CE4" w:rsidTr="00DC78CB">
        <w:trPr>
          <w:gridBefore w:val="1"/>
          <w:wBefore w:w="6" w:type="dxa"/>
          <w:trHeight w:val="339"/>
          <w:jc w:val="center"/>
        </w:trPr>
        <w:tc>
          <w:tcPr>
            <w:tcW w:w="2008" w:type="dxa"/>
            <w:shd w:val="clear" w:color="auto" w:fill="auto"/>
            <w:vAlign w:val="center"/>
            <w:hideMark/>
          </w:tcPr>
          <w:p w:rsidR="00B729B5" w:rsidRPr="005C0CE4" w:rsidRDefault="00B729B5" w:rsidP="00B729B5">
            <w:pPr>
              <w:spacing w:after="0"/>
              <w:ind w:firstLine="1"/>
              <w:rPr>
                <w:rFonts w:eastAsia="Times New Roman"/>
                <w:sz w:val="24"/>
                <w:szCs w:val="24"/>
                <w:lang w:val="uz-Cyrl-UZ"/>
              </w:rPr>
            </w:pPr>
            <w:r w:rsidRPr="005C0CE4">
              <w:rPr>
                <w:rFonts w:eastAsia="Times New Roman"/>
                <w:sz w:val="24"/>
                <w:szCs w:val="24"/>
                <w:lang w:val="uz-Cyrl-UZ"/>
              </w:rPr>
              <w:t>камида</w:t>
            </w:r>
            <w:r w:rsidRPr="005C0CE4">
              <w:rPr>
                <w:rFonts w:eastAsia="Times New Roman"/>
                <w:sz w:val="24"/>
                <w:szCs w:val="24"/>
              </w:rPr>
              <w:t xml:space="preserve"> 6 курс</w:t>
            </w:r>
          </w:p>
        </w:tc>
        <w:tc>
          <w:tcPr>
            <w:tcW w:w="706" w:type="dxa"/>
            <w:shd w:val="clear" w:color="auto" w:fill="auto"/>
            <w:noWrap/>
            <w:vAlign w:val="center"/>
            <w:hideMark/>
          </w:tcPr>
          <w:p w:rsidR="00EB3745" w:rsidRPr="005C0CE4" w:rsidRDefault="00EB3745" w:rsidP="00F758AB">
            <w:pPr>
              <w:spacing w:after="0"/>
              <w:ind w:left="-125" w:right="-96" w:firstLine="1"/>
              <w:jc w:val="center"/>
              <w:rPr>
                <w:rFonts w:eastAsia="Times New Roman"/>
                <w:sz w:val="24"/>
                <w:szCs w:val="24"/>
              </w:rPr>
            </w:pPr>
            <w:r w:rsidRPr="005C0CE4">
              <w:rPr>
                <w:rFonts w:eastAsia="Times New Roman"/>
                <w:sz w:val="24"/>
                <w:szCs w:val="24"/>
              </w:rPr>
              <w:t>23</w:t>
            </w:r>
          </w:p>
        </w:tc>
        <w:tc>
          <w:tcPr>
            <w:tcW w:w="803" w:type="dxa"/>
            <w:shd w:val="clear" w:color="auto" w:fill="auto"/>
            <w:vAlign w:val="center"/>
            <w:hideMark/>
          </w:tcPr>
          <w:p w:rsidR="00EB3745" w:rsidRPr="005C0CE4" w:rsidRDefault="00EB3745" w:rsidP="00F758AB">
            <w:pPr>
              <w:spacing w:after="0"/>
              <w:ind w:left="-125" w:right="-96" w:firstLine="1"/>
              <w:jc w:val="center"/>
              <w:rPr>
                <w:rFonts w:eastAsia="Times New Roman"/>
                <w:sz w:val="24"/>
                <w:szCs w:val="24"/>
              </w:rPr>
            </w:pPr>
            <w:r w:rsidRPr="005C0CE4">
              <w:rPr>
                <w:rFonts w:eastAsia="Times New Roman"/>
                <w:sz w:val="24"/>
                <w:szCs w:val="24"/>
              </w:rPr>
              <w:t>12,11</w:t>
            </w:r>
          </w:p>
        </w:tc>
        <w:tc>
          <w:tcPr>
            <w:tcW w:w="814" w:type="dxa"/>
            <w:gridSpan w:val="2"/>
            <w:shd w:val="clear" w:color="auto" w:fill="auto"/>
            <w:noWrap/>
            <w:vAlign w:val="center"/>
            <w:hideMark/>
          </w:tcPr>
          <w:p w:rsidR="00EB3745" w:rsidRPr="005C0CE4" w:rsidRDefault="00EB3745" w:rsidP="00F758AB">
            <w:pPr>
              <w:spacing w:after="0"/>
              <w:ind w:left="-125" w:right="-96" w:firstLine="1"/>
              <w:jc w:val="center"/>
              <w:rPr>
                <w:rFonts w:eastAsia="Times New Roman"/>
                <w:sz w:val="24"/>
                <w:szCs w:val="24"/>
              </w:rPr>
            </w:pPr>
            <w:r w:rsidRPr="005C0CE4">
              <w:rPr>
                <w:rFonts w:eastAsia="Times New Roman"/>
                <w:sz w:val="24"/>
                <w:szCs w:val="24"/>
              </w:rPr>
              <w:t>8</w:t>
            </w:r>
          </w:p>
        </w:tc>
        <w:tc>
          <w:tcPr>
            <w:tcW w:w="677" w:type="dxa"/>
            <w:shd w:val="clear" w:color="auto" w:fill="auto"/>
            <w:vAlign w:val="center"/>
            <w:hideMark/>
          </w:tcPr>
          <w:p w:rsidR="00EB3745" w:rsidRPr="005C0CE4" w:rsidRDefault="00EB3745" w:rsidP="00F758AB">
            <w:pPr>
              <w:spacing w:after="0"/>
              <w:ind w:left="-125" w:right="-96" w:firstLine="1"/>
              <w:jc w:val="center"/>
              <w:rPr>
                <w:rFonts w:eastAsia="Times New Roman"/>
                <w:sz w:val="24"/>
                <w:szCs w:val="24"/>
              </w:rPr>
            </w:pPr>
            <w:r w:rsidRPr="005C0CE4">
              <w:rPr>
                <w:rFonts w:eastAsia="Times New Roman"/>
                <w:sz w:val="24"/>
                <w:szCs w:val="24"/>
              </w:rPr>
              <w:t>11,43</w:t>
            </w:r>
          </w:p>
        </w:tc>
        <w:tc>
          <w:tcPr>
            <w:tcW w:w="678" w:type="dxa"/>
            <w:gridSpan w:val="2"/>
            <w:shd w:val="clear" w:color="auto" w:fill="auto"/>
            <w:noWrap/>
            <w:vAlign w:val="center"/>
            <w:hideMark/>
          </w:tcPr>
          <w:p w:rsidR="00EB3745" w:rsidRPr="005C0CE4" w:rsidRDefault="00EB3745" w:rsidP="00F758AB">
            <w:pPr>
              <w:spacing w:after="0"/>
              <w:ind w:left="-125" w:right="-96" w:firstLine="1"/>
              <w:jc w:val="center"/>
              <w:rPr>
                <w:rFonts w:eastAsia="Times New Roman"/>
                <w:sz w:val="24"/>
                <w:szCs w:val="24"/>
              </w:rPr>
            </w:pPr>
            <w:r w:rsidRPr="005C0CE4">
              <w:rPr>
                <w:rFonts w:eastAsia="Times New Roman"/>
                <w:sz w:val="24"/>
                <w:szCs w:val="24"/>
              </w:rPr>
              <w:t>15</w:t>
            </w:r>
          </w:p>
        </w:tc>
        <w:tc>
          <w:tcPr>
            <w:tcW w:w="678" w:type="dxa"/>
            <w:shd w:val="clear" w:color="auto" w:fill="auto"/>
            <w:vAlign w:val="center"/>
            <w:hideMark/>
          </w:tcPr>
          <w:p w:rsidR="00EB3745" w:rsidRPr="005C0CE4" w:rsidRDefault="00EB3745" w:rsidP="00F758AB">
            <w:pPr>
              <w:spacing w:after="0"/>
              <w:ind w:left="-125" w:right="-96" w:firstLine="1"/>
              <w:jc w:val="center"/>
              <w:rPr>
                <w:rFonts w:eastAsia="Times New Roman"/>
                <w:sz w:val="24"/>
                <w:szCs w:val="24"/>
              </w:rPr>
            </w:pPr>
            <w:r w:rsidRPr="005C0CE4">
              <w:rPr>
                <w:rFonts w:eastAsia="Times New Roman"/>
                <w:sz w:val="24"/>
                <w:szCs w:val="24"/>
              </w:rPr>
              <w:t>12,50</w:t>
            </w:r>
          </w:p>
        </w:tc>
        <w:tc>
          <w:tcPr>
            <w:tcW w:w="678" w:type="dxa"/>
            <w:gridSpan w:val="2"/>
            <w:shd w:val="clear" w:color="auto" w:fill="auto"/>
            <w:vAlign w:val="center"/>
            <w:hideMark/>
          </w:tcPr>
          <w:p w:rsidR="00EB3745" w:rsidRPr="005C0CE4" w:rsidRDefault="00EB3745" w:rsidP="00F758AB">
            <w:pPr>
              <w:spacing w:after="0"/>
              <w:ind w:left="-125" w:right="-96" w:firstLine="1"/>
              <w:jc w:val="center"/>
              <w:rPr>
                <w:rFonts w:eastAsia="Times New Roman"/>
                <w:sz w:val="24"/>
                <w:szCs w:val="24"/>
              </w:rPr>
            </w:pPr>
            <w:r w:rsidRPr="005C0CE4">
              <w:rPr>
                <w:rFonts w:eastAsia="Times New Roman"/>
                <w:sz w:val="24"/>
                <w:szCs w:val="24"/>
              </w:rPr>
              <w:t>6</w:t>
            </w:r>
          </w:p>
        </w:tc>
        <w:tc>
          <w:tcPr>
            <w:tcW w:w="813" w:type="dxa"/>
            <w:gridSpan w:val="2"/>
            <w:shd w:val="clear" w:color="auto" w:fill="auto"/>
            <w:vAlign w:val="center"/>
            <w:hideMark/>
          </w:tcPr>
          <w:p w:rsidR="00EB3745" w:rsidRPr="005C0CE4" w:rsidRDefault="00EB3745" w:rsidP="00F758AB">
            <w:pPr>
              <w:spacing w:after="0"/>
              <w:ind w:left="-125" w:right="-96" w:firstLine="1"/>
              <w:jc w:val="center"/>
              <w:rPr>
                <w:rFonts w:eastAsia="Times New Roman"/>
                <w:sz w:val="24"/>
                <w:szCs w:val="24"/>
              </w:rPr>
            </w:pPr>
            <w:r w:rsidRPr="005C0CE4">
              <w:rPr>
                <w:rFonts w:eastAsia="Times New Roman"/>
                <w:sz w:val="24"/>
                <w:szCs w:val="24"/>
              </w:rPr>
              <w:t>6,52</w:t>
            </w:r>
          </w:p>
        </w:tc>
        <w:tc>
          <w:tcPr>
            <w:tcW w:w="678" w:type="dxa"/>
            <w:shd w:val="clear" w:color="auto" w:fill="auto"/>
            <w:vAlign w:val="center"/>
            <w:hideMark/>
          </w:tcPr>
          <w:p w:rsidR="00EB3745" w:rsidRPr="005C0CE4" w:rsidRDefault="00EB3745" w:rsidP="00F758AB">
            <w:pPr>
              <w:spacing w:after="0"/>
              <w:ind w:left="-125" w:right="-96" w:firstLine="1"/>
              <w:jc w:val="center"/>
              <w:rPr>
                <w:rFonts w:eastAsia="Times New Roman"/>
                <w:sz w:val="24"/>
                <w:szCs w:val="24"/>
              </w:rPr>
            </w:pPr>
            <w:r w:rsidRPr="005C0CE4">
              <w:rPr>
                <w:rFonts w:eastAsia="Times New Roman"/>
                <w:sz w:val="24"/>
                <w:szCs w:val="24"/>
              </w:rPr>
              <w:t>9</w:t>
            </w:r>
          </w:p>
        </w:tc>
        <w:tc>
          <w:tcPr>
            <w:tcW w:w="746" w:type="dxa"/>
            <w:shd w:val="clear" w:color="auto" w:fill="auto"/>
            <w:vAlign w:val="center"/>
            <w:hideMark/>
          </w:tcPr>
          <w:p w:rsidR="00EB3745" w:rsidRPr="005C0CE4" w:rsidRDefault="00EB3745" w:rsidP="00F758AB">
            <w:pPr>
              <w:spacing w:after="0"/>
              <w:ind w:left="-125" w:right="-96" w:firstLine="1"/>
              <w:jc w:val="center"/>
              <w:rPr>
                <w:rFonts w:eastAsia="Times New Roman"/>
                <w:sz w:val="24"/>
                <w:szCs w:val="24"/>
              </w:rPr>
            </w:pPr>
            <w:r w:rsidRPr="005C0CE4">
              <w:rPr>
                <w:rFonts w:eastAsia="Times New Roman"/>
                <w:sz w:val="24"/>
                <w:szCs w:val="24"/>
              </w:rPr>
              <w:t>32,14</w:t>
            </w:r>
          </w:p>
        </w:tc>
      </w:tr>
      <w:tr w:rsidR="00381630" w:rsidRPr="005C0CE4" w:rsidTr="00DC78CB">
        <w:trPr>
          <w:gridBefore w:val="1"/>
          <w:wBefore w:w="6" w:type="dxa"/>
          <w:trHeight w:val="309"/>
          <w:jc w:val="center"/>
        </w:trPr>
        <w:tc>
          <w:tcPr>
            <w:tcW w:w="2008" w:type="dxa"/>
            <w:shd w:val="clear" w:color="auto" w:fill="auto"/>
            <w:vAlign w:val="center"/>
            <w:hideMark/>
          </w:tcPr>
          <w:p w:rsidR="00B729B5" w:rsidRPr="005C0CE4" w:rsidRDefault="00B729B5" w:rsidP="00F758AB">
            <w:pPr>
              <w:spacing w:after="0"/>
              <w:ind w:firstLine="1"/>
              <w:rPr>
                <w:rFonts w:eastAsia="Times New Roman"/>
                <w:sz w:val="24"/>
                <w:szCs w:val="24"/>
                <w:lang w:val="uz-Cyrl-UZ"/>
              </w:rPr>
            </w:pPr>
            <w:r w:rsidRPr="005C0CE4">
              <w:rPr>
                <w:rFonts w:eastAsia="Times New Roman"/>
                <w:sz w:val="24"/>
                <w:szCs w:val="24"/>
                <w:lang w:val="uz-Cyrl-UZ"/>
              </w:rPr>
              <w:t>Жами</w:t>
            </w:r>
          </w:p>
        </w:tc>
        <w:tc>
          <w:tcPr>
            <w:tcW w:w="706" w:type="dxa"/>
            <w:shd w:val="clear" w:color="auto" w:fill="auto"/>
            <w:noWrap/>
            <w:vAlign w:val="center"/>
            <w:hideMark/>
          </w:tcPr>
          <w:p w:rsidR="00EB3745" w:rsidRPr="005C0CE4" w:rsidRDefault="00EB3745" w:rsidP="00F758AB">
            <w:pPr>
              <w:spacing w:after="0"/>
              <w:ind w:left="-125" w:right="-96" w:firstLine="1"/>
              <w:jc w:val="center"/>
              <w:rPr>
                <w:rFonts w:eastAsia="Times New Roman"/>
                <w:sz w:val="24"/>
                <w:szCs w:val="24"/>
              </w:rPr>
            </w:pPr>
            <w:r w:rsidRPr="005C0CE4">
              <w:rPr>
                <w:rFonts w:eastAsia="Times New Roman"/>
                <w:sz w:val="24"/>
                <w:szCs w:val="24"/>
              </w:rPr>
              <w:t>190</w:t>
            </w:r>
          </w:p>
        </w:tc>
        <w:tc>
          <w:tcPr>
            <w:tcW w:w="803" w:type="dxa"/>
            <w:shd w:val="clear" w:color="auto" w:fill="auto"/>
            <w:vAlign w:val="center"/>
            <w:hideMark/>
          </w:tcPr>
          <w:p w:rsidR="00EB3745" w:rsidRPr="005C0CE4" w:rsidRDefault="00EB3745" w:rsidP="00F758AB">
            <w:pPr>
              <w:spacing w:after="0"/>
              <w:ind w:left="-125" w:right="-96" w:firstLine="1"/>
              <w:jc w:val="center"/>
              <w:rPr>
                <w:rFonts w:eastAsia="Times New Roman"/>
                <w:sz w:val="24"/>
                <w:szCs w:val="24"/>
              </w:rPr>
            </w:pPr>
            <w:r w:rsidRPr="005C0CE4">
              <w:rPr>
                <w:rFonts w:eastAsia="Times New Roman"/>
                <w:sz w:val="24"/>
                <w:szCs w:val="24"/>
              </w:rPr>
              <w:t>100,0</w:t>
            </w:r>
          </w:p>
        </w:tc>
        <w:tc>
          <w:tcPr>
            <w:tcW w:w="814" w:type="dxa"/>
            <w:gridSpan w:val="2"/>
            <w:shd w:val="clear" w:color="auto" w:fill="auto"/>
            <w:noWrap/>
            <w:vAlign w:val="center"/>
            <w:hideMark/>
          </w:tcPr>
          <w:p w:rsidR="00EB3745" w:rsidRPr="005C0CE4" w:rsidRDefault="00EB3745" w:rsidP="00F758AB">
            <w:pPr>
              <w:spacing w:after="0"/>
              <w:ind w:left="-125" w:right="-96" w:firstLine="1"/>
              <w:jc w:val="center"/>
              <w:rPr>
                <w:rFonts w:eastAsia="Times New Roman"/>
                <w:sz w:val="24"/>
                <w:szCs w:val="24"/>
              </w:rPr>
            </w:pPr>
            <w:r w:rsidRPr="005C0CE4">
              <w:rPr>
                <w:rFonts w:eastAsia="Times New Roman"/>
                <w:sz w:val="24"/>
                <w:szCs w:val="24"/>
              </w:rPr>
              <w:t>70</w:t>
            </w:r>
          </w:p>
        </w:tc>
        <w:tc>
          <w:tcPr>
            <w:tcW w:w="677" w:type="dxa"/>
            <w:shd w:val="clear" w:color="auto" w:fill="auto"/>
            <w:vAlign w:val="center"/>
            <w:hideMark/>
          </w:tcPr>
          <w:p w:rsidR="00EB3745" w:rsidRPr="005C0CE4" w:rsidRDefault="00EB3745" w:rsidP="00F758AB">
            <w:pPr>
              <w:spacing w:after="0"/>
              <w:ind w:left="-125" w:right="-96" w:firstLine="1"/>
              <w:jc w:val="center"/>
              <w:rPr>
                <w:rFonts w:eastAsia="Times New Roman"/>
                <w:sz w:val="24"/>
                <w:szCs w:val="24"/>
              </w:rPr>
            </w:pPr>
            <w:r w:rsidRPr="005C0CE4">
              <w:rPr>
                <w:rFonts w:eastAsia="Times New Roman"/>
                <w:sz w:val="24"/>
                <w:szCs w:val="24"/>
              </w:rPr>
              <w:t>100,0</w:t>
            </w:r>
          </w:p>
        </w:tc>
        <w:tc>
          <w:tcPr>
            <w:tcW w:w="678" w:type="dxa"/>
            <w:gridSpan w:val="2"/>
            <w:shd w:val="clear" w:color="auto" w:fill="auto"/>
            <w:noWrap/>
            <w:vAlign w:val="center"/>
            <w:hideMark/>
          </w:tcPr>
          <w:p w:rsidR="00EB3745" w:rsidRPr="005C0CE4" w:rsidRDefault="00EB3745" w:rsidP="00F758AB">
            <w:pPr>
              <w:spacing w:after="0"/>
              <w:ind w:left="-125" w:right="-96" w:firstLine="1"/>
              <w:jc w:val="center"/>
              <w:rPr>
                <w:rFonts w:eastAsia="Times New Roman"/>
                <w:sz w:val="24"/>
                <w:szCs w:val="24"/>
              </w:rPr>
            </w:pPr>
            <w:r w:rsidRPr="005C0CE4">
              <w:rPr>
                <w:rFonts w:eastAsia="Times New Roman"/>
                <w:sz w:val="24"/>
                <w:szCs w:val="24"/>
              </w:rPr>
              <w:t>120</w:t>
            </w:r>
          </w:p>
        </w:tc>
        <w:tc>
          <w:tcPr>
            <w:tcW w:w="678" w:type="dxa"/>
            <w:shd w:val="clear" w:color="auto" w:fill="auto"/>
            <w:vAlign w:val="center"/>
            <w:hideMark/>
          </w:tcPr>
          <w:p w:rsidR="00EB3745" w:rsidRPr="005C0CE4" w:rsidRDefault="00EB3745" w:rsidP="00F758AB">
            <w:pPr>
              <w:spacing w:after="0"/>
              <w:ind w:left="-125" w:right="-96" w:firstLine="1"/>
              <w:jc w:val="center"/>
              <w:rPr>
                <w:rFonts w:eastAsia="Times New Roman"/>
                <w:sz w:val="24"/>
                <w:szCs w:val="24"/>
              </w:rPr>
            </w:pPr>
            <w:r w:rsidRPr="005C0CE4">
              <w:rPr>
                <w:rFonts w:eastAsia="Times New Roman"/>
                <w:sz w:val="24"/>
                <w:szCs w:val="24"/>
              </w:rPr>
              <w:t>100,0</w:t>
            </w:r>
          </w:p>
        </w:tc>
        <w:tc>
          <w:tcPr>
            <w:tcW w:w="678" w:type="dxa"/>
            <w:gridSpan w:val="2"/>
            <w:shd w:val="clear" w:color="auto" w:fill="auto"/>
            <w:noWrap/>
            <w:vAlign w:val="center"/>
            <w:hideMark/>
          </w:tcPr>
          <w:p w:rsidR="00EB3745" w:rsidRPr="005C0CE4" w:rsidRDefault="00EB3745" w:rsidP="00F758AB">
            <w:pPr>
              <w:spacing w:after="0"/>
              <w:ind w:left="-125" w:right="-96" w:firstLine="1"/>
              <w:jc w:val="center"/>
              <w:rPr>
                <w:rFonts w:eastAsia="Times New Roman"/>
                <w:sz w:val="24"/>
                <w:szCs w:val="24"/>
              </w:rPr>
            </w:pPr>
            <w:r w:rsidRPr="005C0CE4">
              <w:rPr>
                <w:rFonts w:eastAsia="Times New Roman"/>
                <w:sz w:val="24"/>
                <w:szCs w:val="24"/>
              </w:rPr>
              <w:t>92</w:t>
            </w:r>
          </w:p>
        </w:tc>
        <w:tc>
          <w:tcPr>
            <w:tcW w:w="813" w:type="dxa"/>
            <w:gridSpan w:val="2"/>
            <w:shd w:val="clear" w:color="auto" w:fill="auto"/>
            <w:vAlign w:val="center"/>
            <w:hideMark/>
          </w:tcPr>
          <w:p w:rsidR="00EB3745" w:rsidRPr="005C0CE4" w:rsidRDefault="00EB3745" w:rsidP="00F758AB">
            <w:pPr>
              <w:spacing w:after="0"/>
              <w:ind w:left="-125" w:right="-96" w:firstLine="1"/>
              <w:jc w:val="center"/>
              <w:rPr>
                <w:rFonts w:eastAsia="Times New Roman"/>
                <w:sz w:val="24"/>
                <w:szCs w:val="24"/>
              </w:rPr>
            </w:pPr>
            <w:r w:rsidRPr="005C0CE4">
              <w:rPr>
                <w:rFonts w:eastAsia="Times New Roman"/>
                <w:sz w:val="24"/>
                <w:szCs w:val="24"/>
              </w:rPr>
              <w:t>100,0</w:t>
            </w:r>
          </w:p>
        </w:tc>
        <w:tc>
          <w:tcPr>
            <w:tcW w:w="678" w:type="dxa"/>
            <w:shd w:val="clear" w:color="auto" w:fill="auto"/>
            <w:noWrap/>
            <w:vAlign w:val="center"/>
            <w:hideMark/>
          </w:tcPr>
          <w:p w:rsidR="00EB3745" w:rsidRPr="005C0CE4" w:rsidRDefault="00EB3745" w:rsidP="00F758AB">
            <w:pPr>
              <w:spacing w:after="0"/>
              <w:ind w:left="-125" w:right="-96" w:firstLine="1"/>
              <w:jc w:val="center"/>
              <w:rPr>
                <w:rFonts w:eastAsia="Times New Roman"/>
                <w:sz w:val="24"/>
                <w:szCs w:val="24"/>
              </w:rPr>
            </w:pPr>
            <w:r w:rsidRPr="005C0CE4">
              <w:rPr>
                <w:rFonts w:eastAsia="Times New Roman"/>
                <w:sz w:val="24"/>
                <w:szCs w:val="24"/>
              </w:rPr>
              <w:t>28</w:t>
            </w:r>
          </w:p>
        </w:tc>
        <w:tc>
          <w:tcPr>
            <w:tcW w:w="746" w:type="dxa"/>
            <w:shd w:val="clear" w:color="auto" w:fill="auto"/>
            <w:vAlign w:val="center"/>
            <w:hideMark/>
          </w:tcPr>
          <w:p w:rsidR="00EB3745" w:rsidRPr="005C0CE4" w:rsidRDefault="00EB3745" w:rsidP="00F758AB">
            <w:pPr>
              <w:spacing w:after="0"/>
              <w:ind w:left="-125" w:right="-96" w:firstLine="1"/>
              <w:jc w:val="center"/>
              <w:rPr>
                <w:rFonts w:eastAsia="Times New Roman"/>
                <w:sz w:val="24"/>
                <w:szCs w:val="24"/>
              </w:rPr>
            </w:pPr>
            <w:r w:rsidRPr="005C0CE4">
              <w:rPr>
                <w:rFonts w:eastAsia="Times New Roman"/>
                <w:sz w:val="24"/>
                <w:szCs w:val="24"/>
              </w:rPr>
              <w:t>100,0</w:t>
            </w:r>
          </w:p>
        </w:tc>
      </w:tr>
      <w:tr w:rsidR="00EB3745" w:rsidRPr="005C0CE4" w:rsidTr="00DC78CB">
        <w:trPr>
          <w:gridBefore w:val="1"/>
          <w:wBefore w:w="6" w:type="dxa"/>
          <w:trHeight w:val="264"/>
          <w:jc w:val="center"/>
        </w:trPr>
        <w:tc>
          <w:tcPr>
            <w:tcW w:w="9283" w:type="dxa"/>
            <w:gridSpan w:val="15"/>
            <w:shd w:val="clear" w:color="auto" w:fill="auto"/>
            <w:vAlign w:val="center"/>
            <w:hideMark/>
          </w:tcPr>
          <w:p w:rsidR="00B729B5" w:rsidRPr="005C0CE4" w:rsidRDefault="00B729B5" w:rsidP="00B729B5">
            <w:pPr>
              <w:spacing w:after="0"/>
              <w:ind w:firstLine="1"/>
              <w:jc w:val="center"/>
              <w:rPr>
                <w:rFonts w:eastAsia="Times New Roman"/>
                <w:sz w:val="24"/>
                <w:szCs w:val="24"/>
                <w:lang w:val="uz-Cyrl-UZ"/>
              </w:rPr>
            </w:pPr>
            <w:r w:rsidRPr="005C0CE4">
              <w:rPr>
                <w:rFonts w:eastAsia="Times New Roman"/>
                <w:sz w:val="24"/>
                <w:szCs w:val="24"/>
              </w:rPr>
              <w:t>CI95%</w:t>
            </w:r>
          </w:p>
        </w:tc>
      </w:tr>
      <w:tr w:rsidR="00EB3745" w:rsidRPr="005C0CE4" w:rsidTr="00DC78CB">
        <w:trPr>
          <w:gridBefore w:val="1"/>
          <w:wBefore w:w="6" w:type="dxa"/>
          <w:trHeight w:val="383"/>
          <w:jc w:val="center"/>
        </w:trPr>
        <w:tc>
          <w:tcPr>
            <w:tcW w:w="2008" w:type="dxa"/>
            <w:shd w:val="clear" w:color="auto" w:fill="auto"/>
            <w:vAlign w:val="center"/>
            <w:hideMark/>
          </w:tcPr>
          <w:p w:rsidR="00B729B5" w:rsidRPr="005C0CE4" w:rsidRDefault="00B729B5" w:rsidP="008769A2">
            <w:pPr>
              <w:spacing w:after="0"/>
              <w:ind w:left="-78" w:right="-165" w:firstLine="1"/>
              <w:jc w:val="left"/>
              <w:rPr>
                <w:rFonts w:eastAsia="Times New Roman"/>
                <w:sz w:val="24"/>
                <w:szCs w:val="24"/>
                <w:lang w:val="uz-Cyrl-UZ"/>
              </w:rPr>
            </w:pPr>
            <w:r w:rsidRPr="005C0CE4">
              <w:rPr>
                <w:rFonts w:eastAsia="Times New Roman"/>
                <w:sz w:val="24"/>
                <w:szCs w:val="24"/>
                <w:lang w:val="uz-Cyrl-UZ"/>
              </w:rPr>
              <w:t>Операциядан олдин даволанмаганр</w:t>
            </w:r>
          </w:p>
        </w:tc>
        <w:tc>
          <w:tcPr>
            <w:tcW w:w="1510" w:type="dxa"/>
            <w:gridSpan w:val="2"/>
            <w:shd w:val="clear" w:color="auto" w:fill="auto"/>
            <w:noWrap/>
            <w:vAlign w:val="center"/>
            <w:hideMark/>
          </w:tcPr>
          <w:p w:rsidR="00EB3745" w:rsidRPr="005C0CE4" w:rsidRDefault="00EB3745" w:rsidP="00E30536">
            <w:pPr>
              <w:spacing w:after="0"/>
              <w:ind w:left="-125" w:right="-34" w:firstLine="1"/>
              <w:jc w:val="center"/>
              <w:rPr>
                <w:rFonts w:eastAsia="Times New Roman"/>
                <w:sz w:val="24"/>
                <w:szCs w:val="24"/>
              </w:rPr>
            </w:pPr>
            <w:r w:rsidRPr="005C0CE4">
              <w:rPr>
                <w:rFonts w:eastAsia="Times New Roman"/>
                <w:sz w:val="24"/>
                <w:szCs w:val="24"/>
              </w:rPr>
              <w:t>2,09÷8,44</w:t>
            </w:r>
          </w:p>
        </w:tc>
        <w:tc>
          <w:tcPr>
            <w:tcW w:w="1491" w:type="dxa"/>
            <w:gridSpan w:val="3"/>
            <w:shd w:val="clear" w:color="auto" w:fill="auto"/>
            <w:noWrap/>
            <w:vAlign w:val="center"/>
            <w:hideMark/>
          </w:tcPr>
          <w:p w:rsidR="00EB3745" w:rsidRPr="005C0CE4" w:rsidRDefault="00EB3745" w:rsidP="00E30536">
            <w:pPr>
              <w:spacing w:after="0"/>
              <w:ind w:left="-125" w:right="-34" w:firstLine="1"/>
              <w:jc w:val="center"/>
              <w:rPr>
                <w:rFonts w:eastAsia="Times New Roman"/>
                <w:sz w:val="24"/>
                <w:szCs w:val="24"/>
              </w:rPr>
            </w:pPr>
            <w:r w:rsidRPr="005C0CE4">
              <w:rPr>
                <w:rFonts w:eastAsia="Times New Roman"/>
                <w:sz w:val="24"/>
                <w:szCs w:val="24"/>
              </w:rPr>
              <w:t>0,28÷11,15</w:t>
            </w:r>
          </w:p>
        </w:tc>
        <w:tc>
          <w:tcPr>
            <w:tcW w:w="1356" w:type="dxa"/>
            <w:gridSpan w:val="3"/>
            <w:shd w:val="clear" w:color="auto" w:fill="auto"/>
            <w:noWrap/>
            <w:vAlign w:val="center"/>
            <w:hideMark/>
          </w:tcPr>
          <w:p w:rsidR="00EB3745" w:rsidRPr="005C0CE4" w:rsidRDefault="00EB3745" w:rsidP="00E30536">
            <w:pPr>
              <w:spacing w:after="0"/>
              <w:ind w:left="-125" w:right="-34" w:firstLine="1"/>
              <w:jc w:val="center"/>
              <w:rPr>
                <w:rFonts w:eastAsia="Times New Roman"/>
                <w:sz w:val="24"/>
                <w:szCs w:val="24"/>
              </w:rPr>
            </w:pPr>
            <w:r w:rsidRPr="005C0CE4">
              <w:rPr>
                <w:rFonts w:eastAsia="Times New Roman"/>
                <w:sz w:val="24"/>
                <w:szCs w:val="24"/>
              </w:rPr>
              <w:t>1,10÷8,90</w:t>
            </w:r>
          </w:p>
        </w:tc>
        <w:tc>
          <w:tcPr>
            <w:tcW w:w="1491" w:type="dxa"/>
            <w:gridSpan w:val="4"/>
            <w:shd w:val="clear" w:color="auto" w:fill="auto"/>
            <w:noWrap/>
            <w:vAlign w:val="center"/>
            <w:hideMark/>
          </w:tcPr>
          <w:p w:rsidR="00EB3745" w:rsidRPr="005C0CE4" w:rsidRDefault="00EB3745" w:rsidP="00E30536">
            <w:pPr>
              <w:spacing w:after="0"/>
              <w:ind w:left="-125" w:right="-34" w:firstLine="1"/>
              <w:jc w:val="center"/>
              <w:rPr>
                <w:rFonts w:eastAsia="Times New Roman"/>
                <w:sz w:val="24"/>
                <w:szCs w:val="24"/>
              </w:rPr>
            </w:pPr>
            <w:r w:rsidRPr="005C0CE4">
              <w:rPr>
                <w:rFonts w:eastAsia="Times New Roman"/>
                <w:sz w:val="24"/>
                <w:szCs w:val="24"/>
              </w:rPr>
              <w:t>0,00÷7,26</w:t>
            </w:r>
          </w:p>
        </w:tc>
        <w:tc>
          <w:tcPr>
            <w:tcW w:w="1424" w:type="dxa"/>
            <w:gridSpan w:val="2"/>
            <w:shd w:val="clear" w:color="auto" w:fill="auto"/>
            <w:noWrap/>
            <w:vAlign w:val="center"/>
            <w:hideMark/>
          </w:tcPr>
          <w:p w:rsidR="00EB3745" w:rsidRPr="005C0CE4" w:rsidRDefault="00EB3745" w:rsidP="00E30536">
            <w:pPr>
              <w:spacing w:after="0"/>
              <w:ind w:left="-125" w:right="-34" w:firstLine="1"/>
              <w:jc w:val="center"/>
              <w:rPr>
                <w:rFonts w:eastAsia="Times New Roman"/>
                <w:sz w:val="24"/>
                <w:szCs w:val="24"/>
              </w:rPr>
            </w:pPr>
            <w:r w:rsidRPr="005C0CE4">
              <w:rPr>
                <w:rFonts w:eastAsia="Times New Roman"/>
                <w:sz w:val="24"/>
                <w:szCs w:val="24"/>
              </w:rPr>
              <w:t>0,00÷22,91</w:t>
            </w:r>
          </w:p>
        </w:tc>
      </w:tr>
      <w:tr w:rsidR="00EB3745" w:rsidRPr="005C0CE4" w:rsidTr="00DC78CB">
        <w:trPr>
          <w:gridBefore w:val="1"/>
          <w:wBefore w:w="6" w:type="dxa"/>
          <w:trHeight w:val="267"/>
          <w:jc w:val="center"/>
        </w:trPr>
        <w:tc>
          <w:tcPr>
            <w:tcW w:w="2008" w:type="dxa"/>
            <w:shd w:val="clear" w:color="auto" w:fill="auto"/>
            <w:vAlign w:val="center"/>
            <w:hideMark/>
          </w:tcPr>
          <w:p w:rsidR="00EB3745" w:rsidRPr="005C0CE4" w:rsidRDefault="00B729B5" w:rsidP="00F758AB">
            <w:pPr>
              <w:spacing w:after="0"/>
              <w:ind w:firstLine="1"/>
              <w:rPr>
                <w:rFonts w:eastAsia="Times New Roman"/>
                <w:sz w:val="24"/>
                <w:szCs w:val="24"/>
              </w:rPr>
            </w:pPr>
            <w:r w:rsidRPr="005C0CE4">
              <w:rPr>
                <w:rFonts w:eastAsia="Times New Roman"/>
                <w:sz w:val="24"/>
                <w:szCs w:val="24"/>
              </w:rPr>
              <w:t>1-3 курс</w:t>
            </w:r>
          </w:p>
        </w:tc>
        <w:tc>
          <w:tcPr>
            <w:tcW w:w="1510" w:type="dxa"/>
            <w:gridSpan w:val="2"/>
            <w:shd w:val="clear" w:color="auto" w:fill="auto"/>
            <w:noWrap/>
            <w:vAlign w:val="center"/>
            <w:hideMark/>
          </w:tcPr>
          <w:p w:rsidR="00EB3745" w:rsidRPr="005C0CE4" w:rsidRDefault="00EB3745" w:rsidP="00E30536">
            <w:pPr>
              <w:spacing w:after="0"/>
              <w:ind w:left="-125" w:right="-34" w:firstLine="1"/>
              <w:jc w:val="center"/>
              <w:rPr>
                <w:rFonts w:eastAsia="Times New Roman"/>
                <w:sz w:val="24"/>
                <w:szCs w:val="24"/>
              </w:rPr>
            </w:pPr>
            <w:r w:rsidRPr="005C0CE4">
              <w:rPr>
                <w:rFonts w:eastAsia="Times New Roman"/>
                <w:sz w:val="24"/>
                <w:szCs w:val="24"/>
              </w:rPr>
              <w:t>1,72÷7,76</w:t>
            </w:r>
          </w:p>
        </w:tc>
        <w:tc>
          <w:tcPr>
            <w:tcW w:w="1491" w:type="dxa"/>
            <w:gridSpan w:val="3"/>
            <w:shd w:val="clear" w:color="auto" w:fill="auto"/>
            <w:noWrap/>
            <w:vAlign w:val="center"/>
            <w:hideMark/>
          </w:tcPr>
          <w:p w:rsidR="00EB3745" w:rsidRPr="005C0CE4" w:rsidRDefault="00EB3745" w:rsidP="00E30536">
            <w:pPr>
              <w:spacing w:after="0"/>
              <w:ind w:left="-125" w:right="-34" w:firstLine="1"/>
              <w:jc w:val="center"/>
              <w:rPr>
                <w:rFonts w:eastAsia="Times New Roman"/>
                <w:sz w:val="24"/>
                <w:szCs w:val="24"/>
              </w:rPr>
            </w:pPr>
            <w:r w:rsidRPr="005C0CE4">
              <w:rPr>
                <w:rFonts w:eastAsia="Times New Roman"/>
                <w:sz w:val="24"/>
                <w:szCs w:val="24"/>
              </w:rPr>
              <w:t>0,00÷5,37</w:t>
            </w:r>
          </w:p>
        </w:tc>
        <w:tc>
          <w:tcPr>
            <w:tcW w:w="1356" w:type="dxa"/>
            <w:gridSpan w:val="3"/>
            <w:shd w:val="clear" w:color="auto" w:fill="auto"/>
            <w:noWrap/>
            <w:vAlign w:val="center"/>
            <w:hideMark/>
          </w:tcPr>
          <w:p w:rsidR="00EB3745" w:rsidRPr="005C0CE4" w:rsidRDefault="00EB3745" w:rsidP="00E30536">
            <w:pPr>
              <w:spacing w:after="0"/>
              <w:ind w:left="-125" w:right="-34" w:firstLine="1"/>
              <w:jc w:val="center"/>
              <w:rPr>
                <w:rFonts w:eastAsia="Times New Roman"/>
                <w:sz w:val="24"/>
                <w:szCs w:val="24"/>
              </w:rPr>
            </w:pPr>
            <w:r w:rsidRPr="005C0CE4">
              <w:rPr>
                <w:rFonts w:eastAsia="Times New Roman"/>
                <w:sz w:val="24"/>
                <w:szCs w:val="24"/>
              </w:rPr>
              <w:t>2,79÷12,21</w:t>
            </w:r>
          </w:p>
        </w:tc>
        <w:tc>
          <w:tcPr>
            <w:tcW w:w="1491" w:type="dxa"/>
            <w:gridSpan w:val="4"/>
            <w:shd w:val="clear" w:color="auto" w:fill="auto"/>
            <w:noWrap/>
            <w:vAlign w:val="center"/>
            <w:hideMark/>
          </w:tcPr>
          <w:p w:rsidR="00EB3745" w:rsidRPr="005C0CE4" w:rsidRDefault="00EB3745" w:rsidP="00E30536">
            <w:pPr>
              <w:spacing w:after="0"/>
              <w:ind w:left="-125" w:right="-34" w:firstLine="1"/>
              <w:jc w:val="center"/>
              <w:rPr>
                <w:rFonts w:eastAsia="Times New Roman"/>
                <w:sz w:val="24"/>
                <w:szCs w:val="24"/>
              </w:rPr>
            </w:pPr>
            <w:r w:rsidRPr="005C0CE4">
              <w:rPr>
                <w:rFonts w:eastAsia="Times New Roman"/>
                <w:sz w:val="24"/>
                <w:szCs w:val="24"/>
              </w:rPr>
              <w:t>2,19÷13,03</w:t>
            </w:r>
          </w:p>
        </w:tc>
        <w:tc>
          <w:tcPr>
            <w:tcW w:w="1424" w:type="dxa"/>
            <w:gridSpan w:val="2"/>
            <w:shd w:val="clear" w:color="auto" w:fill="auto"/>
            <w:noWrap/>
            <w:vAlign w:val="center"/>
            <w:hideMark/>
          </w:tcPr>
          <w:p w:rsidR="00EB3745" w:rsidRPr="005C0CE4" w:rsidRDefault="00EB3745" w:rsidP="00E30536">
            <w:pPr>
              <w:spacing w:after="0"/>
              <w:ind w:left="-125" w:right="-34" w:firstLine="1"/>
              <w:jc w:val="center"/>
              <w:rPr>
                <w:rFonts w:eastAsia="Times New Roman"/>
                <w:sz w:val="24"/>
                <w:szCs w:val="24"/>
              </w:rPr>
            </w:pPr>
            <w:r w:rsidRPr="005C0CE4">
              <w:rPr>
                <w:rFonts w:eastAsia="Times New Roman"/>
                <w:sz w:val="24"/>
                <w:szCs w:val="24"/>
              </w:rPr>
              <w:t>0,00÷19,08</w:t>
            </w:r>
          </w:p>
        </w:tc>
      </w:tr>
      <w:tr w:rsidR="00EB3745" w:rsidRPr="005C0CE4" w:rsidTr="00DC78CB">
        <w:trPr>
          <w:gridBefore w:val="1"/>
          <w:wBefore w:w="6" w:type="dxa"/>
          <w:trHeight w:val="286"/>
          <w:jc w:val="center"/>
        </w:trPr>
        <w:tc>
          <w:tcPr>
            <w:tcW w:w="2008" w:type="dxa"/>
            <w:shd w:val="clear" w:color="auto" w:fill="auto"/>
            <w:vAlign w:val="center"/>
            <w:hideMark/>
          </w:tcPr>
          <w:p w:rsidR="00B729B5" w:rsidRPr="005C0CE4" w:rsidRDefault="00B729B5" w:rsidP="00F758AB">
            <w:pPr>
              <w:spacing w:after="0"/>
              <w:ind w:firstLine="1"/>
              <w:rPr>
                <w:rFonts w:eastAsia="Times New Roman"/>
                <w:sz w:val="24"/>
                <w:szCs w:val="24"/>
                <w:lang w:val="uz-Cyrl-UZ"/>
              </w:rPr>
            </w:pPr>
            <w:r w:rsidRPr="005C0CE4">
              <w:rPr>
                <w:rFonts w:eastAsia="Times New Roman"/>
                <w:sz w:val="24"/>
                <w:szCs w:val="24"/>
                <w:lang w:val="uz-Cyrl-UZ"/>
              </w:rPr>
              <w:t>4</w:t>
            </w:r>
            <w:r w:rsidRPr="005C0CE4">
              <w:rPr>
                <w:rFonts w:eastAsia="Times New Roman"/>
                <w:sz w:val="24"/>
                <w:szCs w:val="24"/>
              </w:rPr>
              <w:t>-</w:t>
            </w:r>
            <w:r w:rsidRPr="005C0CE4">
              <w:rPr>
                <w:rFonts w:eastAsia="Times New Roman"/>
                <w:sz w:val="24"/>
                <w:szCs w:val="24"/>
                <w:lang w:val="uz-Cyrl-UZ"/>
              </w:rPr>
              <w:t>5</w:t>
            </w:r>
            <w:r w:rsidRPr="005C0CE4">
              <w:rPr>
                <w:rFonts w:eastAsia="Times New Roman"/>
                <w:sz w:val="24"/>
                <w:szCs w:val="24"/>
              </w:rPr>
              <w:t xml:space="preserve"> курс</w:t>
            </w:r>
          </w:p>
        </w:tc>
        <w:tc>
          <w:tcPr>
            <w:tcW w:w="1510" w:type="dxa"/>
            <w:gridSpan w:val="2"/>
            <w:shd w:val="clear" w:color="auto" w:fill="auto"/>
            <w:noWrap/>
            <w:vAlign w:val="center"/>
            <w:hideMark/>
          </w:tcPr>
          <w:p w:rsidR="00EB3745" w:rsidRPr="005C0CE4" w:rsidRDefault="00EB3745" w:rsidP="00E30536">
            <w:pPr>
              <w:spacing w:after="0"/>
              <w:ind w:left="-125" w:right="-34" w:firstLine="1"/>
              <w:jc w:val="center"/>
              <w:rPr>
                <w:rFonts w:eastAsia="Times New Roman"/>
                <w:sz w:val="24"/>
                <w:szCs w:val="24"/>
              </w:rPr>
            </w:pPr>
            <w:r w:rsidRPr="005C0CE4">
              <w:rPr>
                <w:rFonts w:eastAsia="Times New Roman"/>
                <w:sz w:val="24"/>
                <w:szCs w:val="24"/>
              </w:rPr>
              <w:t>71,99÷83,79</w:t>
            </w:r>
          </w:p>
        </w:tc>
        <w:tc>
          <w:tcPr>
            <w:tcW w:w="1491" w:type="dxa"/>
            <w:gridSpan w:val="3"/>
            <w:shd w:val="clear" w:color="auto" w:fill="auto"/>
            <w:noWrap/>
            <w:vAlign w:val="center"/>
            <w:hideMark/>
          </w:tcPr>
          <w:p w:rsidR="00EB3745" w:rsidRPr="005C0CE4" w:rsidRDefault="00EB3745" w:rsidP="00E30536">
            <w:pPr>
              <w:spacing w:after="0"/>
              <w:ind w:left="-125" w:right="-34" w:firstLine="1"/>
              <w:jc w:val="center"/>
              <w:rPr>
                <w:rFonts w:eastAsia="Times New Roman"/>
                <w:b/>
                <w:sz w:val="24"/>
                <w:szCs w:val="24"/>
              </w:rPr>
            </w:pPr>
            <w:r w:rsidRPr="005C0CE4">
              <w:rPr>
                <w:rFonts w:eastAsia="Times New Roman"/>
                <w:b/>
                <w:sz w:val="24"/>
                <w:szCs w:val="24"/>
              </w:rPr>
              <w:t>74,03÷91,69</w:t>
            </w:r>
          </w:p>
        </w:tc>
        <w:tc>
          <w:tcPr>
            <w:tcW w:w="1356" w:type="dxa"/>
            <w:gridSpan w:val="3"/>
            <w:shd w:val="clear" w:color="auto" w:fill="auto"/>
            <w:noWrap/>
            <w:vAlign w:val="center"/>
            <w:hideMark/>
          </w:tcPr>
          <w:p w:rsidR="00EB3745" w:rsidRPr="005C0CE4" w:rsidRDefault="00EB3745" w:rsidP="00E30536">
            <w:pPr>
              <w:spacing w:after="0"/>
              <w:ind w:left="-125" w:right="-34" w:firstLine="1"/>
              <w:jc w:val="center"/>
              <w:rPr>
                <w:rFonts w:eastAsia="Times New Roman"/>
                <w:sz w:val="24"/>
                <w:szCs w:val="24"/>
              </w:rPr>
            </w:pPr>
            <w:r w:rsidRPr="005C0CE4">
              <w:rPr>
                <w:rFonts w:eastAsia="Times New Roman"/>
                <w:sz w:val="24"/>
                <w:szCs w:val="24"/>
              </w:rPr>
              <w:t>67,25÷82,75</w:t>
            </w:r>
          </w:p>
        </w:tc>
        <w:tc>
          <w:tcPr>
            <w:tcW w:w="1491" w:type="dxa"/>
            <w:gridSpan w:val="4"/>
            <w:shd w:val="clear" w:color="auto" w:fill="auto"/>
            <w:noWrap/>
            <w:vAlign w:val="center"/>
            <w:hideMark/>
          </w:tcPr>
          <w:p w:rsidR="00EB3745" w:rsidRPr="005C0CE4" w:rsidRDefault="00EB3745" w:rsidP="00E30536">
            <w:pPr>
              <w:spacing w:after="0"/>
              <w:ind w:left="-125" w:right="-34" w:firstLine="1"/>
              <w:jc w:val="center"/>
              <w:rPr>
                <w:rFonts w:eastAsia="Times New Roman"/>
                <w:b/>
                <w:sz w:val="24"/>
                <w:szCs w:val="24"/>
              </w:rPr>
            </w:pPr>
            <w:r w:rsidRPr="005C0CE4">
              <w:rPr>
                <w:rFonts w:eastAsia="Times New Roman"/>
                <w:b/>
                <w:sz w:val="24"/>
                <w:szCs w:val="24"/>
              </w:rPr>
              <w:t>74,86÷90,35</w:t>
            </w:r>
          </w:p>
        </w:tc>
        <w:tc>
          <w:tcPr>
            <w:tcW w:w="1424" w:type="dxa"/>
            <w:gridSpan w:val="2"/>
            <w:shd w:val="clear" w:color="auto" w:fill="auto"/>
            <w:noWrap/>
            <w:vAlign w:val="center"/>
            <w:hideMark/>
          </w:tcPr>
          <w:p w:rsidR="00EB3745" w:rsidRPr="005C0CE4" w:rsidRDefault="00EB3745" w:rsidP="00E30536">
            <w:pPr>
              <w:spacing w:after="0"/>
              <w:ind w:left="-125" w:right="-34" w:firstLine="1"/>
              <w:jc w:val="center"/>
              <w:rPr>
                <w:rFonts w:eastAsia="Times New Roman"/>
                <w:b/>
                <w:sz w:val="24"/>
                <w:szCs w:val="24"/>
              </w:rPr>
            </w:pPr>
            <w:r w:rsidRPr="005C0CE4">
              <w:rPr>
                <w:rFonts w:eastAsia="Times New Roman"/>
                <w:b/>
                <w:sz w:val="24"/>
                <w:szCs w:val="24"/>
              </w:rPr>
              <w:t>31,48÷68,52</w:t>
            </w:r>
          </w:p>
        </w:tc>
      </w:tr>
      <w:tr w:rsidR="00EB3745" w:rsidRPr="005C0CE4" w:rsidTr="00DC78CB">
        <w:trPr>
          <w:gridBefore w:val="1"/>
          <w:wBefore w:w="6" w:type="dxa"/>
          <w:trHeight w:val="305"/>
          <w:jc w:val="center"/>
        </w:trPr>
        <w:tc>
          <w:tcPr>
            <w:tcW w:w="2008" w:type="dxa"/>
            <w:shd w:val="clear" w:color="auto" w:fill="auto"/>
            <w:vAlign w:val="center"/>
            <w:hideMark/>
          </w:tcPr>
          <w:p w:rsidR="00B729B5" w:rsidRPr="005C0CE4" w:rsidRDefault="00B729B5" w:rsidP="00B729B5">
            <w:pPr>
              <w:spacing w:after="0"/>
              <w:ind w:firstLine="1"/>
              <w:rPr>
                <w:rFonts w:eastAsia="Times New Roman"/>
                <w:sz w:val="24"/>
                <w:szCs w:val="24"/>
                <w:lang w:val="uz-Cyrl-UZ"/>
              </w:rPr>
            </w:pPr>
            <w:r w:rsidRPr="005C0CE4">
              <w:rPr>
                <w:rFonts w:eastAsia="Times New Roman"/>
                <w:sz w:val="24"/>
                <w:szCs w:val="24"/>
                <w:lang w:val="uz-Cyrl-UZ"/>
              </w:rPr>
              <w:t>камида</w:t>
            </w:r>
            <w:r w:rsidRPr="005C0CE4">
              <w:rPr>
                <w:rFonts w:eastAsia="Times New Roman"/>
                <w:sz w:val="24"/>
                <w:szCs w:val="24"/>
              </w:rPr>
              <w:t xml:space="preserve"> 6 курс</w:t>
            </w:r>
          </w:p>
        </w:tc>
        <w:tc>
          <w:tcPr>
            <w:tcW w:w="1510" w:type="dxa"/>
            <w:gridSpan w:val="2"/>
            <w:shd w:val="clear" w:color="auto" w:fill="auto"/>
            <w:noWrap/>
            <w:vAlign w:val="center"/>
            <w:hideMark/>
          </w:tcPr>
          <w:p w:rsidR="00EB3745" w:rsidRPr="005C0CE4" w:rsidRDefault="00EB3745" w:rsidP="00E30536">
            <w:pPr>
              <w:spacing w:after="0"/>
              <w:ind w:left="-125" w:right="-34" w:firstLine="1"/>
              <w:jc w:val="center"/>
              <w:rPr>
                <w:rFonts w:eastAsia="Times New Roman"/>
                <w:sz w:val="24"/>
                <w:szCs w:val="24"/>
              </w:rPr>
            </w:pPr>
            <w:r w:rsidRPr="005C0CE4">
              <w:rPr>
                <w:rFonts w:eastAsia="Times New Roman"/>
                <w:sz w:val="24"/>
                <w:szCs w:val="24"/>
              </w:rPr>
              <w:t>7,47÷16,74</w:t>
            </w:r>
          </w:p>
        </w:tc>
        <w:tc>
          <w:tcPr>
            <w:tcW w:w="1491" w:type="dxa"/>
            <w:gridSpan w:val="3"/>
            <w:shd w:val="clear" w:color="auto" w:fill="auto"/>
            <w:noWrap/>
            <w:vAlign w:val="center"/>
            <w:hideMark/>
          </w:tcPr>
          <w:p w:rsidR="00EB3745" w:rsidRPr="005C0CE4" w:rsidRDefault="00EB3745" w:rsidP="00E30536">
            <w:pPr>
              <w:spacing w:after="0"/>
              <w:ind w:left="-125" w:right="-34" w:firstLine="1"/>
              <w:jc w:val="center"/>
              <w:rPr>
                <w:rFonts w:eastAsia="Times New Roman"/>
                <w:sz w:val="24"/>
                <w:szCs w:val="24"/>
              </w:rPr>
            </w:pPr>
            <w:r w:rsidRPr="005C0CE4">
              <w:rPr>
                <w:rFonts w:eastAsia="Times New Roman"/>
                <w:sz w:val="24"/>
                <w:szCs w:val="24"/>
              </w:rPr>
              <w:t>3,97÷18,88</w:t>
            </w:r>
          </w:p>
        </w:tc>
        <w:tc>
          <w:tcPr>
            <w:tcW w:w="1356" w:type="dxa"/>
            <w:gridSpan w:val="3"/>
            <w:shd w:val="clear" w:color="auto" w:fill="auto"/>
            <w:noWrap/>
            <w:vAlign w:val="center"/>
            <w:hideMark/>
          </w:tcPr>
          <w:p w:rsidR="00EB3745" w:rsidRPr="005C0CE4" w:rsidRDefault="00EB3745" w:rsidP="00E30536">
            <w:pPr>
              <w:spacing w:after="0"/>
              <w:ind w:left="-125" w:right="-34" w:firstLine="1"/>
              <w:jc w:val="center"/>
              <w:rPr>
                <w:rFonts w:eastAsia="Times New Roman"/>
                <w:sz w:val="24"/>
                <w:szCs w:val="24"/>
              </w:rPr>
            </w:pPr>
            <w:r w:rsidRPr="005C0CE4">
              <w:rPr>
                <w:rFonts w:eastAsia="Times New Roman"/>
                <w:sz w:val="24"/>
                <w:szCs w:val="24"/>
              </w:rPr>
              <w:t>6,58÷18,417</w:t>
            </w:r>
          </w:p>
        </w:tc>
        <w:tc>
          <w:tcPr>
            <w:tcW w:w="1491" w:type="dxa"/>
            <w:gridSpan w:val="4"/>
            <w:shd w:val="clear" w:color="auto" w:fill="auto"/>
            <w:noWrap/>
            <w:vAlign w:val="center"/>
            <w:hideMark/>
          </w:tcPr>
          <w:p w:rsidR="00EB3745" w:rsidRPr="005C0CE4" w:rsidRDefault="00EB3745" w:rsidP="00E30536">
            <w:pPr>
              <w:spacing w:after="0"/>
              <w:ind w:left="-125" w:right="-34" w:firstLine="1"/>
              <w:jc w:val="center"/>
              <w:rPr>
                <w:rFonts w:eastAsia="Times New Roman"/>
                <w:b/>
                <w:sz w:val="24"/>
                <w:szCs w:val="24"/>
              </w:rPr>
            </w:pPr>
            <w:r w:rsidRPr="005C0CE4">
              <w:rPr>
                <w:rFonts w:eastAsia="Times New Roman"/>
                <w:b/>
                <w:sz w:val="24"/>
                <w:szCs w:val="24"/>
              </w:rPr>
              <w:t>1,48÷11,57</w:t>
            </w:r>
          </w:p>
        </w:tc>
        <w:tc>
          <w:tcPr>
            <w:tcW w:w="1424" w:type="dxa"/>
            <w:gridSpan w:val="2"/>
            <w:shd w:val="clear" w:color="auto" w:fill="auto"/>
            <w:noWrap/>
            <w:vAlign w:val="center"/>
            <w:hideMark/>
          </w:tcPr>
          <w:p w:rsidR="00EB3745" w:rsidRPr="005C0CE4" w:rsidRDefault="00EB3745" w:rsidP="00E30536">
            <w:pPr>
              <w:spacing w:after="0"/>
              <w:ind w:left="-125" w:right="-34" w:firstLine="1"/>
              <w:jc w:val="center"/>
              <w:rPr>
                <w:rFonts w:eastAsia="Times New Roman"/>
                <w:b/>
                <w:sz w:val="24"/>
                <w:szCs w:val="24"/>
              </w:rPr>
            </w:pPr>
            <w:r w:rsidRPr="005C0CE4">
              <w:rPr>
                <w:rFonts w:eastAsia="Times New Roman"/>
                <w:b/>
                <w:sz w:val="24"/>
                <w:szCs w:val="24"/>
              </w:rPr>
              <w:t>14,84÷49,44</w:t>
            </w:r>
          </w:p>
        </w:tc>
      </w:tr>
      <w:tr w:rsidR="00EB3745" w:rsidRPr="005C0CE4" w:rsidTr="00DC78CB">
        <w:trPr>
          <w:gridBefore w:val="1"/>
          <w:wBefore w:w="6" w:type="dxa"/>
          <w:trHeight w:val="200"/>
          <w:jc w:val="center"/>
        </w:trPr>
        <w:tc>
          <w:tcPr>
            <w:tcW w:w="2008" w:type="dxa"/>
            <w:shd w:val="clear" w:color="auto" w:fill="auto"/>
            <w:vAlign w:val="center"/>
            <w:hideMark/>
          </w:tcPr>
          <w:p w:rsidR="00B729B5" w:rsidRPr="005C0CE4" w:rsidRDefault="00B729B5" w:rsidP="00F758AB">
            <w:pPr>
              <w:spacing w:after="0"/>
              <w:ind w:firstLine="1"/>
              <w:rPr>
                <w:rFonts w:eastAsia="Times New Roman"/>
                <w:sz w:val="24"/>
                <w:szCs w:val="24"/>
                <w:lang w:val="uz-Cyrl-UZ"/>
              </w:rPr>
            </w:pPr>
            <w:r w:rsidRPr="005C0CE4">
              <w:rPr>
                <w:rFonts w:eastAsia="Times New Roman"/>
                <w:sz w:val="24"/>
                <w:szCs w:val="24"/>
                <w:lang w:val="uz-Cyrl-UZ"/>
              </w:rPr>
              <w:t>Жами</w:t>
            </w:r>
          </w:p>
        </w:tc>
        <w:tc>
          <w:tcPr>
            <w:tcW w:w="1510" w:type="dxa"/>
            <w:gridSpan w:val="2"/>
            <w:shd w:val="clear" w:color="auto" w:fill="auto"/>
            <w:noWrap/>
            <w:vAlign w:val="center"/>
            <w:hideMark/>
          </w:tcPr>
          <w:p w:rsidR="00EB3745" w:rsidRPr="005C0CE4" w:rsidRDefault="00EB3745" w:rsidP="00E30536">
            <w:pPr>
              <w:spacing w:after="0"/>
              <w:ind w:left="-125" w:right="-34" w:firstLine="1"/>
              <w:jc w:val="center"/>
              <w:rPr>
                <w:rFonts w:eastAsia="Times New Roman"/>
                <w:sz w:val="24"/>
                <w:szCs w:val="24"/>
              </w:rPr>
            </w:pPr>
            <w:r w:rsidRPr="005C0CE4">
              <w:rPr>
                <w:rFonts w:eastAsia="Times New Roman"/>
                <w:sz w:val="24"/>
                <w:szCs w:val="24"/>
              </w:rPr>
              <w:t>100,0</w:t>
            </w:r>
          </w:p>
        </w:tc>
        <w:tc>
          <w:tcPr>
            <w:tcW w:w="1491" w:type="dxa"/>
            <w:gridSpan w:val="3"/>
            <w:shd w:val="clear" w:color="auto" w:fill="auto"/>
            <w:noWrap/>
            <w:vAlign w:val="center"/>
            <w:hideMark/>
          </w:tcPr>
          <w:p w:rsidR="00EB3745" w:rsidRPr="005C0CE4" w:rsidRDefault="00EB3745" w:rsidP="00E30536">
            <w:pPr>
              <w:spacing w:after="0"/>
              <w:ind w:left="-125" w:right="-34" w:firstLine="1"/>
              <w:jc w:val="center"/>
              <w:rPr>
                <w:rFonts w:eastAsia="Times New Roman"/>
                <w:sz w:val="24"/>
                <w:szCs w:val="24"/>
              </w:rPr>
            </w:pPr>
            <w:r w:rsidRPr="005C0CE4">
              <w:rPr>
                <w:rFonts w:eastAsia="Times New Roman"/>
                <w:sz w:val="24"/>
                <w:szCs w:val="24"/>
              </w:rPr>
              <w:t>100,0</w:t>
            </w:r>
          </w:p>
        </w:tc>
        <w:tc>
          <w:tcPr>
            <w:tcW w:w="1356" w:type="dxa"/>
            <w:gridSpan w:val="3"/>
            <w:shd w:val="clear" w:color="auto" w:fill="auto"/>
            <w:noWrap/>
            <w:vAlign w:val="center"/>
            <w:hideMark/>
          </w:tcPr>
          <w:p w:rsidR="00EB3745" w:rsidRPr="005C0CE4" w:rsidRDefault="00EB3745" w:rsidP="00E30536">
            <w:pPr>
              <w:spacing w:after="0"/>
              <w:ind w:left="-125" w:right="-34" w:firstLine="1"/>
              <w:jc w:val="center"/>
              <w:rPr>
                <w:rFonts w:eastAsia="Times New Roman"/>
                <w:sz w:val="24"/>
                <w:szCs w:val="24"/>
              </w:rPr>
            </w:pPr>
            <w:r w:rsidRPr="005C0CE4">
              <w:rPr>
                <w:rFonts w:eastAsia="Times New Roman"/>
                <w:sz w:val="24"/>
                <w:szCs w:val="24"/>
              </w:rPr>
              <w:t>100,0</w:t>
            </w:r>
          </w:p>
        </w:tc>
        <w:tc>
          <w:tcPr>
            <w:tcW w:w="1491" w:type="dxa"/>
            <w:gridSpan w:val="4"/>
            <w:shd w:val="clear" w:color="auto" w:fill="auto"/>
            <w:noWrap/>
            <w:vAlign w:val="center"/>
            <w:hideMark/>
          </w:tcPr>
          <w:p w:rsidR="00EB3745" w:rsidRPr="005C0CE4" w:rsidRDefault="00EB3745" w:rsidP="00E30536">
            <w:pPr>
              <w:spacing w:after="0"/>
              <w:ind w:left="-125" w:right="-34" w:firstLine="1"/>
              <w:jc w:val="center"/>
              <w:rPr>
                <w:rFonts w:eastAsia="Times New Roman"/>
                <w:sz w:val="24"/>
                <w:szCs w:val="24"/>
              </w:rPr>
            </w:pPr>
            <w:r w:rsidRPr="005C0CE4">
              <w:rPr>
                <w:rFonts w:eastAsia="Times New Roman"/>
                <w:sz w:val="24"/>
                <w:szCs w:val="24"/>
              </w:rPr>
              <w:t>100,0</w:t>
            </w:r>
          </w:p>
        </w:tc>
        <w:tc>
          <w:tcPr>
            <w:tcW w:w="1424" w:type="dxa"/>
            <w:gridSpan w:val="2"/>
            <w:shd w:val="clear" w:color="auto" w:fill="auto"/>
            <w:noWrap/>
            <w:vAlign w:val="center"/>
            <w:hideMark/>
          </w:tcPr>
          <w:p w:rsidR="00EB3745" w:rsidRPr="005C0CE4" w:rsidRDefault="00EB3745" w:rsidP="00E30536">
            <w:pPr>
              <w:spacing w:after="0"/>
              <w:ind w:left="-125" w:right="-34" w:firstLine="1"/>
              <w:jc w:val="center"/>
              <w:rPr>
                <w:rFonts w:eastAsia="Times New Roman"/>
                <w:sz w:val="24"/>
                <w:szCs w:val="24"/>
              </w:rPr>
            </w:pPr>
            <w:r w:rsidRPr="005C0CE4">
              <w:rPr>
                <w:rFonts w:eastAsia="Times New Roman"/>
                <w:sz w:val="24"/>
                <w:szCs w:val="24"/>
              </w:rPr>
              <w:t>100,0</w:t>
            </w:r>
          </w:p>
        </w:tc>
      </w:tr>
      <w:tr w:rsidR="00EB3745" w:rsidRPr="005C0CE4" w:rsidTr="00DC78CB">
        <w:trPr>
          <w:trHeight w:val="309"/>
          <w:jc w:val="center"/>
        </w:trPr>
        <w:tc>
          <w:tcPr>
            <w:tcW w:w="9289" w:type="dxa"/>
            <w:gridSpan w:val="16"/>
            <w:shd w:val="clear" w:color="auto" w:fill="auto"/>
            <w:noWrap/>
            <w:vAlign w:val="center"/>
            <w:hideMark/>
          </w:tcPr>
          <w:p w:rsidR="00B729B5" w:rsidRPr="005C0CE4" w:rsidRDefault="00B729B5" w:rsidP="00D22BE0">
            <w:pPr>
              <w:spacing w:after="0"/>
              <w:ind w:firstLine="1"/>
              <w:jc w:val="center"/>
              <w:rPr>
                <w:rFonts w:eastAsia="Times New Roman"/>
                <w:sz w:val="24"/>
                <w:szCs w:val="24"/>
                <w:lang w:val="en-US"/>
              </w:rPr>
            </w:pPr>
            <w:r w:rsidRPr="005C0CE4">
              <w:rPr>
                <w:rFonts w:eastAsia="Times New Roman"/>
                <w:b/>
                <w:sz w:val="24"/>
                <w:szCs w:val="24"/>
                <w:lang w:val="uz-Cyrl-UZ"/>
              </w:rPr>
              <w:t>Қўшимча гуруҳ</w:t>
            </w:r>
          </w:p>
        </w:tc>
      </w:tr>
      <w:tr w:rsidR="00EB3745" w:rsidRPr="005C0CE4" w:rsidTr="00DC78CB">
        <w:trPr>
          <w:trHeight w:val="371"/>
          <w:jc w:val="center"/>
        </w:trPr>
        <w:tc>
          <w:tcPr>
            <w:tcW w:w="3726" w:type="dxa"/>
            <w:gridSpan w:val="5"/>
            <w:shd w:val="clear" w:color="auto" w:fill="auto"/>
            <w:noWrap/>
            <w:vAlign w:val="center"/>
            <w:hideMark/>
          </w:tcPr>
          <w:p w:rsidR="00B729B5" w:rsidRPr="005C0CE4" w:rsidRDefault="00B729B5" w:rsidP="00F758AB">
            <w:pPr>
              <w:spacing w:after="0"/>
              <w:ind w:firstLine="1"/>
              <w:rPr>
                <w:rFonts w:eastAsia="Times New Roman"/>
                <w:sz w:val="24"/>
                <w:szCs w:val="24"/>
                <w:lang w:val="uz-Cyrl-UZ"/>
              </w:rPr>
            </w:pPr>
            <w:r w:rsidRPr="005C0CE4">
              <w:rPr>
                <w:rFonts w:eastAsia="Times New Roman"/>
                <w:sz w:val="24"/>
                <w:szCs w:val="24"/>
                <w:lang w:val="uz-Cyrl-UZ"/>
              </w:rPr>
              <w:t>ПХТ курслар сони</w:t>
            </w:r>
          </w:p>
        </w:tc>
        <w:tc>
          <w:tcPr>
            <w:tcW w:w="1350" w:type="dxa"/>
            <w:gridSpan w:val="3"/>
            <w:shd w:val="clear" w:color="auto" w:fill="auto"/>
            <w:vAlign w:val="center"/>
            <w:hideMark/>
          </w:tcPr>
          <w:p w:rsidR="00B729B5" w:rsidRPr="005C0CE4" w:rsidRDefault="00B729B5" w:rsidP="00E30536">
            <w:pPr>
              <w:spacing w:after="0"/>
              <w:ind w:left="-109" w:right="-134" w:firstLine="1"/>
              <w:jc w:val="center"/>
              <w:rPr>
                <w:rFonts w:eastAsia="Times New Roman"/>
                <w:sz w:val="24"/>
                <w:szCs w:val="24"/>
                <w:lang w:val="uz-Cyrl-UZ"/>
              </w:rPr>
            </w:pPr>
            <w:r w:rsidRPr="005C0CE4">
              <w:rPr>
                <w:rFonts w:eastAsia="Times New Roman"/>
                <w:sz w:val="24"/>
                <w:szCs w:val="24"/>
                <w:lang w:val="uz-Cyrl-UZ"/>
              </w:rPr>
              <w:t>абс. сони</w:t>
            </w:r>
          </w:p>
        </w:tc>
        <w:tc>
          <w:tcPr>
            <w:tcW w:w="1356" w:type="dxa"/>
            <w:gridSpan w:val="3"/>
            <w:shd w:val="clear" w:color="auto" w:fill="auto"/>
            <w:noWrap/>
            <w:vAlign w:val="center"/>
            <w:hideMark/>
          </w:tcPr>
          <w:p w:rsidR="00EB3745" w:rsidRPr="005C0CE4" w:rsidRDefault="00EB3745" w:rsidP="00E30536">
            <w:pPr>
              <w:spacing w:after="0"/>
              <w:ind w:left="-109" w:right="-134" w:firstLine="1"/>
              <w:jc w:val="center"/>
              <w:rPr>
                <w:rFonts w:eastAsia="Times New Roman"/>
                <w:sz w:val="24"/>
                <w:szCs w:val="24"/>
              </w:rPr>
            </w:pPr>
            <w:r w:rsidRPr="005C0CE4">
              <w:rPr>
                <w:rFonts w:eastAsia="Times New Roman"/>
                <w:sz w:val="24"/>
                <w:szCs w:val="24"/>
                <w:lang w:val="en-US"/>
              </w:rPr>
              <w:t>M</w:t>
            </w:r>
            <w:r w:rsidRPr="005C0CE4">
              <w:rPr>
                <w:rFonts w:eastAsia="Times New Roman"/>
                <w:sz w:val="24"/>
                <w:szCs w:val="24"/>
              </w:rPr>
              <w:t>, %</w:t>
            </w:r>
          </w:p>
        </w:tc>
        <w:tc>
          <w:tcPr>
            <w:tcW w:w="1360" w:type="dxa"/>
            <w:gridSpan w:val="2"/>
            <w:shd w:val="clear" w:color="auto" w:fill="auto"/>
            <w:noWrap/>
            <w:vAlign w:val="center"/>
            <w:hideMark/>
          </w:tcPr>
          <w:p w:rsidR="00EB3745" w:rsidRPr="005C0CE4" w:rsidRDefault="00EB3745" w:rsidP="00E30536">
            <w:pPr>
              <w:spacing w:after="0"/>
              <w:ind w:left="-109" w:right="-134" w:firstLine="1"/>
              <w:jc w:val="center"/>
              <w:rPr>
                <w:rFonts w:eastAsia="Times New Roman"/>
                <w:sz w:val="24"/>
                <w:szCs w:val="24"/>
              </w:rPr>
            </w:pPr>
            <w:proofErr w:type="gramStart"/>
            <w:r w:rsidRPr="005C0CE4">
              <w:rPr>
                <w:rFonts w:eastAsia="Times New Roman"/>
                <w:sz w:val="24"/>
                <w:szCs w:val="24"/>
              </w:rPr>
              <w:t>m</w:t>
            </w:r>
            <w:proofErr w:type="gramEnd"/>
          </w:p>
        </w:tc>
        <w:tc>
          <w:tcPr>
            <w:tcW w:w="1495" w:type="dxa"/>
            <w:gridSpan w:val="3"/>
            <w:shd w:val="clear" w:color="auto" w:fill="auto"/>
            <w:noWrap/>
            <w:vAlign w:val="center"/>
            <w:hideMark/>
          </w:tcPr>
          <w:p w:rsidR="00EB3745" w:rsidRPr="005C0CE4" w:rsidRDefault="00EB3745" w:rsidP="00E30536">
            <w:pPr>
              <w:spacing w:after="0"/>
              <w:ind w:left="-109" w:right="-134" w:firstLine="1"/>
              <w:jc w:val="center"/>
              <w:rPr>
                <w:rFonts w:eastAsia="Times New Roman"/>
                <w:sz w:val="24"/>
                <w:szCs w:val="24"/>
              </w:rPr>
            </w:pPr>
            <w:r w:rsidRPr="005C0CE4">
              <w:rPr>
                <w:rFonts w:eastAsia="Times New Roman"/>
                <w:sz w:val="24"/>
                <w:szCs w:val="24"/>
                <w:lang w:val="en-US"/>
              </w:rPr>
              <w:t>CI</w:t>
            </w:r>
            <w:r w:rsidRPr="005C0CE4">
              <w:rPr>
                <w:rFonts w:eastAsia="Times New Roman"/>
                <w:sz w:val="24"/>
                <w:szCs w:val="24"/>
              </w:rPr>
              <w:t>95%</w:t>
            </w:r>
          </w:p>
        </w:tc>
      </w:tr>
      <w:tr w:rsidR="00EB3745" w:rsidRPr="005C0CE4" w:rsidTr="00DC78CB">
        <w:trPr>
          <w:trHeight w:val="309"/>
          <w:jc w:val="center"/>
        </w:trPr>
        <w:tc>
          <w:tcPr>
            <w:tcW w:w="3726" w:type="dxa"/>
            <w:gridSpan w:val="5"/>
            <w:shd w:val="clear" w:color="auto" w:fill="auto"/>
            <w:vAlign w:val="center"/>
            <w:hideMark/>
          </w:tcPr>
          <w:p w:rsidR="00B729B5" w:rsidRPr="005C0CE4" w:rsidRDefault="00B729B5" w:rsidP="00381630">
            <w:pPr>
              <w:spacing w:after="0"/>
              <w:ind w:right="-121" w:firstLine="1"/>
              <w:jc w:val="left"/>
              <w:rPr>
                <w:rFonts w:eastAsia="Times New Roman"/>
                <w:sz w:val="24"/>
                <w:szCs w:val="24"/>
                <w:lang w:val="uz-Cyrl-UZ"/>
              </w:rPr>
            </w:pPr>
            <w:r w:rsidRPr="005C0CE4">
              <w:rPr>
                <w:rFonts w:eastAsia="Times New Roman"/>
                <w:sz w:val="24"/>
                <w:szCs w:val="24"/>
                <w:lang w:val="uz-Cyrl-UZ"/>
              </w:rPr>
              <w:t>Операциядан олдин даволанмаган</w:t>
            </w:r>
          </w:p>
        </w:tc>
        <w:tc>
          <w:tcPr>
            <w:tcW w:w="1350" w:type="dxa"/>
            <w:gridSpan w:val="3"/>
            <w:shd w:val="clear" w:color="auto" w:fill="auto"/>
            <w:vAlign w:val="center"/>
            <w:hideMark/>
          </w:tcPr>
          <w:p w:rsidR="00EB3745" w:rsidRPr="005C0CE4" w:rsidRDefault="00EB3745" w:rsidP="00E30536">
            <w:pPr>
              <w:spacing w:after="0"/>
              <w:ind w:left="-109" w:right="-134" w:firstLine="1"/>
              <w:jc w:val="center"/>
              <w:rPr>
                <w:rFonts w:eastAsia="Times New Roman"/>
                <w:sz w:val="24"/>
                <w:szCs w:val="24"/>
              </w:rPr>
            </w:pPr>
            <w:r w:rsidRPr="005C0CE4">
              <w:rPr>
                <w:rFonts w:eastAsia="Times New Roman"/>
                <w:sz w:val="24"/>
                <w:szCs w:val="24"/>
              </w:rPr>
              <w:t>3</w:t>
            </w:r>
          </w:p>
        </w:tc>
        <w:tc>
          <w:tcPr>
            <w:tcW w:w="1356" w:type="dxa"/>
            <w:gridSpan w:val="3"/>
            <w:shd w:val="clear" w:color="auto" w:fill="auto"/>
            <w:noWrap/>
            <w:vAlign w:val="center"/>
            <w:hideMark/>
          </w:tcPr>
          <w:p w:rsidR="00EB3745" w:rsidRPr="005C0CE4" w:rsidRDefault="00EB3745" w:rsidP="00E30536">
            <w:pPr>
              <w:spacing w:after="0"/>
              <w:ind w:left="-109" w:right="-134" w:firstLine="1"/>
              <w:jc w:val="center"/>
              <w:rPr>
                <w:rFonts w:eastAsia="Times New Roman"/>
                <w:sz w:val="24"/>
                <w:szCs w:val="24"/>
              </w:rPr>
            </w:pPr>
            <w:r w:rsidRPr="005C0CE4">
              <w:rPr>
                <w:rFonts w:eastAsia="Times New Roman"/>
                <w:sz w:val="24"/>
                <w:szCs w:val="24"/>
              </w:rPr>
              <w:t>6,82</w:t>
            </w:r>
          </w:p>
        </w:tc>
        <w:tc>
          <w:tcPr>
            <w:tcW w:w="1360" w:type="dxa"/>
            <w:gridSpan w:val="2"/>
            <w:shd w:val="clear" w:color="auto" w:fill="auto"/>
            <w:noWrap/>
            <w:vAlign w:val="center"/>
            <w:hideMark/>
          </w:tcPr>
          <w:p w:rsidR="00EB3745" w:rsidRPr="005C0CE4" w:rsidRDefault="00EB3745" w:rsidP="00E30536">
            <w:pPr>
              <w:spacing w:after="0"/>
              <w:ind w:left="-109" w:right="-134" w:firstLine="1"/>
              <w:jc w:val="center"/>
              <w:rPr>
                <w:rFonts w:eastAsia="Times New Roman"/>
                <w:sz w:val="24"/>
                <w:szCs w:val="24"/>
              </w:rPr>
            </w:pPr>
            <w:r w:rsidRPr="005C0CE4">
              <w:rPr>
                <w:rFonts w:eastAsia="Times New Roman"/>
                <w:sz w:val="24"/>
                <w:szCs w:val="24"/>
              </w:rPr>
              <w:t>1,143</w:t>
            </w:r>
          </w:p>
        </w:tc>
        <w:tc>
          <w:tcPr>
            <w:tcW w:w="1495" w:type="dxa"/>
            <w:gridSpan w:val="3"/>
            <w:shd w:val="clear" w:color="auto" w:fill="auto"/>
            <w:noWrap/>
            <w:vAlign w:val="center"/>
            <w:hideMark/>
          </w:tcPr>
          <w:p w:rsidR="00EB3745" w:rsidRPr="005C0CE4" w:rsidRDefault="00EB3745" w:rsidP="00E30536">
            <w:pPr>
              <w:spacing w:after="0"/>
              <w:ind w:left="-109" w:right="-134" w:firstLine="1"/>
              <w:jc w:val="center"/>
              <w:rPr>
                <w:rFonts w:eastAsia="Times New Roman"/>
                <w:sz w:val="24"/>
                <w:szCs w:val="24"/>
              </w:rPr>
            </w:pPr>
            <w:r w:rsidRPr="005C0CE4">
              <w:rPr>
                <w:rFonts w:eastAsia="Times New Roman"/>
                <w:sz w:val="24"/>
                <w:szCs w:val="24"/>
              </w:rPr>
              <w:t>4,58÷9,06</w:t>
            </w:r>
          </w:p>
        </w:tc>
      </w:tr>
      <w:tr w:rsidR="00EB3745" w:rsidRPr="005C0CE4" w:rsidTr="00DC78CB">
        <w:trPr>
          <w:trHeight w:val="309"/>
          <w:jc w:val="center"/>
        </w:trPr>
        <w:tc>
          <w:tcPr>
            <w:tcW w:w="3726" w:type="dxa"/>
            <w:gridSpan w:val="5"/>
            <w:shd w:val="clear" w:color="auto" w:fill="auto"/>
            <w:vAlign w:val="center"/>
            <w:hideMark/>
          </w:tcPr>
          <w:p w:rsidR="00B729B5" w:rsidRPr="005C0CE4" w:rsidRDefault="00B729B5" w:rsidP="00F758AB">
            <w:pPr>
              <w:spacing w:after="0"/>
              <w:ind w:firstLine="1"/>
              <w:rPr>
                <w:rFonts w:eastAsia="Times New Roman"/>
                <w:sz w:val="24"/>
                <w:szCs w:val="24"/>
                <w:lang w:val="uz-Cyrl-UZ"/>
              </w:rPr>
            </w:pPr>
            <w:r w:rsidRPr="005C0CE4">
              <w:rPr>
                <w:rFonts w:eastAsia="Times New Roman"/>
                <w:sz w:val="24"/>
                <w:szCs w:val="24"/>
              </w:rPr>
              <w:t>1-3 курс</w:t>
            </w:r>
          </w:p>
        </w:tc>
        <w:tc>
          <w:tcPr>
            <w:tcW w:w="1350" w:type="dxa"/>
            <w:gridSpan w:val="3"/>
            <w:shd w:val="clear" w:color="auto" w:fill="auto"/>
            <w:vAlign w:val="center"/>
            <w:hideMark/>
          </w:tcPr>
          <w:p w:rsidR="00EB3745" w:rsidRPr="005C0CE4" w:rsidRDefault="00EB3745" w:rsidP="00E30536">
            <w:pPr>
              <w:spacing w:after="0"/>
              <w:ind w:left="-109" w:right="-134" w:firstLine="1"/>
              <w:jc w:val="center"/>
              <w:rPr>
                <w:rFonts w:eastAsia="Times New Roman"/>
                <w:sz w:val="24"/>
                <w:szCs w:val="24"/>
              </w:rPr>
            </w:pPr>
            <w:r w:rsidRPr="005C0CE4">
              <w:rPr>
                <w:rFonts w:eastAsia="Times New Roman"/>
                <w:sz w:val="24"/>
                <w:szCs w:val="24"/>
              </w:rPr>
              <w:t>4</w:t>
            </w:r>
          </w:p>
        </w:tc>
        <w:tc>
          <w:tcPr>
            <w:tcW w:w="1356" w:type="dxa"/>
            <w:gridSpan w:val="3"/>
            <w:shd w:val="clear" w:color="auto" w:fill="auto"/>
            <w:noWrap/>
            <w:vAlign w:val="center"/>
            <w:hideMark/>
          </w:tcPr>
          <w:p w:rsidR="00EB3745" w:rsidRPr="005C0CE4" w:rsidRDefault="00EB3745" w:rsidP="00E30536">
            <w:pPr>
              <w:spacing w:after="0"/>
              <w:ind w:left="-109" w:right="-134" w:firstLine="1"/>
              <w:jc w:val="center"/>
              <w:rPr>
                <w:rFonts w:eastAsia="Times New Roman"/>
                <w:sz w:val="24"/>
                <w:szCs w:val="24"/>
              </w:rPr>
            </w:pPr>
            <w:r w:rsidRPr="005C0CE4">
              <w:rPr>
                <w:rFonts w:eastAsia="Times New Roman"/>
                <w:sz w:val="24"/>
                <w:szCs w:val="24"/>
              </w:rPr>
              <w:t>9,09</w:t>
            </w:r>
          </w:p>
        </w:tc>
        <w:tc>
          <w:tcPr>
            <w:tcW w:w="1360" w:type="dxa"/>
            <w:gridSpan w:val="2"/>
            <w:shd w:val="clear" w:color="auto" w:fill="auto"/>
            <w:noWrap/>
            <w:vAlign w:val="center"/>
            <w:hideMark/>
          </w:tcPr>
          <w:p w:rsidR="00EB3745" w:rsidRPr="005C0CE4" w:rsidRDefault="00EB3745" w:rsidP="00E30536">
            <w:pPr>
              <w:spacing w:after="0"/>
              <w:ind w:left="-109" w:right="-134" w:firstLine="1"/>
              <w:jc w:val="center"/>
              <w:rPr>
                <w:rFonts w:eastAsia="Times New Roman"/>
                <w:sz w:val="24"/>
                <w:szCs w:val="24"/>
              </w:rPr>
            </w:pPr>
            <w:r w:rsidRPr="005C0CE4">
              <w:rPr>
                <w:rFonts w:eastAsia="Times New Roman"/>
                <w:sz w:val="24"/>
                <w:szCs w:val="24"/>
              </w:rPr>
              <w:t>1,158</w:t>
            </w:r>
          </w:p>
        </w:tc>
        <w:tc>
          <w:tcPr>
            <w:tcW w:w="1495" w:type="dxa"/>
            <w:gridSpan w:val="3"/>
            <w:shd w:val="clear" w:color="auto" w:fill="auto"/>
            <w:noWrap/>
            <w:vAlign w:val="center"/>
            <w:hideMark/>
          </w:tcPr>
          <w:p w:rsidR="00EB3745" w:rsidRPr="005C0CE4" w:rsidRDefault="00EB3745" w:rsidP="00E30536">
            <w:pPr>
              <w:spacing w:after="0"/>
              <w:ind w:left="-109" w:right="-134" w:firstLine="1"/>
              <w:jc w:val="center"/>
              <w:rPr>
                <w:rFonts w:eastAsia="Times New Roman"/>
                <w:sz w:val="24"/>
                <w:szCs w:val="24"/>
              </w:rPr>
            </w:pPr>
            <w:r w:rsidRPr="005C0CE4">
              <w:rPr>
                <w:rFonts w:eastAsia="Times New Roman"/>
                <w:sz w:val="24"/>
                <w:szCs w:val="24"/>
              </w:rPr>
              <w:t>6,82÷11,36</w:t>
            </w:r>
          </w:p>
        </w:tc>
      </w:tr>
      <w:tr w:rsidR="00EB3745" w:rsidRPr="005C0CE4" w:rsidTr="00DC78CB">
        <w:trPr>
          <w:trHeight w:val="309"/>
          <w:jc w:val="center"/>
        </w:trPr>
        <w:tc>
          <w:tcPr>
            <w:tcW w:w="3726" w:type="dxa"/>
            <w:gridSpan w:val="5"/>
            <w:shd w:val="clear" w:color="auto" w:fill="auto"/>
            <w:vAlign w:val="center"/>
            <w:hideMark/>
          </w:tcPr>
          <w:p w:rsidR="00B729B5" w:rsidRPr="005C0CE4" w:rsidRDefault="00B729B5" w:rsidP="00F758AB">
            <w:pPr>
              <w:spacing w:after="0"/>
              <w:ind w:firstLine="1"/>
              <w:rPr>
                <w:rFonts w:eastAsia="Times New Roman"/>
                <w:sz w:val="24"/>
                <w:szCs w:val="24"/>
                <w:lang w:val="uz-Cyrl-UZ"/>
              </w:rPr>
            </w:pPr>
            <w:r w:rsidRPr="005C0CE4">
              <w:rPr>
                <w:rFonts w:eastAsia="Times New Roman"/>
                <w:sz w:val="24"/>
                <w:szCs w:val="24"/>
                <w:lang w:val="uz-Cyrl-UZ"/>
              </w:rPr>
              <w:t>4</w:t>
            </w:r>
            <w:r w:rsidRPr="005C0CE4">
              <w:rPr>
                <w:rFonts w:eastAsia="Times New Roman"/>
                <w:sz w:val="24"/>
                <w:szCs w:val="24"/>
              </w:rPr>
              <w:t>-</w:t>
            </w:r>
            <w:r w:rsidRPr="005C0CE4">
              <w:rPr>
                <w:rFonts w:eastAsia="Times New Roman"/>
                <w:sz w:val="24"/>
                <w:szCs w:val="24"/>
                <w:lang w:val="uz-Cyrl-UZ"/>
              </w:rPr>
              <w:t>5</w:t>
            </w:r>
            <w:r w:rsidRPr="005C0CE4">
              <w:rPr>
                <w:rFonts w:eastAsia="Times New Roman"/>
                <w:sz w:val="24"/>
                <w:szCs w:val="24"/>
              </w:rPr>
              <w:t xml:space="preserve"> курс</w:t>
            </w:r>
          </w:p>
        </w:tc>
        <w:tc>
          <w:tcPr>
            <w:tcW w:w="1350" w:type="dxa"/>
            <w:gridSpan w:val="3"/>
            <w:shd w:val="clear" w:color="auto" w:fill="auto"/>
            <w:vAlign w:val="center"/>
            <w:hideMark/>
          </w:tcPr>
          <w:p w:rsidR="00EB3745" w:rsidRPr="005C0CE4" w:rsidRDefault="00EB3745" w:rsidP="00E30536">
            <w:pPr>
              <w:spacing w:after="0"/>
              <w:ind w:left="-109" w:right="-134" w:firstLine="1"/>
              <w:jc w:val="center"/>
              <w:rPr>
                <w:rFonts w:eastAsia="Times New Roman"/>
                <w:sz w:val="24"/>
                <w:szCs w:val="24"/>
              </w:rPr>
            </w:pPr>
            <w:r w:rsidRPr="005C0CE4">
              <w:rPr>
                <w:rFonts w:eastAsia="Times New Roman"/>
                <w:sz w:val="24"/>
                <w:szCs w:val="24"/>
              </w:rPr>
              <w:t>32</w:t>
            </w:r>
          </w:p>
        </w:tc>
        <w:tc>
          <w:tcPr>
            <w:tcW w:w="1356" w:type="dxa"/>
            <w:gridSpan w:val="3"/>
            <w:shd w:val="clear" w:color="auto" w:fill="auto"/>
            <w:noWrap/>
            <w:vAlign w:val="center"/>
            <w:hideMark/>
          </w:tcPr>
          <w:p w:rsidR="00EB3745" w:rsidRPr="005C0CE4" w:rsidRDefault="00EB3745" w:rsidP="00E30536">
            <w:pPr>
              <w:spacing w:after="0"/>
              <w:ind w:left="-109" w:right="-134" w:firstLine="1"/>
              <w:jc w:val="center"/>
              <w:rPr>
                <w:rFonts w:eastAsia="Times New Roman"/>
                <w:sz w:val="24"/>
                <w:szCs w:val="24"/>
              </w:rPr>
            </w:pPr>
            <w:r w:rsidRPr="005C0CE4">
              <w:rPr>
                <w:rFonts w:eastAsia="Times New Roman"/>
                <w:sz w:val="24"/>
                <w:szCs w:val="24"/>
              </w:rPr>
              <w:t>72,73</w:t>
            </w:r>
          </w:p>
        </w:tc>
        <w:tc>
          <w:tcPr>
            <w:tcW w:w="1360" w:type="dxa"/>
            <w:gridSpan w:val="2"/>
            <w:shd w:val="clear" w:color="auto" w:fill="auto"/>
            <w:noWrap/>
            <w:vAlign w:val="center"/>
            <w:hideMark/>
          </w:tcPr>
          <w:p w:rsidR="00EB3745" w:rsidRPr="005C0CE4" w:rsidRDefault="00EB3745" w:rsidP="00E30536">
            <w:pPr>
              <w:spacing w:after="0"/>
              <w:ind w:left="-109" w:right="-134" w:firstLine="1"/>
              <w:jc w:val="center"/>
              <w:rPr>
                <w:rFonts w:eastAsia="Times New Roman"/>
                <w:sz w:val="24"/>
                <w:szCs w:val="24"/>
              </w:rPr>
            </w:pPr>
            <w:r w:rsidRPr="005C0CE4">
              <w:rPr>
                <w:rFonts w:eastAsia="Times New Roman"/>
                <w:sz w:val="24"/>
                <w:szCs w:val="24"/>
              </w:rPr>
              <w:t>1,210</w:t>
            </w:r>
          </w:p>
        </w:tc>
        <w:tc>
          <w:tcPr>
            <w:tcW w:w="1495" w:type="dxa"/>
            <w:gridSpan w:val="3"/>
            <w:shd w:val="clear" w:color="auto" w:fill="auto"/>
            <w:noWrap/>
            <w:vAlign w:val="center"/>
            <w:hideMark/>
          </w:tcPr>
          <w:p w:rsidR="00EB3745" w:rsidRPr="005C0CE4" w:rsidRDefault="00EB3745" w:rsidP="00E30536">
            <w:pPr>
              <w:spacing w:after="0"/>
              <w:ind w:left="-109" w:right="-134" w:firstLine="1"/>
              <w:jc w:val="center"/>
              <w:rPr>
                <w:rFonts w:eastAsia="Times New Roman"/>
                <w:b/>
                <w:sz w:val="24"/>
                <w:szCs w:val="24"/>
              </w:rPr>
            </w:pPr>
            <w:r w:rsidRPr="005C0CE4">
              <w:rPr>
                <w:rFonts w:eastAsia="Times New Roman"/>
                <w:b/>
                <w:sz w:val="24"/>
                <w:szCs w:val="24"/>
              </w:rPr>
              <w:t>70,36÷75,10</w:t>
            </w:r>
          </w:p>
        </w:tc>
      </w:tr>
      <w:tr w:rsidR="00EB3745" w:rsidRPr="005C0CE4" w:rsidTr="00DC78CB">
        <w:trPr>
          <w:trHeight w:val="309"/>
          <w:jc w:val="center"/>
        </w:trPr>
        <w:tc>
          <w:tcPr>
            <w:tcW w:w="3726" w:type="dxa"/>
            <w:gridSpan w:val="5"/>
            <w:shd w:val="clear" w:color="auto" w:fill="auto"/>
            <w:vAlign w:val="center"/>
            <w:hideMark/>
          </w:tcPr>
          <w:p w:rsidR="00B729B5" w:rsidRPr="005C0CE4" w:rsidRDefault="00B729B5" w:rsidP="00F758AB">
            <w:pPr>
              <w:spacing w:after="0"/>
              <w:ind w:firstLine="1"/>
              <w:rPr>
                <w:rFonts w:eastAsia="Times New Roman"/>
                <w:sz w:val="24"/>
                <w:szCs w:val="24"/>
                <w:lang w:val="uz-Cyrl-UZ"/>
              </w:rPr>
            </w:pPr>
            <w:r w:rsidRPr="005C0CE4">
              <w:rPr>
                <w:rFonts w:eastAsia="Times New Roman"/>
                <w:sz w:val="24"/>
                <w:szCs w:val="24"/>
                <w:lang w:val="uz-Cyrl-UZ"/>
              </w:rPr>
              <w:t>камида</w:t>
            </w:r>
            <w:r w:rsidRPr="005C0CE4">
              <w:rPr>
                <w:rFonts w:eastAsia="Times New Roman"/>
                <w:sz w:val="24"/>
                <w:szCs w:val="24"/>
              </w:rPr>
              <w:t xml:space="preserve"> 6 курс</w:t>
            </w:r>
          </w:p>
        </w:tc>
        <w:tc>
          <w:tcPr>
            <w:tcW w:w="1350" w:type="dxa"/>
            <w:gridSpan w:val="3"/>
            <w:shd w:val="clear" w:color="auto" w:fill="auto"/>
            <w:vAlign w:val="center"/>
            <w:hideMark/>
          </w:tcPr>
          <w:p w:rsidR="00EB3745" w:rsidRPr="005C0CE4" w:rsidRDefault="00EB3745" w:rsidP="00E30536">
            <w:pPr>
              <w:spacing w:after="0"/>
              <w:ind w:left="-109" w:right="-134" w:firstLine="1"/>
              <w:jc w:val="center"/>
              <w:rPr>
                <w:rFonts w:eastAsia="Times New Roman"/>
                <w:sz w:val="24"/>
                <w:szCs w:val="24"/>
              </w:rPr>
            </w:pPr>
            <w:r w:rsidRPr="005C0CE4">
              <w:rPr>
                <w:rFonts w:eastAsia="Times New Roman"/>
                <w:sz w:val="24"/>
                <w:szCs w:val="24"/>
              </w:rPr>
              <w:t>5</w:t>
            </w:r>
          </w:p>
        </w:tc>
        <w:tc>
          <w:tcPr>
            <w:tcW w:w="1356" w:type="dxa"/>
            <w:gridSpan w:val="3"/>
            <w:shd w:val="clear" w:color="auto" w:fill="auto"/>
            <w:noWrap/>
            <w:vAlign w:val="center"/>
            <w:hideMark/>
          </w:tcPr>
          <w:p w:rsidR="00EB3745" w:rsidRPr="005C0CE4" w:rsidRDefault="00EB3745" w:rsidP="00E30536">
            <w:pPr>
              <w:spacing w:after="0"/>
              <w:ind w:left="-109" w:right="-134" w:firstLine="1"/>
              <w:jc w:val="center"/>
              <w:rPr>
                <w:rFonts w:eastAsia="Times New Roman"/>
                <w:sz w:val="24"/>
                <w:szCs w:val="24"/>
              </w:rPr>
            </w:pPr>
            <w:r w:rsidRPr="005C0CE4">
              <w:rPr>
                <w:rFonts w:eastAsia="Times New Roman"/>
                <w:sz w:val="24"/>
                <w:szCs w:val="24"/>
              </w:rPr>
              <w:t>11,36</w:t>
            </w:r>
          </w:p>
        </w:tc>
        <w:tc>
          <w:tcPr>
            <w:tcW w:w="1360" w:type="dxa"/>
            <w:gridSpan w:val="2"/>
            <w:shd w:val="clear" w:color="auto" w:fill="auto"/>
            <w:noWrap/>
            <w:vAlign w:val="center"/>
            <w:hideMark/>
          </w:tcPr>
          <w:p w:rsidR="00EB3745" w:rsidRPr="005C0CE4" w:rsidRDefault="00EB3745" w:rsidP="00E30536">
            <w:pPr>
              <w:spacing w:after="0"/>
              <w:ind w:left="-109" w:right="-134" w:firstLine="1"/>
              <w:jc w:val="center"/>
              <w:rPr>
                <w:rFonts w:eastAsia="Times New Roman"/>
                <w:sz w:val="24"/>
                <w:szCs w:val="24"/>
              </w:rPr>
            </w:pPr>
            <w:r w:rsidRPr="005C0CE4">
              <w:rPr>
                <w:rFonts w:eastAsia="Times New Roman"/>
                <w:sz w:val="24"/>
                <w:szCs w:val="24"/>
              </w:rPr>
              <w:t>1,169</w:t>
            </w:r>
          </w:p>
        </w:tc>
        <w:tc>
          <w:tcPr>
            <w:tcW w:w="1495" w:type="dxa"/>
            <w:gridSpan w:val="3"/>
            <w:shd w:val="clear" w:color="auto" w:fill="auto"/>
            <w:noWrap/>
            <w:vAlign w:val="center"/>
            <w:hideMark/>
          </w:tcPr>
          <w:p w:rsidR="00EB3745" w:rsidRPr="005C0CE4" w:rsidRDefault="00EB3745" w:rsidP="00E30536">
            <w:pPr>
              <w:spacing w:after="0"/>
              <w:ind w:left="-109" w:right="-134" w:firstLine="1"/>
              <w:jc w:val="center"/>
              <w:rPr>
                <w:rFonts w:eastAsia="Times New Roman"/>
                <w:b/>
                <w:sz w:val="24"/>
                <w:szCs w:val="24"/>
              </w:rPr>
            </w:pPr>
            <w:r w:rsidRPr="005C0CE4">
              <w:rPr>
                <w:rFonts w:eastAsia="Times New Roman"/>
                <w:b/>
                <w:sz w:val="24"/>
                <w:szCs w:val="24"/>
              </w:rPr>
              <w:t>9,07÷13,66</w:t>
            </w:r>
          </w:p>
        </w:tc>
      </w:tr>
      <w:tr w:rsidR="00EB3745" w:rsidRPr="005C0CE4" w:rsidTr="00DC78CB">
        <w:trPr>
          <w:trHeight w:val="309"/>
          <w:jc w:val="center"/>
        </w:trPr>
        <w:tc>
          <w:tcPr>
            <w:tcW w:w="3726" w:type="dxa"/>
            <w:gridSpan w:val="5"/>
            <w:shd w:val="clear" w:color="auto" w:fill="auto"/>
            <w:vAlign w:val="center"/>
            <w:hideMark/>
          </w:tcPr>
          <w:p w:rsidR="00B729B5" w:rsidRPr="005C0CE4" w:rsidRDefault="00B729B5" w:rsidP="00F758AB">
            <w:pPr>
              <w:spacing w:after="0"/>
              <w:ind w:firstLine="1"/>
              <w:rPr>
                <w:rFonts w:eastAsia="Times New Roman"/>
                <w:sz w:val="24"/>
                <w:szCs w:val="24"/>
                <w:lang w:val="uz-Cyrl-UZ"/>
              </w:rPr>
            </w:pPr>
            <w:r w:rsidRPr="005C0CE4">
              <w:rPr>
                <w:rFonts w:eastAsia="Times New Roman"/>
                <w:sz w:val="24"/>
                <w:szCs w:val="24"/>
                <w:lang w:val="uz-Cyrl-UZ"/>
              </w:rPr>
              <w:t>Жами</w:t>
            </w:r>
          </w:p>
        </w:tc>
        <w:tc>
          <w:tcPr>
            <w:tcW w:w="1350" w:type="dxa"/>
            <w:gridSpan w:val="3"/>
            <w:shd w:val="clear" w:color="auto" w:fill="auto"/>
            <w:vAlign w:val="center"/>
            <w:hideMark/>
          </w:tcPr>
          <w:p w:rsidR="00EB3745" w:rsidRPr="005C0CE4" w:rsidRDefault="00EB3745" w:rsidP="00E30536">
            <w:pPr>
              <w:spacing w:after="0"/>
              <w:ind w:left="-109" w:right="-134" w:firstLine="1"/>
              <w:jc w:val="center"/>
              <w:rPr>
                <w:rFonts w:eastAsia="Times New Roman"/>
                <w:sz w:val="24"/>
                <w:szCs w:val="24"/>
              </w:rPr>
            </w:pPr>
            <w:r w:rsidRPr="005C0CE4">
              <w:rPr>
                <w:rFonts w:eastAsia="Times New Roman"/>
                <w:sz w:val="24"/>
                <w:szCs w:val="24"/>
              </w:rPr>
              <w:t>44</w:t>
            </w:r>
          </w:p>
        </w:tc>
        <w:tc>
          <w:tcPr>
            <w:tcW w:w="1356" w:type="dxa"/>
            <w:gridSpan w:val="3"/>
            <w:shd w:val="clear" w:color="auto" w:fill="auto"/>
            <w:noWrap/>
            <w:vAlign w:val="center"/>
            <w:hideMark/>
          </w:tcPr>
          <w:p w:rsidR="00EB3745" w:rsidRPr="005C0CE4" w:rsidRDefault="00EB3745" w:rsidP="00E30536">
            <w:pPr>
              <w:spacing w:after="0"/>
              <w:ind w:left="-109" w:right="-134" w:firstLine="1"/>
              <w:jc w:val="center"/>
              <w:rPr>
                <w:rFonts w:eastAsia="Times New Roman"/>
                <w:sz w:val="24"/>
                <w:szCs w:val="24"/>
              </w:rPr>
            </w:pPr>
            <w:r w:rsidRPr="005C0CE4">
              <w:rPr>
                <w:rFonts w:eastAsia="Times New Roman"/>
                <w:sz w:val="24"/>
                <w:szCs w:val="24"/>
              </w:rPr>
              <w:t>100,00</w:t>
            </w:r>
          </w:p>
        </w:tc>
        <w:tc>
          <w:tcPr>
            <w:tcW w:w="1360" w:type="dxa"/>
            <w:gridSpan w:val="2"/>
            <w:shd w:val="clear" w:color="auto" w:fill="auto"/>
            <w:noWrap/>
            <w:vAlign w:val="center"/>
            <w:hideMark/>
          </w:tcPr>
          <w:p w:rsidR="00EB3745" w:rsidRPr="005C0CE4" w:rsidRDefault="00EB3745" w:rsidP="00E30536">
            <w:pPr>
              <w:spacing w:after="0"/>
              <w:ind w:left="-109" w:right="-134" w:firstLine="1"/>
              <w:jc w:val="center"/>
              <w:rPr>
                <w:rFonts w:eastAsia="Times New Roman"/>
                <w:sz w:val="24"/>
                <w:szCs w:val="24"/>
              </w:rPr>
            </w:pPr>
            <w:r w:rsidRPr="005C0CE4">
              <w:rPr>
                <w:rFonts w:eastAsia="Times New Roman"/>
                <w:sz w:val="24"/>
                <w:szCs w:val="24"/>
              </w:rPr>
              <w:t>0,000</w:t>
            </w:r>
          </w:p>
        </w:tc>
        <w:tc>
          <w:tcPr>
            <w:tcW w:w="1495" w:type="dxa"/>
            <w:gridSpan w:val="3"/>
            <w:shd w:val="clear" w:color="auto" w:fill="auto"/>
            <w:noWrap/>
            <w:vAlign w:val="center"/>
            <w:hideMark/>
          </w:tcPr>
          <w:p w:rsidR="00EB3745" w:rsidRPr="005C0CE4" w:rsidRDefault="00EB3745" w:rsidP="00E30536">
            <w:pPr>
              <w:spacing w:after="0"/>
              <w:ind w:left="-109" w:right="-134" w:firstLine="1"/>
              <w:jc w:val="center"/>
              <w:rPr>
                <w:rFonts w:eastAsia="Times New Roman"/>
                <w:sz w:val="24"/>
                <w:szCs w:val="24"/>
                <w:lang w:val="en-US"/>
              </w:rPr>
            </w:pPr>
            <w:r w:rsidRPr="005C0CE4">
              <w:rPr>
                <w:rFonts w:eastAsia="Times New Roman"/>
                <w:sz w:val="24"/>
                <w:szCs w:val="24"/>
              </w:rPr>
              <w:t>100,0</w:t>
            </w:r>
          </w:p>
        </w:tc>
      </w:tr>
    </w:tbl>
    <w:p w:rsidR="00DC78CB" w:rsidRPr="000E2A43" w:rsidRDefault="00EC0046" w:rsidP="000E2A43">
      <w:pPr>
        <w:spacing w:before="120" w:after="0"/>
        <w:ind w:firstLine="567"/>
        <w:rPr>
          <w:rFonts w:eastAsia="Times New Roman"/>
          <w:szCs w:val="24"/>
          <w:lang w:val="uz-Cyrl-UZ"/>
        </w:rPr>
      </w:pPr>
      <w:r w:rsidRPr="000E2A43">
        <w:rPr>
          <w:rFonts w:eastAsia="Times New Roman"/>
          <w:szCs w:val="24"/>
          <w:lang w:val="uz-Cyrl-UZ"/>
        </w:rPr>
        <w:t xml:space="preserve">Маълумки, кўп аелларда химиотерапиядан кейин менопауза бошланади. Шу боис СБСни комплекс услубида даволаш эффективлиги билан бирга химиотерапия асоратлари ҳам вужудга келади; беморларга махсус ердамни ривожлантиришга йўналтирилган режаларида изланувчилар бу фактга этибор беради. </w:t>
      </w:r>
    </w:p>
    <w:p w:rsidR="000E2A43" w:rsidRDefault="000E2A43" w:rsidP="000E2A43">
      <w:pPr>
        <w:spacing w:after="0"/>
        <w:ind w:firstLine="567"/>
        <w:rPr>
          <w:rFonts w:eastAsia="Times New Roman"/>
          <w:szCs w:val="24"/>
          <w:lang w:val="uz-Cyrl-UZ"/>
        </w:rPr>
      </w:pPr>
      <w:r w:rsidRPr="000E2A43">
        <w:rPr>
          <w:rFonts w:eastAsia="Times New Roman"/>
          <w:szCs w:val="24"/>
          <w:lang w:val="uz-Cyrl-UZ"/>
        </w:rPr>
        <w:t xml:space="preserve">Менопауза ҳолати (яъни менопауза махсус даволаш – кимё терапияси (ПХТ) бошланишидан олдин ёки унинг замирида рўй берган ҳолат) қайд этилган беморлар улуши умумий ҳисобда IIб подгруппада энг юқори кўрсаткичга эга бўлди (85,7%, CI95%=72,7÷98,7), энг паст кўрсаткич эса Қўшимча гуруҳда кузатилди (68,2%, CI95%=65,8÷70,6). Қўшимча гуруҳдаги ушбу кўрсаткич I гуруҳ, IIб подгруппа ва умумий Танланган гуруҳдаги кўрсаткичларга нисбатан сезиларли даражада паст бўлди (p&lt;0,05). Шу билан </w:t>
      </w:r>
      <w:r w:rsidRPr="000E2A43">
        <w:rPr>
          <w:rFonts w:eastAsia="Times New Roman"/>
          <w:szCs w:val="24"/>
          <w:lang w:val="uz-Cyrl-UZ"/>
        </w:rPr>
        <w:lastRenderedPageBreak/>
        <w:t>бирга, I ва II гуруҳлар, шу жумладан IIа ва IIб подгруппалар мазкур кўрсаткич бўйича статистик жиҳатдан ишончли фарқ қилмади (p&gt;0,05). Улар, шунингдек, саратон ташхиси қўйилишидан олдин клиникага келгунига қадар табиий равишда менопаузага кирган беморлар улуши бўйича ҳам фарқ қилмади (p&gt;0,05). Шуни таъкидлаш лозимки, шунга ўхшаш ҳолат онкологик бўлмаган сабаблар билан операция ўтказган ёки онкологик кўрсатмалар асосида аввал ПХТ олган беморларда ҳам кузатилди (p&gt;0,05).</w:t>
      </w:r>
      <w:r>
        <w:rPr>
          <w:rFonts w:eastAsia="Times New Roman"/>
          <w:szCs w:val="24"/>
          <w:lang w:val="uz-Cyrl-UZ"/>
        </w:rPr>
        <w:t xml:space="preserve"> </w:t>
      </w:r>
      <w:r w:rsidRPr="000E2A43">
        <w:rPr>
          <w:rFonts w:eastAsia="Times New Roman"/>
          <w:szCs w:val="24"/>
          <w:lang w:val="uz-Cyrl-UZ"/>
        </w:rPr>
        <w:t>Эътиборни тортган жиҳат шундаки, менопауза қайд этилган беморлар улуши IIб подгруппада IIа подгруппа (0,1&gt;p&gt;0,05) ва I гуруҳга (0,1&gt;p&gt;0,05) нисбатан анча юқори бўлган. Бу ҳолат IIб гуруҳ таркибида катта ёшли беморлар сони I ва IIа гуруҳларга нисбатан кўпроқ экани билан изоҳланиши мумкин. Агар РМЖнинг биринчи ташхисидан олдин менопаузага кирган беморлар билан ПХТни ўз ичига олган махсус даволаш фонида менопаузага кирган беморлар бир гуруҳга бирлаштирилса, гуруҳлар ўртасидаги фарқ сезиларсиз бўлиб қолди (p&gt;0,1). Ҳар хил гуруҳларда ҳайз даври сақланиб қолган беморлар улуши статистик жиҳатдан фарқ қилмади (p&gt;0,1).</w:t>
      </w:r>
    </w:p>
    <w:p w:rsidR="000E2A43" w:rsidRPr="000E2A43" w:rsidRDefault="000E2A43" w:rsidP="000E2A43">
      <w:pPr>
        <w:spacing w:after="0"/>
        <w:ind w:firstLine="567"/>
        <w:rPr>
          <w:rFonts w:eastAsia="Times New Roman"/>
          <w:szCs w:val="24"/>
          <w:lang w:val="uz-Cyrl-UZ"/>
        </w:rPr>
      </w:pPr>
      <w:r w:rsidRPr="000E2A43">
        <w:rPr>
          <w:rFonts w:eastAsia="Times New Roman"/>
          <w:szCs w:val="24"/>
          <w:lang w:val="uz-Cyrl-UZ"/>
        </w:rPr>
        <w:t>Онкологик ёрдам кўрсатилишидан олдин менопаузага кирган беморлар улуши Қўшимча гуруҳда IIб подгруппага нисбатан статистик жиҳатдан сезиларли даражада кам бўлган (p&lt;0,05) ва I ва II гуруҳлар ҳамда IIа подгруппа билан фарқ қилмаган (p&gt;0,05). Онкологик ёрдамга мурожаат қилишдан олдин рўй берган менопауза ҳолатлари билан радикал жарроҳлик аралашуви (РМЭ)гача бўлган ПХТ фонида юз берган менопауза ҳолатлари бирлаштириб таҳлил қилинганда, Қўшимча гуруҳда менопауза ҳолати I гуруҳ ва IIб подгруппага нисбатан статистик жиҳатдан кам учрагани аниқланган (p&lt;0,05).</w:t>
      </w:r>
    </w:p>
    <w:p w:rsidR="000E2A43" w:rsidRPr="000E2A43" w:rsidRDefault="000E2A43" w:rsidP="000E2A43">
      <w:pPr>
        <w:spacing w:after="0"/>
        <w:ind w:firstLine="567"/>
        <w:rPr>
          <w:rFonts w:eastAsia="Times New Roman"/>
          <w:szCs w:val="24"/>
          <w:lang w:val="uz-Cyrl-UZ"/>
        </w:rPr>
      </w:pPr>
      <w:r w:rsidRPr="000E2A43">
        <w:rPr>
          <w:rFonts w:eastAsia="Times New Roman"/>
          <w:szCs w:val="24"/>
          <w:lang w:val="uz-Cyrl-UZ"/>
        </w:rPr>
        <w:t>Аниқланган фарқлар билвосита ВЛнинг ривожланиши операция томонида лимфатиқ васкулатуранинг компенсацион имкониятлари издан чиқиши билан боғлиқлигини, бу ҳолат ёш ва ўсма жараёнининг тарқалиши даражаси билан бевосита боғлиқ эмаслигини кўрсатади.</w:t>
      </w:r>
    </w:p>
    <w:p w:rsidR="000E2A43" w:rsidRPr="000E2A43" w:rsidRDefault="000E2A43" w:rsidP="000E2A43">
      <w:pPr>
        <w:spacing w:after="0"/>
        <w:ind w:firstLine="567"/>
        <w:rPr>
          <w:rFonts w:eastAsia="Times New Roman"/>
          <w:szCs w:val="24"/>
          <w:lang w:val="uz-Cyrl-UZ"/>
        </w:rPr>
      </w:pPr>
      <w:r w:rsidRPr="000E2A43">
        <w:rPr>
          <w:rFonts w:eastAsia="Times New Roman"/>
          <w:szCs w:val="24"/>
          <w:lang w:val="uz-Cyrl-UZ"/>
        </w:rPr>
        <w:t xml:space="preserve">Сут бези саратонида ҳозирча радикал даволашнинг асосий усули сифатида РМЭга тенг келадиган аҳамиятли альтернатива мавжуд эмас. Шу боис, РМЭ+ЛВА схемаси бўйича амалга ошириладиган операция </w:t>
      </w:r>
      <w:r>
        <w:rPr>
          <w:rFonts w:eastAsia="Times New Roman"/>
          <w:szCs w:val="24"/>
          <w:lang w:val="uz-Cyrl-UZ"/>
        </w:rPr>
        <w:t>И</w:t>
      </w:r>
      <w:r w:rsidRPr="000E2A43">
        <w:rPr>
          <w:rFonts w:eastAsia="Times New Roman"/>
          <w:szCs w:val="24"/>
          <w:lang w:val="uz-Cyrl-UZ"/>
        </w:rPr>
        <w:t>Л ривожланишининг хирургик профилактикасида муҳим восита сифатида қаралиши мумкин. Биз томонимиздан олинган маълумотлар операциядан кейин беморлар ҳаёт сифатининг яхшиланиши беш йиллик яшовчанлик муддати доирасига тўғри келиши билан далилланганини кўрсатади — бу эса онкологик беморларни даволаш самарадорлигининг асосий мезонидир. Беморларни кузатишнинг янада узоқ муддатлари ҳақида ҳозирча аниқ хулоса чиқариш қийин, чунки РМЭ+ЛВА схемаси бўйича операция натижаларини баҳолаш алоҳида тадқиқот мавзуси бўлиб, диссертация режасига кирмаган.</w:t>
      </w:r>
    </w:p>
    <w:p w:rsidR="000E2A43" w:rsidRPr="000E2A43" w:rsidRDefault="000E2A43" w:rsidP="000E2A43">
      <w:pPr>
        <w:spacing w:after="0"/>
        <w:ind w:firstLine="567"/>
        <w:rPr>
          <w:rFonts w:eastAsia="Times New Roman"/>
          <w:szCs w:val="24"/>
          <w:lang w:val="uz-Cyrl-UZ"/>
        </w:rPr>
      </w:pPr>
      <w:r w:rsidRPr="000E2A43">
        <w:rPr>
          <w:rFonts w:eastAsia="Times New Roman"/>
          <w:szCs w:val="24"/>
          <w:lang w:val="uz-Cyrl-UZ"/>
        </w:rPr>
        <w:t>Операция пайтида аниқланган катталашган лимфа тугунлари сонига кўра гуруҳларда беморларнинг тақсимланиши операция томонида лимфатик васкулатуранинг шикастланиш даражаси тўғрисида билвосита тасаввур беради (</w:t>
      </w:r>
      <w:r w:rsidR="00B853D0">
        <w:rPr>
          <w:rFonts w:eastAsia="Times New Roman"/>
          <w:szCs w:val="24"/>
          <w:lang w:val="uz-Cyrl-UZ"/>
        </w:rPr>
        <w:t>8</w:t>
      </w:r>
      <w:r w:rsidRPr="000E2A43">
        <w:rPr>
          <w:rFonts w:eastAsia="Times New Roman"/>
          <w:szCs w:val="24"/>
          <w:lang w:val="uz-Cyrl-UZ"/>
        </w:rPr>
        <w:t>-жадвал). Ушбу кўрсаткич бўйича гуруҳлар орасида статистик жиҳатдан ишончли фарқ аниқланмади (p&gt;0,05), жумладан асосий гуруҳлар ва Қўшимча гуруҳ ўртасида ҳам (p&gt;0,05).</w:t>
      </w:r>
    </w:p>
    <w:p w:rsidR="000E2A43" w:rsidRDefault="000E2A43" w:rsidP="000E2A43">
      <w:pPr>
        <w:spacing w:after="0"/>
        <w:ind w:firstLine="567"/>
        <w:rPr>
          <w:rFonts w:eastAsia="Times New Roman"/>
          <w:szCs w:val="24"/>
          <w:lang w:val="uz-Cyrl-UZ"/>
        </w:rPr>
      </w:pPr>
      <w:r w:rsidRPr="000E2A43">
        <w:rPr>
          <w:rFonts w:eastAsia="Times New Roman"/>
          <w:szCs w:val="24"/>
          <w:lang w:val="uz-Cyrl-UZ"/>
        </w:rPr>
        <w:lastRenderedPageBreak/>
        <w:t>Сут бези саратонли беморларни ўсманинг дифференцировка даражаси (G омил) бўйича гуруҳларда тақсимланишини таққосламали таҳлил қилишда ҳам гуруҳлар ўртасида статистик жиҳатдан ишончли фарқ аниқланмади (p&gt;0,05). Бу фарқлар Қўшимча гуруҳ ва асосий танлов гуруҳлари ўртасидаги таққослашда ҳам кузатилмади (p&gt;0,05).</w:t>
      </w:r>
    </w:p>
    <w:p w:rsidR="00EC0046" w:rsidRPr="000E2A43" w:rsidRDefault="00B853D0" w:rsidP="000E2A43">
      <w:pPr>
        <w:spacing w:after="0"/>
        <w:ind w:firstLine="425"/>
        <w:jc w:val="right"/>
        <w:rPr>
          <w:rFonts w:eastAsiaTheme="minorHAnsi"/>
          <w:b/>
          <w:lang w:val="uz-Cyrl-UZ" w:eastAsia="en-US"/>
        </w:rPr>
      </w:pPr>
      <w:r>
        <w:rPr>
          <w:rFonts w:eastAsiaTheme="minorHAnsi"/>
          <w:b/>
          <w:lang w:val="uz-Cyrl-UZ" w:eastAsia="en-US"/>
        </w:rPr>
        <w:t>8</w:t>
      </w:r>
      <w:r w:rsidR="000E2A43" w:rsidRPr="000E2A43">
        <w:rPr>
          <w:rFonts w:eastAsiaTheme="minorHAnsi"/>
          <w:b/>
          <w:lang w:val="uz-Cyrl-UZ" w:eastAsia="en-US"/>
        </w:rPr>
        <w:t>-жадвал</w:t>
      </w:r>
    </w:p>
    <w:p w:rsidR="000E2A43" w:rsidRPr="000E2A43" w:rsidRDefault="000E2A43" w:rsidP="000E2A43">
      <w:pPr>
        <w:spacing w:after="120"/>
        <w:ind w:firstLine="0"/>
        <w:jc w:val="center"/>
        <w:rPr>
          <w:rFonts w:eastAsiaTheme="minorHAnsi"/>
          <w:lang w:val="uz-Cyrl-UZ" w:eastAsia="en-US"/>
        </w:rPr>
      </w:pPr>
      <w:r w:rsidRPr="000E2A43">
        <w:rPr>
          <w:rFonts w:eastAsia="Times New Roman"/>
          <w:lang w:val="uz-Cyrl-UZ"/>
        </w:rPr>
        <w:t>Операция пайти олиб ташланган катталашган лимфотугунларнин сони бўйича беморларнинг гуруҳлардаги тақсимоти</w:t>
      </w:r>
    </w:p>
    <w:tbl>
      <w:tblPr>
        <w:tblW w:w="9217" w:type="dxa"/>
        <w:jc w:val="center"/>
        <w:tblLook w:val="04A0" w:firstRow="1" w:lastRow="0" w:firstColumn="1" w:lastColumn="0" w:noHBand="0" w:noVBand="1"/>
      </w:tblPr>
      <w:tblGrid>
        <w:gridCol w:w="2632"/>
        <w:gridCol w:w="2225"/>
        <w:gridCol w:w="2200"/>
        <w:gridCol w:w="2160"/>
      </w:tblGrid>
      <w:tr w:rsidR="00506ED3" w:rsidRPr="000E2A43" w:rsidTr="000E2A43">
        <w:trPr>
          <w:trHeight w:val="436"/>
          <w:jc w:val="center"/>
        </w:trPr>
        <w:tc>
          <w:tcPr>
            <w:tcW w:w="2632" w:type="dxa"/>
            <w:tcBorders>
              <w:top w:val="single" w:sz="4" w:space="0" w:color="auto"/>
              <w:left w:val="single" w:sz="4" w:space="0" w:color="auto"/>
              <w:right w:val="single" w:sz="4" w:space="0" w:color="auto"/>
            </w:tcBorders>
            <w:shd w:val="clear" w:color="auto" w:fill="auto"/>
            <w:vAlign w:val="center"/>
            <w:hideMark/>
          </w:tcPr>
          <w:p w:rsidR="002D5882" w:rsidRPr="000E2A43" w:rsidRDefault="002D5882" w:rsidP="00506ED3">
            <w:pPr>
              <w:spacing w:after="0"/>
              <w:ind w:firstLine="0"/>
              <w:rPr>
                <w:rFonts w:eastAsia="Times New Roman"/>
                <w:b/>
                <w:sz w:val="24"/>
                <w:szCs w:val="24"/>
                <w:lang w:val="uz-Cyrl-UZ"/>
              </w:rPr>
            </w:pPr>
            <w:r w:rsidRPr="000E2A43">
              <w:rPr>
                <w:rFonts w:eastAsia="Times New Roman"/>
                <w:b/>
                <w:sz w:val="24"/>
                <w:szCs w:val="24"/>
                <w:lang w:val="uz-Cyrl-UZ"/>
              </w:rPr>
              <w:t>Катталашган л</w:t>
            </w:r>
            <w:r w:rsidRPr="000E2A43">
              <w:rPr>
                <w:rFonts w:eastAsia="Times New Roman"/>
                <w:b/>
                <w:sz w:val="24"/>
                <w:szCs w:val="24"/>
              </w:rPr>
              <w:t>/</w:t>
            </w:r>
            <w:r w:rsidRPr="000E2A43">
              <w:rPr>
                <w:rFonts w:eastAsia="Times New Roman"/>
                <w:b/>
                <w:sz w:val="24"/>
                <w:szCs w:val="24"/>
                <w:lang w:val="uz-Cyrl-UZ"/>
              </w:rPr>
              <w:t>т сони</w:t>
            </w:r>
          </w:p>
        </w:tc>
        <w:tc>
          <w:tcPr>
            <w:tcW w:w="2225" w:type="dxa"/>
            <w:tcBorders>
              <w:top w:val="single" w:sz="4" w:space="0" w:color="auto"/>
              <w:left w:val="nil"/>
              <w:right w:val="single" w:sz="4" w:space="0" w:color="000000"/>
            </w:tcBorders>
            <w:shd w:val="clear" w:color="auto" w:fill="auto"/>
            <w:noWrap/>
            <w:vAlign w:val="center"/>
            <w:hideMark/>
          </w:tcPr>
          <w:p w:rsidR="002D5882" w:rsidRPr="000E2A43" w:rsidRDefault="002D5882" w:rsidP="00506ED3">
            <w:pPr>
              <w:spacing w:after="0"/>
              <w:ind w:left="-92" w:right="-108" w:hanging="18"/>
              <w:jc w:val="center"/>
              <w:rPr>
                <w:rFonts w:eastAsia="Times New Roman"/>
                <w:b/>
                <w:sz w:val="24"/>
                <w:szCs w:val="24"/>
                <w:lang w:val="uz-Cyrl-UZ"/>
              </w:rPr>
            </w:pPr>
            <w:r w:rsidRPr="000E2A43">
              <w:rPr>
                <w:rFonts w:eastAsia="Times New Roman"/>
                <w:b/>
                <w:sz w:val="24"/>
                <w:szCs w:val="24"/>
                <w:lang w:val="uz-Cyrl-UZ"/>
              </w:rPr>
              <w:t>Беморлар сони</w:t>
            </w:r>
          </w:p>
        </w:tc>
        <w:tc>
          <w:tcPr>
            <w:tcW w:w="2200" w:type="dxa"/>
            <w:tcBorders>
              <w:top w:val="single" w:sz="4" w:space="0" w:color="auto"/>
              <w:left w:val="nil"/>
              <w:right w:val="single" w:sz="4" w:space="0" w:color="000000"/>
            </w:tcBorders>
            <w:shd w:val="clear" w:color="auto" w:fill="auto"/>
            <w:vAlign w:val="center"/>
          </w:tcPr>
          <w:p w:rsidR="00506ED3" w:rsidRPr="000E2A43" w:rsidRDefault="00506ED3" w:rsidP="00506ED3">
            <w:pPr>
              <w:spacing w:after="0"/>
              <w:ind w:left="-92" w:right="-108" w:hanging="18"/>
              <w:jc w:val="center"/>
              <w:rPr>
                <w:rFonts w:eastAsia="Times New Roman"/>
                <w:b/>
                <w:sz w:val="24"/>
                <w:szCs w:val="24"/>
              </w:rPr>
            </w:pPr>
            <w:r w:rsidRPr="000E2A43">
              <w:rPr>
                <w:rFonts w:eastAsia="Times New Roman"/>
                <w:b/>
                <w:sz w:val="24"/>
                <w:szCs w:val="24"/>
              </w:rPr>
              <w:t>М</w:t>
            </w:r>
            <w:r w:rsidRPr="000E2A43">
              <w:rPr>
                <w:rFonts w:eastAsia="Times New Roman"/>
                <w:b/>
                <w:sz w:val="24"/>
                <w:szCs w:val="24"/>
                <w:u w:val="single"/>
                <w:lang w:val="en-US"/>
              </w:rPr>
              <w:t>+</w:t>
            </w:r>
            <w:r w:rsidRPr="000E2A43">
              <w:rPr>
                <w:rFonts w:eastAsia="Times New Roman"/>
                <w:b/>
                <w:sz w:val="24"/>
                <w:szCs w:val="24"/>
                <w:lang w:val="en-US"/>
              </w:rPr>
              <w:t xml:space="preserve">m, </w:t>
            </w:r>
            <w:r w:rsidRPr="000E2A43">
              <w:rPr>
                <w:rFonts w:eastAsia="Times New Roman"/>
                <w:b/>
                <w:sz w:val="24"/>
                <w:szCs w:val="24"/>
              </w:rPr>
              <w:t>%</w:t>
            </w:r>
          </w:p>
        </w:tc>
        <w:tc>
          <w:tcPr>
            <w:tcW w:w="2160" w:type="dxa"/>
            <w:tcBorders>
              <w:top w:val="single" w:sz="4" w:space="0" w:color="auto"/>
              <w:left w:val="nil"/>
              <w:right w:val="single" w:sz="4" w:space="0" w:color="000000"/>
            </w:tcBorders>
            <w:shd w:val="clear" w:color="auto" w:fill="auto"/>
            <w:vAlign w:val="center"/>
          </w:tcPr>
          <w:p w:rsidR="00506ED3" w:rsidRPr="000E2A43" w:rsidRDefault="00506ED3" w:rsidP="00506ED3">
            <w:pPr>
              <w:spacing w:after="0"/>
              <w:ind w:left="-92" w:right="-108" w:hanging="18"/>
              <w:jc w:val="center"/>
              <w:rPr>
                <w:rFonts w:eastAsia="Times New Roman"/>
                <w:b/>
                <w:sz w:val="24"/>
                <w:szCs w:val="24"/>
              </w:rPr>
            </w:pPr>
            <w:r w:rsidRPr="000E2A43">
              <w:rPr>
                <w:rFonts w:eastAsia="Times New Roman"/>
                <w:b/>
                <w:sz w:val="24"/>
                <w:szCs w:val="24"/>
              </w:rPr>
              <w:t>CI95%</w:t>
            </w:r>
          </w:p>
        </w:tc>
      </w:tr>
      <w:tr w:rsidR="00FE73EA" w:rsidRPr="005C0CE4" w:rsidTr="000E2A43">
        <w:trPr>
          <w:trHeight w:val="319"/>
          <w:jc w:val="center"/>
        </w:trPr>
        <w:tc>
          <w:tcPr>
            <w:tcW w:w="921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D5882" w:rsidRPr="005C0CE4" w:rsidRDefault="002D5882" w:rsidP="00E30536">
            <w:pPr>
              <w:spacing w:after="0"/>
              <w:ind w:firstLine="0"/>
              <w:rPr>
                <w:rFonts w:eastAsia="Times New Roman"/>
                <w:b/>
                <w:sz w:val="24"/>
                <w:szCs w:val="24"/>
                <w:lang w:val="uz-Cyrl-UZ"/>
              </w:rPr>
            </w:pPr>
            <w:r w:rsidRPr="005C0CE4">
              <w:rPr>
                <w:rFonts w:eastAsia="Times New Roman"/>
                <w:b/>
                <w:sz w:val="24"/>
                <w:szCs w:val="24"/>
                <w:lang w:val="en-US"/>
              </w:rPr>
              <w:t xml:space="preserve">I </w:t>
            </w:r>
            <w:r w:rsidRPr="005C0CE4">
              <w:rPr>
                <w:rFonts w:eastAsia="Times New Roman"/>
                <w:b/>
                <w:sz w:val="24"/>
                <w:szCs w:val="24"/>
                <w:lang w:val="uz-Cyrl-UZ"/>
              </w:rPr>
              <w:t xml:space="preserve">гуруҳ </w:t>
            </w:r>
            <w:r w:rsidRPr="005C0CE4">
              <w:rPr>
                <w:rFonts w:eastAsia="Times New Roman"/>
                <w:b/>
                <w:sz w:val="24"/>
                <w:szCs w:val="24"/>
                <w:lang w:val="en-US"/>
              </w:rPr>
              <w:t>(N=70)</w:t>
            </w:r>
          </w:p>
        </w:tc>
      </w:tr>
      <w:tr w:rsidR="00506ED3" w:rsidRPr="005C0CE4" w:rsidTr="000E2A43">
        <w:trPr>
          <w:trHeight w:val="319"/>
          <w:jc w:val="center"/>
        </w:trPr>
        <w:tc>
          <w:tcPr>
            <w:tcW w:w="2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ED3" w:rsidRPr="005C0CE4" w:rsidRDefault="00506ED3" w:rsidP="00D22BE0">
            <w:pPr>
              <w:spacing w:after="0"/>
              <w:ind w:firstLine="0"/>
              <w:rPr>
                <w:rFonts w:eastAsia="Times New Roman"/>
                <w:sz w:val="24"/>
                <w:szCs w:val="24"/>
              </w:rPr>
            </w:pPr>
            <w:r w:rsidRPr="005C0CE4">
              <w:rPr>
                <w:rFonts w:eastAsia="Times New Roman"/>
                <w:sz w:val="24"/>
                <w:szCs w:val="24"/>
              </w:rPr>
              <w:t>0-2</w:t>
            </w:r>
            <w:r w:rsidRPr="005C0CE4">
              <w:rPr>
                <w:rFonts w:eastAsia="Times New Roman"/>
                <w:sz w:val="24"/>
                <w:szCs w:val="24"/>
                <w:lang w:val="en-US"/>
              </w:rPr>
              <w:t xml:space="preserve"> </w:t>
            </w:r>
            <w:r w:rsidRPr="005C0CE4">
              <w:rPr>
                <w:rFonts w:eastAsia="Times New Roman"/>
                <w:sz w:val="24"/>
                <w:szCs w:val="24"/>
              </w:rPr>
              <w:t>л</w:t>
            </w:r>
            <w:r w:rsidRPr="005C0CE4">
              <w:rPr>
                <w:rFonts w:eastAsia="Times New Roman"/>
                <w:sz w:val="24"/>
                <w:szCs w:val="24"/>
                <w:lang w:val="en-US"/>
              </w:rPr>
              <w:t>/</w:t>
            </w:r>
            <w:r w:rsidR="00D22BE0" w:rsidRPr="005C0CE4">
              <w:rPr>
                <w:rFonts w:eastAsia="Times New Roman"/>
                <w:sz w:val="24"/>
                <w:szCs w:val="24"/>
              </w:rPr>
              <w:t>т</w:t>
            </w:r>
          </w:p>
        </w:tc>
        <w:tc>
          <w:tcPr>
            <w:tcW w:w="2225" w:type="dxa"/>
            <w:tcBorders>
              <w:top w:val="single" w:sz="4" w:space="0" w:color="auto"/>
              <w:left w:val="nil"/>
              <w:bottom w:val="single" w:sz="4" w:space="0" w:color="auto"/>
              <w:right w:val="single" w:sz="4" w:space="0" w:color="auto"/>
            </w:tcBorders>
            <w:shd w:val="clear" w:color="auto" w:fill="auto"/>
            <w:vAlign w:val="center"/>
            <w:hideMark/>
          </w:tcPr>
          <w:p w:rsidR="00506ED3" w:rsidRPr="005C0CE4" w:rsidRDefault="00506ED3" w:rsidP="00570369">
            <w:pPr>
              <w:spacing w:after="0"/>
              <w:ind w:firstLine="0"/>
              <w:rPr>
                <w:rFonts w:eastAsia="Times New Roman"/>
                <w:sz w:val="24"/>
                <w:szCs w:val="24"/>
              </w:rPr>
            </w:pPr>
            <w:r w:rsidRPr="005C0CE4">
              <w:rPr>
                <w:rFonts w:eastAsia="Times New Roman"/>
                <w:sz w:val="24"/>
                <w:szCs w:val="24"/>
              </w:rPr>
              <w:t>20</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506ED3" w:rsidRPr="005C0CE4" w:rsidRDefault="00506ED3" w:rsidP="00570369">
            <w:pPr>
              <w:spacing w:after="0"/>
              <w:ind w:firstLine="0"/>
              <w:rPr>
                <w:rFonts w:eastAsia="Times New Roman"/>
                <w:sz w:val="24"/>
                <w:szCs w:val="24"/>
              </w:rPr>
            </w:pPr>
            <w:r w:rsidRPr="005C0CE4">
              <w:rPr>
                <w:rFonts w:eastAsia="Times New Roman"/>
                <w:sz w:val="24"/>
                <w:szCs w:val="24"/>
              </w:rPr>
              <w:t>28,57</w:t>
            </w:r>
            <w:r w:rsidRPr="005C0CE4">
              <w:rPr>
                <w:rFonts w:eastAsia="Times New Roman"/>
                <w:sz w:val="24"/>
                <w:szCs w:val="24"/>
                <w:u w:val="single"/>
              </w:rPr>
              <w:t>+</w:t>
            </w:r>
            <w:r w:rsidRPr="005C0CE4">
              <w:rPr>
                <w:rFonts w:eastAsia="Times New Roman"/>
                <w:sz w:val="24"/>
                <w:szCs w:val="24"/>
              </w:rPr>
              <w:t>5,40</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506ED3" w:rsidRPr="005C0CE4" w:rsidRDefault="00506ED3" w:rsidP="00570369">
            <w:pPr>
              <w:spacing w:after="0"/>
              <w:ind w:firstLine="0"/>
              <w:rPr>
                <w:rFonts w:eastAsia="Times New Roman"/>
                <w:sz w:val="24"/>
                <w:szCs w:val="24"/>
              </w:rPr>
            </w:pPr>
            <w:r w:rsidRPr="005C0CE4">
              <w:rPr>
                <w:rFonts w:eastAsia="Times New Roman"/>
                <w:sz w:val="24"/>
                <w:szCs w:val="24"/>
              </w:rPr>
              <w:t>17,99÷39,15</w:t>
            </w:r>
          </w:p>
        </w:tc>
      </w:tr>
      <w:tr w:rsidR="00506ED3" w:rsidRPr="005C0CE4" w:rsidTr="000E2A43">
        <w:trPr>
          <w:trHeight w:val="396"/>
          <w:jc w:val="center"/>
        </w:trPr>
        <w:tc>
          <w:tcPr>
            <w:tcW w:w="2632" w:type="dxa"/>
            <w:tcBorders>
              <w:top w:val="nil"/>
              <w:left w:val="single" w:sz="4" w:space="0" w:color="auto"/>
              <w:bottom w:val="single" w:sz="4" w:space="0" w:color="auto"/>
              <w:right w:val="single" w:sz="4" w:space="0" w:color="auto"/>
            </w:tcBorders>
            <w:shd w:val="clear" w:color="auto" w:fill="auto"/>
            <w:noWrap/>
            <w:vAlign w:val="center"/>
            <w:hideMark/>
          </w:tcPr>
          <w:p w:rsidR="00506ED3" w:rsidRPr="005C0CE4" w:rsidRDefault="00506ED3" w:rsidP="00D22BE0">
            <w:pPr>
              <w:spacing w:after="0"/>
              <w:ind w:firstLine="0"/>
              <w:rPr>
                <w:rFonts w:eastAsia="Times New Roman"/>
                <w:sz w:val="24"/>
                <w:szCs w:val="24"/>
              </w:rPr>
            </w:pPr>
            <w:r w:rsidRPr="005C0CE4">
              <w:rPr>
                <w:rFonts w:eastAsia="Times New Roman"/>
                <w:sz w:val="24"/>
                <w:szCs w:val="24"/>
              </w:rPr>
              <w:t>3-6 л</w:t>
            </w:r>
            <w:r w:rsidRPr="005C0CE4">
              <w:rPr>
                <w:rFonts w:eastAsia="Times New Roman"/>
                <w:sz w:val="24"/>
                <w:szCs w:val="24"/>
                <w:lang w:val="en-US"/>
              </w:rPr>
              <w:t>/</w:t>
            </w:r>
            <w:r w:rsidR="00D22BE0" w:rsidRPr="005C0CE4">
              <w:rPr>
                <w:rFonts w:eastAsia="Times New Roman"/>
                <w:sz w:val="24"/>
                <w:szCs w:val="24"/>
              </w:rPr>
              <w:t>т</w:t>
            </w:r>
          </w:p>
        </w:tc>
        <w:tc>
          <w:tcPr>
            <w:tcW w:w="2225" w:type="dxa"/>
            <w:tcBorders>
              <w:top w:val="nil"/>
              <w:left w:val="nil"/>
              <w:bottom w:val="single" w:sz="4" w:space="0" w:color="auto"/>
              <w:right w:val="single" w:sz="4" w:space="0" w:color="auto"/>
            </w:tcBorders>
            <w:shd w:val="clear" w:color="auto" w:fill="auto"/>
            <w:noWrap/>
            <w:vAlign w:val="center"/>
            <w:hideMark/>
          </w:tcPr>
          <w:p w:rsidR="00506ED3" w:rsidRPr="005C0CE4" w:rsidRDefault="00506ED3" w:rsidP="00E30536">
            <w:pPr>
              <w:spacing w:after="0"/>
              <w:ind w:firstLine="0"/>
              <w:rPr>
                <w:rFonts w:eastAsia="Times New Roman"/>
                <w:sz w:val="24"/>
                <w:szCs w:val="24"/>
              </w:rPr>
            </w:pPr>
            <w:r w:rsidRPr="005C0CE4">
              <w:rPr>
                <w:rFonts w:eastAsia="Times New Roman"/>
                <w:sz w:val="24"/>
                <w:szCs w:val="24"/>
              </w:rPr>
              <w:t>50</w:t>
            </w:r>
          </w:p>
        </w:tc>
        <w:tc>
          <w:tcPr>
            <w:tcW w:w="2200" w:type="dxa"/>
            <w:tcBorders>
              <w:top w:val="nil"/>
              <w:left w:val="nil"/>
              <w:bottom w:val="single" w:sz="4" w:space="0" w:color="auto"/>
              <w:right w:val="single" w:sz="4" w:space="0" w:color="auto"/>
            </w:tcBorders>
            <w:shd w:val="clear" w:color="auto" w:fill="auto"/>
            <w:vAlign w:val="center"/>
            <w:hideMark/>
          </w:tcPr>
          <w:p w:rsidR="00506ED3" w:rsidRPr="005C0CE4" w:rsidRDefault="00506ED3" w:rsidP="00E30536">
            <w:pPr>
              <w:spacing w:after="0"/>
              <w:ind w:firstLine="0"/>
              <w:rPr>
                <w:rFonts w:eastAsia="Times New Roman"/>
                <w:sz w:val="24"/>
                <w:szCs w:val="24"/>
              </w:rPr>
            </w:pPr>
            <w:r w:rsidRPr="005C0CE4">
              <w:rPr>
                <w:rFonts w:eastAsia="Times New Roman"/>
                <w:sz w:val="24"/>
                <w:szCs w:val="24"/>
              </w:rPr>
              <w:t>71,43</w:t>
            </w:r>
            <w:r w:rsidRPr="005C0CE4">
              <w:rPr>
                <w:rFonts w:eastAsia="Times New Roman"/>
                <w:sz w:val="24"/>
                <w:szCs w:val="24"/>
                <w:u w:val="single"/>
              </w:rPr>
              <w:t>+</w:t>
            </w:r>
            <w:r w:rsidRPr="005C0CE4">
              <w:rPr>
                <w:rFonts w:eastAsia="Times New Roman"/>
                <w:sz w:val="24"/>
                <w:szCs w:val="24"/>
              </w:rPr>
              <w:t>5,40</w:t>
            </w:r>
          </w:p>
        </w:tc>
        <w:tc>
          <w:tcPr>
            <w:tcW w:w="2160" w:type="dxa"/>
            <w:tcBorders>
              <w:top w:val="nil"/>
              <w:left w:val="nil"/>
              <w:bottom w:val="single" w:sz="4" w:space="0" w:color="auto"/>
              <w:right w:val="single" w:sz="4" w:space="0" w:color="auto"/>
            </w:tcBorders>
            <w:shd w:val="clear" w:color="auto" w:fill="auto"/>
            <w:vAlign w:val="center"/>
            <w:hideMark/>
          </w:tcPr>
          <w:p w:rsidR="00506ED3" w:rsidRPr="005C0CE4" w:rsidRDefault="00506ED3" w:rsidP="00E30536">
            <w:pPr>
              <w:spacing w:after="0"/>
              <w:ind w:firstLine="0"/>
              <w:rPr>
                <w:rFonts w:eastAsia="Times New Roman"/>
                <w:sz w:val="24"/>
                <w:szCs w:val="24"/>
              </w:rPr>
            </w:pPr>
            <w:r w:rsidRPr="005C0CE4">
              <w:rPr>
                <w:rFonts w:eastAsia="Times New Roman"/>
                <w:sz w:val="24"/>
                <w:szCs w:val="24"/>
              </w:rPr>
              <w:t>60,85÷82,01</w:t>
            </w:r>
          </w:p>
        </w:tc>
      </w:tr>
      <w:tr w:rsidR="00506ED3" w:rsidRPr="005C0CE4" w:rsidTr="000E2A43">
        <w:trPr>
          <w:trHeight w:val="319"/>
          <w:jc w:val="center"/>
        </w:trPr>
        <w:tc>
          <w:tcPr>
            <w:tcW w:w="2632" w:type="dxa"/>
            <w:tcBorders>
              <w:top w:val="nil"/>
              <w:left w:val="single" w:sz="4" w:space="0" w:color="auto"/>
              <w:bottom w:val="single" w:sz="4" w:space="0" w:color="auto"/>
              <w:right w:val="single" w:sz="4" w:space="0" w:color="auto"/>
            </w:tcBorders>
            <w:shd w:val="clear" w:color="auto" w:fill="auto"/>
            <w:noWrap/>
            <w:vAlign w:val="center"/>
            <w:hideMark/>
          </w:tcPr>
          <w:p w:rsidR="00506ED3" w:rsidRPr="005C0CE4" w:rsidRDefault="00506ED3" w:rsidP="00D22BE0">
            <w:pPr>
              <w:spacing w:after="0"/>
              <w:ind w:firstLine="0"/>
              <w:rPr>
                <w:rFonts w:eastAsia="Times New Roman"/>
                <w:sz w:val="24"/>
                <w:szCs w:val="24"/>
              </w:rPr>
            </w:pPr>
            <w:proofErr w:type="gramStart"/>
            <w:r w:rsidRPr="005C0CE4">
              <w:rPr>
                <w:rFonts w:eastAsia="Times New Roman"/>
                <w:sz w:val="24"/>
                <w:szCs w:val="24"/>
              </w:rPr>
              <w:t>более</w:t>
            </w:r>
            <w:proofErr w:type="gramEnd"/>
            <w:r w:rsidRPr="005C0CE4">
              <w:rPr>
                <w:rFonts w:eastAsia="Times New Roman"/>
                <w:sz w:val="24"/>
                <w:szCs w:val="24"/>
              </w:rPr>
              <w:t xml:space="preserve"> 6</w:t>
            </w:r>
            <w:r w:rsidRPr="005C0CE4">
              <w:rPr>
                <w:rFonts w:eastAsia="Times New Roman"/>
                <w:sz w:val="24"/>
                <w:szCs w:val="24"/>
                <w:lang w:val="en-US"/>
              </w:rPr>
              <w:t xml:space="preserve"> </w:t>
            </w:r>
            <w:r w:rsidRPr="005C0CE4">
              <w:rPr>
                <w:rFonts w:eastAsia="Times New Roman"/>
                <w:sz w:val="24"/>
                <w:szCs w:val="24"/>
              </w:rPr>
              <w:t>л</w:t>
            </w:r>
            <w:r w:rsidRPr="005C0CE4">
              <w:rPr>
                <w:rFonts w:eastAsia="Times New Roman"/>
                <w:sz w:val="24"/>
                <w:szCs w:val="24"/>
                <w:lang w:val="en-US"/>
              </w:rPr>
              <w:t>/</w:t>
            </w:r>
            <w:r w:rsidR="00D22BE0" w:rsidRPr="005C0CE4">
              <w:rPr>
                <w:rFonts w:eastAsia="Times New Roman"/>
                <w:sz w:val="24"/>
                <w:szCs w:val="24"/>
              </w:rPr>
              <w:t>т</w:t>
            </w:r>
          </w:p>
        </w:tc>
        <w:tc>
          <w:tcPr>
            <w:tcW w:w="2225" w:type="dxa"/>
            <w:tcBorders>
              <w:top w:val="nil"/>
              <w:left w:val="nil"/>
              <w:bottom w:val="single" w:sz="4" w:space="0" w:color="auto"/>
              <w:right w:val="single" w:sz="4" w:space="0" w:color="auto"/>
            </w:tcBorders>
            <w:shd w:val="clear" w:color="auto" w:fill="auto"/>
            <w:noWrap/>
            <w:vAlign w:val="center"/>
            <w:hideMark/>
          </w:tcPr>
          <w:p w:rsidR="00506ED3" w:rsidRPr="005C0CE4" w:rsidRDefault="00506ED3" w:rsidP="00E30536">
            <w:pPr>
              <w:spacing w:after="0"/>
              <w:ind w:firstLine="0"/>
              <w:rPr>
                <w:rFonts w:eastAsia="Times New Roman"/>
                <w:sz w:val="24"/>
                <w:szCs w:val="24"/>
              </w:rPr>
            </w:pPr>
            <w:r w:rsidRPr="005C0CE4">
              <w:rPr>
                <w:rFonts w:eastAsia="Times New Roman"/>
                <w:sz w:val="24"/>
                <w:szCs w:val="24"/>
              </w:rPr>
              <w:t>0</w:t>
            </w:r>
          </w:p>
        </w:tc>
        <w:tc>
          <w:tcPr>
            <w:tcW w:w="2200" w:type="dxa"/>
            <w:tcBorders>
              <w:top w:val="nil"/>
              <w:left w:val="nil"/>
              <w:bottom w:val="single" w:sz="4" w:space="0" w:color="auto"/>
              <w:right w:val="single" w:sz="4" w:space="0" w:color="auto"/>
            </w:tcBorders>
            <w:shd w:val="clear" w:color="auto" w:fill="auto"/>
            <w:vAlign w:val="center"/>
            <w:hideMark/>
          </w:tcPr>
          <w:p w:rsidR="00506ED3" w:rsidRPr="005C0CE4" w:rsidRDefault="00506ED3" w:rsidP="00E30536">
            <w:pPr>
              <w:spacing w:after="0"/>
              <w:ind w:firstLine="0"/>
              <w:rPr>
                <w:rFonts w:eastAsia="Times New Roman"/>
                <w:sz w:val="24"/>
                <w:szCs w:val="24"/>
              </w:rPr>
            </w:pPr>
            <w:r w:rsidRPr="005C0CE4">
              <w:rPr>
                <w:rFonts w:eastAsia="Times New Roman"/>
                <w:sz w:val="24"/>
                <w:szCs w:val="24"/>
              </w:rPr>
              <w:t>1,39</w:t>
            </w:r>
            <w:r w:rsidRPr="005C0CE4">
              <w:rPr>
                <w:rFonts w:eastAsia="Times New Roman"/>
                <w:sz w:val="24"/>
                <w:szCs w:val="24"/>
                <w:u w:val="single"/>
              </w:rPr>
              <w:t>+</w:t>
            </w:r>
            <w:r w:rsidRPr="005C0CE4">
              <w:rPr>
                <w:rFonts w:eastAsia="Times New Roman"/>
                <w:sz w:val="24"/>
                <w:szCs w:val="24"/>
              </w:rPr>
              <w:t>1,81</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506ED3" w:rsidRPr="005C0CE4" w:rsidRDefault="00506ED3" w:rsidP="00E30536">
            <w:pPr>
              <w:spacing w:after="0"/>
              <w:ind w:firstLine="0"/>
              <w:rPr>
                <w:rFonts w:eastAsia="Times New Roman"/>
                <w:sz w:val="24"/>
                <w:szCs w:val="24"/>
              </w:rPr>
            </w:pPr>
            <w:r w:rsidRPr="005C0CE4">
              <w:rPr>
                <w:rFonts w:eastAsia="Times New Roman"/>
                <w:sz w:val="24"/>
                <w:szCs w:val="24"/>
              </w:rPr>
              <w:t>0,00÷4,62</w:t>
            </w:r>
          </w:p>
        </w:tc>
      </w:tr>
      <w:tr w:rsidR="00FE73EA" w:rsidRPr="005C0CE4" w:rsidTr="000E2A43">
        <w:trPr>
          <w:trHeight w:val="304"/>
          <w:jc w:val="center"/>
        </w:trPr>
        <w:tc>
          <w:tcPr>
            <w:tcW w:w="921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2D5882" w:rsidRPr="005C0CE4" w:rsidRDefault="002D5882" w:rsidP="002D5882">
            <w:pPr>
              <w:spacing w:after="0"/>
              <w:ind w:firstLine="0"/>
              <w:rPr>
                <w:rFonts w:eastAsia="Times New Roman"/>
                <w:b/>
                <w:sz w:val="24"/>
                <w:szCs w:val="24"/>
                <w:lang w:val="uz-Cyrl-UZ"/>
              </w:rPr>
            </w:pPr>
            <w:r w:rsidRPr="005C0CE4">
              <w:rPr>
                <w:rFonts w:eastAsia="Times New Roman"/>
                <w:b/>
                <w:sz w:val="24"/>
                <w:szCs w:val="24"/>
              </w:rPr>
              <w:t>I</w:t>
            </w:r>
            <w:r w:rsidRPr="005C0CE4">
              <w:rPr>
                <w:rFonts w:eastAsia="Times New Roman"/>
                <w:b/>
                <w:sz w:val="24"/>
                <w:szCs w:val="24"/>
                <w:lang w:val="en-US"/>
              </w:rPr>
              <w:t>I</w:t>
            </w:r>
            <w:r w:rsidRPr="005C0CE4">
              <w:rPr>
                <w:rFonts w:eastAsia="Times New Roman"/>
                <w:b/>
                <w:sz w:val="24"/>
                <w:szCs w:val="24"/>
              </w:rPr>
              <w:t xml:space="preserve"> </w:t>
            </w:r>
            <w:r w:rsidRPr="005C0CE4">
              <w:rPr>
                <w:rFonts w:eastAsia="Times New Roman"/>
                <w:b/>
                <w:sz w:val="24"/>
                <w:szCs w:val="24"/>
                <w:lang w:val="uz-Cyrl-UZ"/>
              </w:rPr>
              <w:t xml:space="preserve">гуруҳ </w:t>
            </w:r>
            <w:r w:rsidRPr="005C0CE4">
              <w:rPr>
                <w:rFonts w:eastAsia="Times New Roman"/>
                <w:b/>
                <w:sz w:val="24"/>
                <w:szCs w:val="24"/>
              </w:rPr>
              <w:t>(</w:t>
            </w:r>
            <w:r w:rsidRPr="005C0CE4">
              <w:rPr>
                <w:rFonts w:eastAsia="Times New Roman"/>
                <w:b/>
                <w:sz w:val="24"/>
                <w:szCs w:val="24"/>
                <w:lang w:val="en-US"/>
              </w:rPr>
              <w:t>N</w:t>
            </w:r>
            <w:r w:rsidRPr="005C0CE4">
              <w:rPr>
                <w:rFonts w:eastAsia="Times New Roman"/>
                <w:b/>
                <w:sz w:val="24"/>
                <w:szCs w:val="24"/>
              </w:rPr>
              <w:t>=</w:t>
            </w:r>
            <w:r w:rsidRPr="005C0CE4">
              <w:rPr>
                <w:rFonts w:eastAsia="Times New Roman"/>
                <w:b/>
                <w:sz w:val="24"/>
                <w:szCs w:val="24"/>
                <w:lang w:val="uz-Cyrl-UZ"/>
              </w:rPr>
              <w:t>12</w:t>
            </w:r>
            <w:r w:rsidRPr="005C0CE4">
              <w:rPr>
                <w:rFonts w:eastAsia="Times New Roman"/>
                <w:b/>
                <w:sz w:val="24"/>
                <w:szCs w:val="24"/>
              </w:rPr>
              <w:t>0)</w:t>
            </w:r>
          </w:p>
        </w:tc>
      </w:tr>
      <w:tr w:rsidR="00506ED3" w:rsidRPr="005C0CE4" w:rsidTr="000E2A43">
        <w:trPr>
          <w:trHeight w:val="319"/>
          <w:jc w:val="center"/>
        </w:trPr>
        <w:tc>
          <w:tcPr>
            <w:tcW w:w="2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ED3" w:rsidRPr="005C0CE4" w:rsidRDefault="00506ED3" w:rsidP="00D22BE0">
            <w:pPr>
              <w:spacing w:after="0"/>
              <w:ind w:firstLine="0"/>
              <w:rPr>
                <w:rFonts w:eastAsia="Times New Roman"/>
                <w:sz w:val="24"/>
                <w:szCs w:val="24"/>
                <w:lang w:val="uz-Cyrl-UZ"/>
              </w:rPr>
            </w:pPr>
            <w:r w:rsidRPr="005C0CE4">
              <w:rPr>
                <w:rFonts w:eastAsia="Times New Roman"/>
                <w:sz w:val="24"/>
                <w:szCs w:val="24"/>
              </w:rPr>
              <w:t>0-2л</w:t>
            </w:r>
            <w:r w:rsidR="00D22BE0" w:rsidRPr="005C0CE4">
              <w:rPr>
                <w:rFonts w:eastAsia="Times New Roman"/>
                <w:sz w:val="24"/>
                <w:szCs w:val="24"/>
                <w:lang w:val="en-US"/>
              </w:rPr>
              <w:t>/</w:t>
            </w:r>
            <w:r w:rsidR="00D22BE0" w:rsidRPr="005C0CE4">
              <w:rPr>
                <w:rFonts w:eastAsia="Times New Roman"/>
                <w:sz w:val="24"/>
                <w:szCs w:val="24"/>
                <w:lang w:val="uz-Cyrl-UZ"/>
              </w:rPr>
              <w:t>т</w:t>
            </w:r>
          </w:p>
        </w:tc>
        <w:tc>
          <w:tcPr>
            <w:tcW w:w="2225" w:type="dxa"/>
            <w:tcBorders>
              <w:top w:val="single" w:sz="4" w:space="0" w:color="auto"/>
              <w:left w:val="nil"/>
              <w:bottom w:val="single" w:sz="4" w:space="0" w:color="auto"/>
              <w:right w:val="single" w:sz="4" w:space="0" w:color="auto"/>
            </w:tcBorders>
            <w:shd w:val="clear" w:color="auto" w:fill="auto"/>
            <w:vAlign w:val="center"/>
            <w:hideMark/>
          </w:tcPr>
          <w:p w:rsidR="00506ED3" w:rsidRPr="005C0CE4" w:rsidRDefault="00506ED3" w:rsidP="00E30536">
            <w:pPr>
              <w:spacing w:after="0"/>
              <w:ind w:firstLine="0"/>
              <w:rPr>
                <w:rFonts w:eastAsia="Times New Roman"/>
                <w:sz w:val="24"/>
                <w:szCs w:val="24"/>
              </w:rPr>
            </w:pPr>
            <w:r w:rsidRPr="005C0CE4">
              <w:rPr>
                <w:rFonts w:eastAsia="Times New Roman"/>
                <w:sz w:val="24"/>
                <w:szCs w:val="24"/>
              </w:rPr>
              <w:t>31</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506ED3" w:rsidRPr="005C0CE4" w:rsidRDefault="00506ED3" w:rsidP="00E30536">
            <w:pPr>
              <w:spacing w:after="0"/>
              <w:ind w:firstLine="0"/>
              <w:rPr>
                <w:rFonts w:eastAsia="Times New Roman"/>
                <w:sz w:val="24"/>
                <w:szCs w:val="24"/>
              </w:rPr>
            </w:pPr>
            <w:r w:rsidRPr="005C0CE4">
              <w:rPr>
                <w:rFonts w:eastAsia="Times New Roman"/>
                <w:sz w:val="24"/>
                <w:szCs w:val="24"/>
              </w:rPr>
              <w:t>25,83</w:t>
            </w:r>
            <w:r w:rsidRPr="005C0CE4">
              <w:rPr>
                <w:rFonts w:eastAsia="Times New Roman"/>
                <w:sz w:val="24"/>
                <w:szCs w:val="24"/>
                <w:u w:val="single"/>
                <w:lang w:val="en-US"/>
              </w:rPr>
              <w:t>+</w:t>
            </w:r>
            <w:r w:rsidRPr="005C0CE4">
              <w:rPr>
                <w:rFonts w:eastAsia="Times New Roman"/>
                <w:sz w:val="24"/>
                <w:szCs w:val="24"/>
              </w:rPr>
              <w:t>4,00</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506ED3" w:rsidRPr="005C0CE4" w:rsidRDefault="00506ED3" w:rsidP="00E30536">
            <w:pPr>
              <w:spacing w:after="0"/>
              <w:ind w:firstLine="0"/>
              <w:rPr>
                <w:rFonts w:eastAsia="Times New Roman"/>
                <w:sz w:val="24"/>
                <w:szCs w:val="24"/>
              </w:rPr>
            </w:pPr>
            <w:r w:rsidRPr="005C0CE4">
              <w:rPr>
                <w:rFonts w:eastAsia="Times New Roman"/>
                <w:sz w:val="24"/>
                <w:szCs w:val="24"/>
              </w:rPr>
              <w:t>18,00÷33,67</w:t>
            </w:r>
          </w:p>
        </w:tc>
      </w:tr>
      <w:tr w:rsidR="00506ED3" w:rsidRPr="005C0CE4" w:rsidTr="000E2A43">
        <w:trPr>
          <w:trHeight w:val="319"/>
          <w:jc w:val="center"/>
        </w:trPr>
        <w:tc>
          <w:tcPr>
            <w:tcW w:w="2632" w:type="dxa"/>
            <w:tcBorders>
              <w:top w:val="nil"/>
              <w:left w:val="single" w:sz="4" w:space="0" w:color="auto"/>
              <w:bottom w:val="single" w:sz="4" w:space="0" w:color="auto"/>
              <w:right w:val="single" w:sz="4" w:space="0" w:color="auto"/>
            </w:tcBorders>
            <w:shd w:val="clear" w:color="auto" w:fill="auto"/>
            <w:noWrap/>
            <w:vAlign w:val="center"/>
            <w:hideMark/>
          </w:tcPr>
          <w:p w:rsidR="00506ED3" w:rsidRPr="005C0CE4" w:rsidRDefault="00506ED3" w:rsidP="000C0D40">
            <w:pPr>
              <w:spacing w:after="0"/>
              <w:ind w:firstLine="0"/>
              <w:rPr>
                <w:rFonts w:eastAsia="Times New Roman"/>
                <w:sz w:val="24"/>
                <w:szCs w:val="24"/>
                <w:lang w:val="uz-Cyrl-UZ"/>
              </w:rPr>
            </w:pPr>
            <w:r w:rsidRPr="005C0CE4">
              <w:rPr>
                <w:rFonts w:eastAsia="Times New Roman"/>
                <w:sz w:val="24"/>
                <w:szCs w:val="24"/>
              </w:rPr>
              <w:t>3-6 л</w:t>
            </w:r>
            <w:r w:rsidR="000C0D40" w:rsidRPr="005C0CE4">
              <w:rPr>
                <w:rFonts w:eastAsia="Times New Roman"/>
                <w:sz w:val="24"/>
                <w:szCs w:val="24"/>
                <w:lang w:val="en-US"/>
              </w:rPr>
              <w:t>/</w:t>
            </w:r>
            <w:r w:rsidR="000C0D40" w:rsidRPr="005C0CE4">
              <w:rPr>
                <w:rFonts w:eastAsia="Times New Roman"/>
                <w:sz w:val="24"/>
                <w:szCs w:val="24"/>
                <w:lang w:val="uz-Cyrl-UZ"/>
              </w:rPr>
              <w:t>т</w:t>
            </w:r>
          </w:p>
        </w:tc>
        <w:tc>
          <w:tcPr>
            <w:tcW w:w="2225" w:type="dxa"/>
            <w:tcBorders>
              <w:top w:val="nil"/>
              <w:left w:val="nil"/>
              <w:bottom w:val="single" w:sz="4" w:space="0" w:color="auto"/>
              <w:right w:val="single" w:sz="4" w:space="0" w:color="auto"/>
            </w:tcBorders>
            <w:shd w:val="clear" w:color="auto" w:fill="auto"/>
            <w:noWrap/>
            <w:vAlign w:val="center"/>
            <w:hideMark/>
          </w:tcPr>
          <w:p w:rsidR="00506ED3" w:rsidRPr="005C0CE4" w:rsidRDefault="00506ED3" w:rsidP="00E30536">
            <w:pPr>
              <w:spacing w:after="0"/>
              <w:ind w:firstLine="0"/>
              <w:rPr>
                <w:rFonts w:eastAsia="Times New Roman"/>
                <w:sz w:val="24"/>
                <w:szCs w:val="24"/>
              </w:rPr>
            </w:pPr>
            <w:r w:rsidRPr="005C0CE4">
              <w:rPr>
                <w:rFonts w:eastAsia="Times New Roman"/>
                <w:sz w:val="24"/>
                <w:szCs w:val="24"/>
              </w:rPr>
              <w:t>69</w:t>
            </w:r>
          </w:p>
        </w:tc>
        <w:tc>
          <w:tcPr>
            <w:tcW w:w="2200" w:type="dxa"/>
            <w:tcBorders>
              <w:top w:val="nil"/>
              <w:left w:val="nil"/>
              <w:bottom w:val="single" w:sz="4" w:space="0" w:color="auto"/>
              <w:right w:val="single" w:sz="4" w:space="0" w:color="auto"/>
            </w:tcBorders>
            <w:shd w:val="clear" w:color="auto" w:fill="auto"/>
            <w:vAlign w:val="center"/>
            <w:hideMark/>
          </w:tcPr>
          <w:p w:rsidR="00506ED3" w:rsidRPr="005C0CE4" w:rsidRDefault="00506ED3" w:rsidP="00E30536">
            <w:pPr>
              <w:spacing w:after="0"/>
              <w:ind w:firstLine="0"/>
              <w:rPr>
                <w:rFonts w:eastAsia="Times New Roman"/>
                <w:sz w:val="24"/>
                <w:szCs w:val="24"/>
              </w:rPr>
            </w:pPr>
            <w:r w:rsidRPr="005C0CE4">
              <w:rPr>
                <w:rFonts w:eastAsia="Times New Roman"/>
                <w:sz w:val="24"/>
                <w:szCs w:val="24"/>
              </w:rPr>
              <w:t>57,50</w:t>
            </w:r>
            <w:r w:rsidRPr="005C0CE4">
              <w:rPr>
                <w:rFonts w:eastAsia="Times New Roman"/>
                <w:sz w:val="24"/>
                <w:szCs w:val="24"/>
                <w:u w:val="single"/>
                <w:lang w:val="en-US"/>
              </w:rPr>
              <w:t>+</w:t>
            </w:r>
            <w:r w:rsidRPr="005C0CE4">
              <w:rPr>
                <w:rFonts w:eastAsia="Times New Roman"/>
                <w:sz w:val="24"/>
                <w:szCs w:val="24"/>
              </w:rPr>
              <w:t>4,51</w:t>
            </w:r>
          </w:p>
        </w:tc>
        <w:tc>
          <w:tcPr>
            <w:tcW w:w="2160" w:type="dxa"/>
            <w:tcBorders>
              <w:top w:val="nil"/>
              <w:left w:val="nil"/>
              <w:bottom w:val="single" w:sz="4" w:space="0" w:color="auto"/>
              <w:right w:val="single" w:sz="4" w:space="0" w:color="auto"/>
            </w:tcBorders>
            <w:shd w:val="clear" w:color="auto" w:fill="auto"/>
            <w:vAlign w:val="center"/>
            <w:hideMark/>
          </w:tcPr>
          <w:p w:rsidR="00506ED3" w:rsidRPr="005C0CE4" w:rsidRDefault="00506ED3" w:rsidP="00E30536">
            <w:pPr>
              <w:spacing w:after="0"/>
              <w:ind w:firstLine="0"/>
              <w:rPr>
                <w:rFonts w:eastAsia="Times New Roman"/>
                <w:sz w:val="24"/>
                <w:szCs w:val="24"/>
              </w:rPr>
            </w:pPr>
            <w:r w:rsidRPr="005C0CE4">
              <w:rPr>
                <w:rFonts w:eastAsia="Times New Roman"/>
                <w:sz w:val="24"/>
                <w:szCs w:val="24"/>
              </w:rPr>
              <w:t>48,66÷66,34</w:t>
            </w:r>
          </w:p>
        </w:tc>
      </w:tr>
      <w:tr w:rsidR="00506ED3" w:rsidRPr="005C0CE4" w:rsidTr="000E2A43">
        <w:trPr>
          <w:trHeight w:val="319"/>
          <w:jc w:val="center"/>
        </w:trPr>
        <w:tc>
          <w:tcPr>
            <w:tcW w:w="2632" w:type="dxa"/>
            <w:tcBorders>
              <w:top w:val="nil"/>
              <w:left w:val="single" w:sz="4" w:space="0" w:color="auto"/>
              <w:bottom w:val="single" w:sz="4" w:space="0" w:color="auto"/>
              <w:right w:val="single" w:sz="4" w:space="0" w:color="auto"/>
            </w:tcBorders>
            <w:shd w:val="clear" w:color="auto" w:fill="auto"/>
            <w:noWrap/>
            <w:vAlign w:val="center"/>
            <w:hideMark/>
          </w:tcPr>
          <w:p w:rsidR="00506ED3" w:rsidRPr="005C0CE4" w:rsidRDefault="00506ED3" w:rsidP="00E30536">
            <w:pPr>
              <w:spacing w:after="0"/>
              <w:ind w:firstLine="0"/>
              <w:rPr>
                <w:rFonts w:eastAsia="Times New Roman"/>
                <w:sz w:val="24"/>
                <w:szCs w:val="24"/>
                <w:lang w:val="uz-Cyrl-UZ"/>
              </w:rPr>
            </w:pPr>
            <w:r w:rsidRPr="005C0CE4">
              <w:rPr>
                <w:rFonts w:eastAsia="Times New Roman"/>
                <w:sz w:val="24"/>
                <w:szCs w:val="24"/>
              </w:rPr>
              <w:t>6</w:t>
            </w:r>
            <w:r w:rsidR="000C0D40" w:rsidRPr="005C0CE4">
              <w:rPr>
                <w:rFonts w:eastAsia="Times New Roman"/>
                <w:sz w:val="24"/>
                <w:szCs w:val="24"/>
                <w:lang w:val="uz-Cyrl-UZ"/>
              </w:rPr>
              <w:t xml:space="preserve"> кўп л</w:t>
            </w:r>
            <w:r w:rsidR="000C0D40" w:rsidRPr="005C0CE4">
              <w:rPr>
                <w:rFonts w:eastAsia="Times New Roman"/>
                <w:sz w:val="24"/>
                <w:szCs w:val="24"/>
                <w:lang w:val="en-US"/>
              </w:rPr>
              <w:t>/</w:t>
            </w:r>
            <w:r w:rsidR="000C0D40" w:rsidRPr="005C0CE4">
              <w:rPr>
                <w:rFonts w:eastAsia="Times New Roman"/>
                <w:sz w:val="24"/>
                <w:szCs w:val="24"/>
                <w:lang w:val="uz-Cyrl-UZ"/>
              </w:rPr>
              <w:t>т</w:t>
            </w:r>
          </w:p>
        </w:tc>
        <w:tc>
          <w:tcPr>
            <w:tcW w:w="2225" w:type="dxa"/>
            <w:tcBorders>
              <w:top w:val="nil"/>
              <w:left w:val="nil"/>
              <w:bottom w:val="single" w:sz="4" w:space="0" w:color="auto"/>
              <w:right w:val="single" w:sz="4" w:space="0" w:color="auto"/>
            </w:tcBorders>
            <w:shd w:val="clear" w:color="auto" w:fill="auto"/>
            <w:noWrap/>
            <w:vAlign w:val="center"/>
            <w:hideMark/>
          </w:tcPr>
          <w:p w:rsidR="00506ED3" w:rsidRPr="005C0CE4" w:rsidRDefault="00506ED3" w:rsidP="00E30536">
            <w:pPr>
              <w:spacing w:after="0"/>
              <w:ind w:firstLine="0"/>
              <w:rPr>
                <w:rFonts w:eastAsia="Times New Roman"/>
                <w:sz w:val="24"/>
                <w:szCs w:val="24"/>
              </w:rPr>
            </w:pPr>
            <w:r w:rsidRPr="005C0CE4">
              <w:rPr>
                <w:rFonts w:eastAsia="Times New Roman"/>
                <w:sz w:val="24"/>
                <w:szCs w:val="24"/>
              </w:rPr>
              <w:t>20</w:t>
            </w:r>
          </w:p>
        </w:tc>
        <w:tc>
          <w:tcPr>
            <w:tcW w:w="2200" w:type="dxa"/>
            <w:tcBorders>
              <w:top w:val="nil"/>
              <w:left w:val="nil"/>
              <w:bottom w:val="single" w:sz="4" w:space="0" w:color="auto"/>
              <w:right w:val="single" w:sz="4" w:space="0" w:color="auto"/>
            </w:tcBorders>
            <w:shd w:val="clear" w:color="auto" w:fill="auto"/>
            <w:vAlign w:val="center"/>
            <w:hideMark/>
          </w:tcPr>
          <w:p w:rsidR="00506ED3" w:rsidRPr="005C0CE4" w:rsidRDefault="00506ED3" w:rsidP="00E30536">
            <w:pPr>
              <w:spacing w:after="0"/>
              <w:ind w:firstLine="0"/>
              <w:rPr>
                <w:rFonts w:eastAsia="Times New Roman"/>
                <w:sz w:val="24"/>
                <w:szCs w:val="24"/>
              </w:rPr>
            </w:pPr>
            <w:r w:rsidRPr="005C0CE4">
              <w:rPr>
                <w:rFonts w:eastAsia="Times New Roman"/>
                <w:sz w:val="24"/>
                <w:szCs w:val="24"/>
              </w:rPr>
              <w:t>16,67</w:t>
            </w:r>
            <w:r w:rsidRPr="005C0CE4">
              <w:rPr>
                <w:rFonts w:eastAsia="Times New Roman"/>
                <w:sz w:val="24"/>
                <w:szCs w:val="24"/>
                <w:u w:val="single"/>
                <w:lang w:val="en-US"/>
              </w:rPr>
              <w:t>+</w:t>
            </w:r>
            <w:r w:rsidRPr="005C0CE4">
              <w:rPr>
                <w:rFonts w:eastAsia="Times New Roman"/>
                <w:sz w:val="24"/>
                <w:szCs w:val="24"/>
              </w:rPr>
              <w:t>3,40</w:t>
            </w:r>
          </w:p>
        </w:tc>
        <w:tc>
          <w:tcPr>
            <w:tcW w:w="2160" w:type="dxa"/>
            <w:tcBorders>
              <w:top w:val="nil"/>
              <w:left w:val="nil"/>
              <w:bottom w:val="single" w:sz="4" w:space="0" w:color="auto"/>
              <w:right w:val="single" w:sz="4" w:space="0" w:color="auto"/>
            </w:tcBorders>
            <w:shd w:val="clear" w:color="auto" w:fill="auto"/>
            <w:vAlign w:val="center"/>
            <w:hideMark/>
          </w:tcPr>
          <w:p w:rsidR="00506ED3" w:rsidRPr="005C0CE4" w:rsidRDefault="00506ED3" w:rsidP="00E30536">
            <w:pPr>
              <w:spacing w:after="0"/>
              <w:ind w:firstLine="0"/>
              <w:rPr>
                <w:rFonts w:eastAsia="Times New Roman"/>
                <w:sz w:val="24"/>
                <w:szCs w:val="24"/>
              </w:rPr>
            </w:pPr>
            <w:r w:rsidRPr="005C0CE4">
              <w:rPr>
                <w:rFonts w:eastAsia="Times New Roman"/>
                <w:sz w:val="24"/>
                <w:szCs w:val="24"/>
              </w:rPr>
              <w:t>10,00÷23,33</w:t>
            </w:r>
          </w:p>
        </w:tc>
      </w:tr>
      <w:tr w:rsidR="00FE73EA" w:rsidRPr="005C0CE4" w:rsidTr="000E2A43">
        <w:trPr>
          <w:trHeight w:val="221"/>
          <w:jc w:val="center"/>
        </w:trPr>
        <w:tc>
          <w:tcPr>
            <w:tcW w:w="921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2D5882" w:rsidRPr="005C0CE4" w:rsidRDefault="002D5882" w:rsidP="002D5882">
            <w:pPr>
              <w:spacing w:after="0"/>
              <w:ind w:firstLine="0"/>
              <w:rPr>
                <w:rFonts w:eastAsia="Times New Roman"/>
                <w:b/>
                <w:sz w:val="24"/>
                <w:szCs w:val="24"/>
              </w:rPr>
            </w:pPr>
            <w:r w:rsidRPr="005C0CE4">
              <w:rPr>
                <w:rFonts w:eastAsia="Times New Roman"/>
                <w:b/>
                <w:sz w:val="24"/>
                <w:szCs w:val="24"/>
                <w:lang w:val="uz-Cyrl-UZ"/>
              </w:rPr>
              <w:t>Қўшимча гуруҳ (</w:t>
            </w:r>
            <w:r w:rsidRPr="005C0CE4">
              <w:rPr>
                <w:rFonts w:eastAsia="Times New Roman"/>
                <w:b/>
                <w:sz w:val="24"/>
                <w:szCs w:val="24"/>
                <w:lang w:val="en-US"/>
              </w:rPr>
              <w:t>N</w:t>
            </w:r>
            <w:r w:rsidRPr="005C0CE4">
              <w:rPr>
                <w:rFonts w:eastAsia="Times New Roman"/>
                <w:b/>
                <w:sz w:val="24"/>
                <w:szCs w:val="24"/>
              </w:rPr>
              <w:t>=44</w:t>
            </w:r>
            <w:r w:rsidRPr="005C0CE4">
              <w:rPr>
                <w:rFonts w:eastAsia="Times New Roman"/>
                <w:b/>
                <w:sz w:val="24"/>
                <w:szCs w:val="24"/>
                <w:lang w:val="uz-Cyrl-UZ"/>
              </w:rPr>
              <w:t>)</w:t>
            </w:r>
          </w:p>
        </w:tc>
      </w:tr>
      <w:tr w:rsidR="00506ED3" w:rsidRPr="005C0CE4" w:rsidTr="000E2A43">
        <w:trPr>
          <w:trHeight w:val="319"/>
          <w:jc w:val="center"/>
        </w:trPr>
        <w:tc>
          <w:tcPr>
            <w:tcW w:w="2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ED3" w:rsidRPr="005C0CE4" w:rsidRDefault="00506ED3" w:rsidP="000C0D40">
            <w:pPr>
              <w:spacing w:after="0"/>
              <w:ind w:firstLine="0"/>
              <w:rPr>
                <w:rFonts w:eastAsia="Times New Roman"/>
                <w:sz w:val="24"/>
                <w:szCs w:val="24"/>
              </w:rPr>
            </w:pPr>
            <w:r w:rsidRPr="005C0CE4">
              <w:rPr>
                <w:rFonts w:eastAsia="Times New Roman"/>
                <w:sz w:val="24"/>
                <w:szCs w:val="24"/>
              </w:rPr>
              <w:t>0-2</w:t>
            </w:r>
            <w:r w:rsidRPr="005C0CE4">
              <w:rPr>
                <w:rFonts w:eastAsia="Times New Roman"/>
                <w:sz w:val="24"/>
                <w:szCs w:val="24"/>
                <w:lang w:val="en-US"/>
              </w:rPr>
              <w:t xml:space="preserve"> </w:t>
            </w:r>
            <w:r w:rsidRPr="005C0CE4">
              <w:rPr>
                <w:rFonts w:eastAsia="Times New Roman"/>
                <w:sz w:val="24"/>
                <w:szCs w:val="24"/>
              </w:rPr>
              <w:t>л</w:t>
            </w:r>
            <w:r w:rsidRPr="005C0CE4">
              <w:rPr>
                <w:rFonts w:eastAsia="Times New Roman"/>
                <w:sz w:val="24"/>
                <w:szCs w:val="24"/>
                <w:lang w:val="en-US"/>
              </w:rPr>
              <w:t>/</w:t>
            </w:r>
            <w:r w:rsidR="000C0D40" w:rsidRPr="005C0CE4">
              <w:rPr>
                <w:rFonts w:eastAsia="Times New Roman"/>
                <w:sz w:val="24"/>
                <w:szCs w:val="24"/>
                <w:lang w:val="uz-Cyrl-UZ"/>
              </w:rPr>
              <w:t>т</w:t>
            </w:r>
          </w:p>
        </w:tc>
        <w:tc>
          <w:tcPr>
            <w:tcW w:w="22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ED3" w:rsidRPr="005C0CE4" w:rsidRDefault="00506ED3" w:rsidP="00E30536">
            <w:pPr>
              <w:spacing w:after="0"/>
              <w:ind w:firstLine="0"/>
              <w:rPr>
                <w:rFonts w:eastAsia="Times New Roman"/>
                <w:sz w:val="24"/>
                <w:szCs w:val="24"/>
              </w:rPr>
            </w:pPr>
            <w:r w:rsidRPr="005C0CE4">
              <w:rPr>
                <w:rFonts w:eastAsia="Times New Roman"/>
                <w:sz w:val="24"/>
                <w:szCs w:val="24"/>
              </w:rPr>
              <w:t>12</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ED3" w:rsidRPr="005C0CE4" w:rsidRDefault="00506ED3" w:rsidP="00E30536">
            <w:pPr>
              <w:spacing w:after="0"/>
              <w:ind w:firstLine="0"/>
              <w:rPr>
                <w:rFonts w:eastAsia="Times New Roman"/>
                <w:sz w:val="24"/>
                <w:szCs w:val="24"/>
              </w:rPr>
            </w:pPr>
            <w:r w:rsidRPr="005C0CE4">
              <w:rPr>
                <w:rFonts w:eastAsia="Times New Roman"/>
                <w:bCs/>
                <w:sz w:val="24"/>
                <w:szCs w:val="24"/>
              </w:rPr>
              <w:t>28,26</w:t>
            </w:r>
            <w:r w:rsidRPr="005C0CE4">
              <w:rPr>
                <w:rFonts w:eastAsia="Times New Roman"/>
                <w:sz w:val="24"/>
                <w:szCs w:val="24"/>
                <w:u w:val="single"/>
                <w:lang w:val="en-US"/>
              </w:rPr>
              <w:t>+</w:t>
            </w:r>
            <w:r w:rsidRPr="005C0CE4">
              <w:rPr>
                <w:rFonts w:eastAsia="Times New Roman"/>
                <w:sz w:val="24"/>
                <w:szCs w:val="24"/>
              </w:rPr>
              <w:t>5,38</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ED3" w:rsidRPr="005C0CE4" w:rsidRDefault="00506ED3" w:rsidP="00E30536">
            <w:pPr>
              <w:spacing w:after="0"/>
              <w:ind w:firstLine="0"/>
              <w:rPr>
                <w:rFonts w:eastAsia="Times New Roman"/>
                <w:sz w:val="24"/>
                <w:szCs w:val="24"/>
              </w:rPr>
            </w:pPr>
            <w:r w:rsidRPr="005C0CE4">
              <w:rPr>
                <w:rFonts w:eastAsia="Times New Roman"/>
                <w:sz w:val="24"/>
                <w:szCs w:val="24"/>
              </w:rPr>
              <w:t>17,71÷38,81</w:t>
            </w:r>
          </w:p>
        </w:tc>
      </w:tr>
      <w:tr w:rsidR="00506ED3" w:rsidRPr="005C0CE4" w:rsidTr="000E2A43">
        <w:trPr>
          <w:trHeight w:val="319"/>
          <w:jc w:val="center"/>
        </w:trPr>
        <w:tc>
          <w:tcPr>
            <w:tcW w:w="2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ED3" w:rsidRPr="005C0CE4" w:rsidRDefault="00506ED3" w:rsidP="000C0D40">
            <w:pPr>
              <w:spacing w:after="0"/>
              <w:ind w:firstLine="0"/>
              <w:rPr>
                <w:rFonts w:eastAsia="Times New Roman"/>
                <w:sz w:val="24"/>
                <w:szCs w:val="24"/>
                <w:lang w:val="uz-Cyrl-UZ"/>
              </w:rPr>
            </w:pPr>
            <w:r w:rsidRPr="005C0CE4">
              <w:rPr>
                <w:rFonts w:eastAsia="Times New Roman"/>
                <w:sz w:val="24"/>
                <w:szCs w:val="24"/>
              </w:rPr>
              <w:t>3-6 л</w:t>
            </w:r>
            <w:r w:rsidRPr="005C0CE4">
              <w:rPr>
                <w:rFonts w:eastAsia="Times New Roman"/>
                <w:sz w:val="24"/>
                <w:szCs w:val="24"/>
                <w:lang w:val="en-US"/>
              </w:rPr>
              <w:t>/</w:t>
            </w:r>
            <w:r w:rsidR="000C0D40" w:rsidRPr="005C0CE4">
              <w:rPr>
                <w:rFonts w:eastAsia="Times New Roman"/>
                <w:sz w:val="24"/>
                <w:szCs w:val="24"/>
                <w:lang w:val="uz-Cyrl-UZ"/>
              </w:rPr>
              <w:t>т</w:t>
            </w:r>
          </w:p>
        </w:tc>
        <w:tc>
          <w:tcPr>
            <w:tcW w:w="2225" w:type="dxa"/>
            <w:tcBorders>
              <w:top w:val="single" w:sz="4" w:space="0" w:color="auto"/>
              <w:left w:val="nil"/>
              <w:bottom w:val="single" w:sz="4" w:space="0" w:color="auto"/>
              <w:right w:val="single" w:sz="4" w:space="0" w:color="auto"/>
            </w:tcBorders>
            <w:shd w:val="clear" w:color="auto" w:fill="auto"/>
            <w:noWrap/>
            <w:vAlign w:val="center"/>
            <w:hideMark/>
          </w:tcPr>
          <w:p w:rsidR="00506ED3" w:rsidRPr="005C0CE4" w:rsidRDefault="00506ED3" w:rsidP="00E30536">
            <w:pPr>
              <w:spacing w:after="0"/>
              <w:ind w:firstLine="0"/>
              <w:rPr>
                <w:rFonts w:eastAsia="Times New Roman"/>
                <w:sz w:val="24"/>
                <w:szCs w:val="24"/>
              </w:rPr>
            </w:pPr>
            <w:r w:rsidRPr="005C0CE4">
              <w:rPr>
                <w:rFonts w:eastAsia="Times New Roman"/>
                <w:sz w:val="24"/>
                <w:szCs w:val="24"/>
              </w:rPr>
              <w:t>25</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rsidR="00506ED3" w:rsidRPr="005C0CE4" w:rsidRDefault="00506ED3" w:rsidP="00E30536">
            <w:pPr>
              <w:spacing w:after="0"/>
              <w:ind w:firstLine="0"/>
              <w:rPr>
                <w:rFonts w:eastAsia="Times New Roman"/>
                <w:sz w:val="24"/>
                <w:szCs w:val="24"/>
              </w:rPr>
            </w:pPr>
            <w:r w:rsidRPr="005C0CE4">
              <w:rPr>
                <w:rFonts w:eastAsia="Times New Roman"/>
                <w:bCs/>
                <w:sz w:val="24"/>
                <w:szCs w:val="24"/>
              </w:rPr>
              <w:t>56,82</w:t>
            </w:r>
            <w:r w:rsidRPr="005C0CE4">
              <w:rPr>
                <w:rFonts w:eastAsia="Times New Roman"/>
                <w:sz w:val="24"/>
                <w:szCs w:val="24"/>
                <w:u w:val="single"/>
                <w:lang w:val="en-US"/>
              </w:rPr>
              <w:t>+</w:t>
            </w:r>
            <w:r w:rsidRPr="005C0CE4">
              <w:rPr>
                <w:rFonts w:eastAsia="Times New Roman"/>
                <w:sz w:val="24"/>
                <w:szCs w:val="24"/>
              </w:rPr>
              <w:t>5,92</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506ED3" w:rsidRPr="005C0CE4" w:rsidRDefault="00506ED3" w:rsidP="00E30536">
            <w:pPr>
              <w:spacing w:after="0"/>
              <w:ind w:firstLine="0"/>
              <w:rPr>
                <w:rFonts w:eastAsia="Times New Roman"/>
                <w:sz w:val="24"/>
                <w:szCs w:val="24"/>
              </w:rPr>
            </w:pPr>
            <w:r w:rsidRPr="005C0CE4">
              <w:rPr>
                <w:rFonts w:eastAsia="Times New Roman"/>
                <w:sz w:val="24"/>
                <w:szCs w:val="24"/>
              </w:rPr>
              <w:t>45,21÷68,42</w:t>
            </w:r>
          </w:p>
        </w:tc>
      </w:tr>
      <w:tr w:rsidR="00506ED3" w:rsidRPr="005C0CE4" w:rsidTr="000E2A43">
        <w:trPr>
          <w:trHeight w:val="307"/>
          <w:jc w:val="center"/>
        </w:trPr>
        <w:tc>
          <w:tcPr>
            <w:tcW w:w="2632" w:type="dxa"/>
            <w:tcBorders>
              <w:top w:val="nil"/>
              <w:left w:val="single" w:sz="4" w:space="0" w:color="auto"/>
              <w:bottom w:val="single" w:sz="4" w:space="0" w:color="auto"/>
              <w:right w:val="single" w:sz="4" w:space="0" w:color="auto"/>
            </w:tcBorders>
            <w:shd w:val="clear" w:color="auto" w:fill="auto"/>
            <w:noWrap/>
            <w:vAlign w:val="center"/>
            <w:hideMark/>
          </w:tcPr>
          <w:p w:rsidR="00506ED3" w:rsidRPr="005C0CE4" w:rsidRDefault="000C0D40" w:rsidP="000C0D40">
            <w:pPr>
              <w:spacing w:after="0"/>
              <w:ind w:firstLine="0"/>
              <w:rPr>
                <w:rFonts w:eastAsia="Times New Roman"/>
                <w:sz w:val="24"/>
                <w:szCs w:val="24"/>
                <w:lang w:val="uz-Cyrl-UZ"/>
              </w:rPr>
            </w:pPr>
            <w:r w:rsidRPr="005C0CE4">
              <w:rPr>
                <w:rFonts w:eastAsia="Times New Roman"/>
                <w:sz w:val="24"/>
                <w:szCs w:val="24"/>
              </w:rPr>
              <w:t>6</w:t>
            </w:r>
            <w:r w:rsidRPr="005C0CE4">
              <w:rPr>
                <w:rFonts w:eastAsia="Times New Roman"/>
                <w:sz w:val="24"/>
                <w:szCs w:val="24"/>
                <w:lang w:val="uz-Cyrl-UZ"/>
              </w:rPr>
              <w:t xml:space="preserve"> кўп л</w:t>
            </w:r>
            <w:r w:rsidRPr="005C0CE4">
              <w:rPr>
                <w:rFonts w:eastAsia="Times New Roman"/>
                <w:sz w:val="24"/>
                <w:szCs w:val="24"/>
                <w:lang w:val="en-US"/>
              </w:rPr>
              <w:t>/</w:t>
            </w:r>
            <w:r w:rsidRPr="005C0CE4">
              <w:rPr>
                <w:rFonts w:eastAsia="Times New Roman"/>
                <w:sz w:val="24"/>
                <w:szCs w:val="24"/>
                <w:lang w:val="uz-Cyrl-UZ"/>
              </w:rPr>
              <w:t>т</w:t>
            </w:r>
          </w:p>
        </w:tc>
        <w:tc>
          <w:tcPr>
            <w:tcW w:w="2225" w:type="dxa"/>
            <w:tcBorders>
              <w:top w:val="nil"/>
              <w:left w:val="nil"/>
              <w:bottom w:val="single" w:sz="4" w:space="0" w:color="auto"/>
              <w:right w:val="single" w:sz="4" w:space="0" w:color="auto"/>
            </w:tcBorders>
            <w:shd w:val="clear" w:color="auto" w:fill="auto"/>
            <w:noWrap/>
            <w:vAlign w:val="center"/>
            <w:hideMark/>
          </w:tcPr>
          <w:p w:rsidR="00506ED3" w:rsidRPr="005C0CE4" w:rsidRDefault="00506ED3" w:rsidP="00E30536">
            <w:pPr>
              <w:spacing w:after="0"/>
              <w:ind w:firstLine="0"/>
              <w:rPr>
                <w:rFonts w:eastAsia="Times New Roman"/>
                <w:sz w:val="24"/>
                <w:szCs w:val="24"/>
              </w:rPr>
            </w:pPr>
            <w:r w:rsidRPr="005C0CE4">
              <w:rPr>
                <w:rFonts w:eastAsia="Times New Roman"/>
                <w:sz w:val="24"/>
                <w:szCs w:val="24"/>
              </w:rPr>
              <w:t>7</w:t>
            </w:r>
          </w:p>
        </w:tc>
        <w:tc>
          <w:tcPr>
            <w:tcW w:w="2200" w:type="dxa"/>
            <w:tcBorders>
              <w:top w:val="nil"/>
              <w:left w:val="nil"/>
              <w:bottom w:val="single" w:sz="4" w:space="0" w:color="auto"/>
              <w:right w:val="single" w:sz="4" w:space="0" w:color="auto"/>
            </w:tcBorders>
            <w:shd w:val="clear" w:color="auto" w:fill="auto"/>
            <w:noWrap/>
            <w:vAlign w:val="center"/>
            <w:hideMark/>
          </w:tcPr>
          <w:p w:rsidR="00506ED3" w:rsidRPr="005C0CE4" w:rsidRDefault="00506ED3" w:rsidP="00E30536">
            <w:pPr>
              <w:spacing w:after="0"/>
              <w:ind w:firstLine="0"/>
              <w:rPr>
                <w:rFonts w:eastAsia="Times New Roman"/>
                <w:sz w:val="24"/>
                <w:szCs w:val="24"/>
              </w:rPr>
            </w:pPr>
            <w:r w:rsidRPr="005C0CE4">
              <w:rPr>
                <w:rFonts w:eastAsia="Times New Roman"/>
                <w:bCs/>
                <w:sz w:val="24"/>
                <w:szCs w:val="24"/>
              </w:rPr>
              <w:t>15,91</w:t>
            </w:r>
            <w:r w:rsidRPr="005C0CE4">
              <w:rPr>
                <w:rFonts w:eastAsia="Times New Roman"/>
                <w:sz w:val="24"/>
                <w:szCs w:val="24"/>
                <w:u w:val="single"/>
                <w:lang w:val="en-US"/>
              </w:rPr>
              <w:t>+</w:t>
            </w:r>
            <w:r w:rsidRPr="005C0CE4">
              <w:rPr>
                <w:rFonts w:eastAsia="Times New Roman"/>
                <w:sz w:val="24"/>
                <w:szCs w:val="24"/>
              </w:rPr>
              <w:t>4,37</w:t>
            </w:r>
          </w:p>
        </w:tc>
        <w:tc>
          <w:tcPr>
            <w:tcW w:w="2160" w:type="dxa"/>
            <w:tcBorders>
              <w:top w:val="nil"/>
              <w:left w:val="nil"/>
              <w:bottom w:val="single" w:sz="4" w:space="0" w:color="auto"/>
              <w:right w:val="single" w:sz="4" w:space="0" w:color="auto"/>
            </w:tcBorders>
            <w:shd w:val="clear" w:color="auto" w:fill="auto"/>
            <w:vAlign w:val="center"/>
            <w:hideMark/>
          </w:tcPr>
          <w:p w:rsidR="00506ED3" w:rsidRPr="005C0CE4" w:rsidRDefault="00506ED3" w:rsidP="00E30536">
            <w:pPr>
              <w:spacing w:after="0"/>
              <w:ind w:firstLine="0"/>
              <w:rPr>
                <w:rFonts w:eastAsia="Times New Roman"/>
                <w:sz w:val="24"/>
                <w:szCs w:val="24"/>
              </w:rPr>
            </w:pPr>
            <w:r w:rsidRPr="005C0CE4">
              <w:rPr>
                <w:rFonts w:eastAsia="Times New Roman"/>
                <w:sz w:val="24"/>
                <w:szCs w:val="24"/>
              </w:rPr>
              <w:t>7,34÷24,48</w:t>
            </w:r>
          </w:p>
        </w:tc>
      </w:tr>
    </w:tbl>
    <w:p w:rsidR="000E2A43" w:rsidRPr="000E2A43" w:rsidRDefault="000E2A43" w:rsidP="000E2A43">
      <w:pPr>
        <w:spacing w:before="120" w:after="0"/>
        <w:ind w:firstLine="567"/>
        <w:rPr>
          <w:rFonts w:eastAsia="Times New Roman"/>
          <w:szCs w:val="24"/>
          <w:lang w:val="uz-Cyrl-UZ"/>
        </w:rPr>
      </w:pPr>
      <w:r w:rsidRPr="000E2A43">
        <w:rPr>
          <w:rFonts w:eastAsia="Times New Roman"/>
          <w:szCs w:val="24"/>
          <w:lang w:val="uz-Cyrl-UZ"/>
        </w:rPr>
        <w:t>Бизнинг тадқиқотларимизда беморларни бўй-басти (см/кг) нисбати (Р/М) бўйича гуруҳларда тақсимланишида статистик аҳамиятга эга фарқлар қайд этилмади (p&gt;0,1).</w:t>
      </w:r>
    </w:p>
    <w:p w:rsidR="000E2A43" w:rsidRPr="000E2A43" w:rsidRDefault="000E2A43" w:rsidP="000E2A43">
      <w:pPr>
        <w:spacing w:after="0"/>
        <w:ind w:firstLine="567"/>
        <w:rPr>
          <w:rFonts w:eastAsia="Times New Roman"/>
          <w:szCs w:val="24"/>
          <w:lang w:val="uz-Cyrl-UZ"/>
        </w:rPr>
      </w:pPr>
      <w:r w:rsidRPr="000E2A43">
        <w:rPr>
          <w:rFonts w:eastAsia="Times New Roman"/>
          <w:szCs w:val="24"/>
          <w:lang w:val="uz-Cyrl-UZ"/>
        </w:rPr>
        <w:t>Мадден усули бўйича радикал масктомия (РМЭ) вақтида лимфовеноз анастомозни (ЛВА) бир вақтда қўллаш, камида, сут бези саратонли беморларнинг беш йиллик яшовчанлик эҳтимолини камайтирмаган. Шу билан бирга, вено-лимфедема (ВЛ) ривожланиш хавфи мезони бўйича уларнинг ҳаёт сифатида деярли ўн бир баробар яхшиланиши кузатилди.</w:t>
      </w:r>
    </w:p>
    <w:p w:rsidR="005C2A14" w:rsidRPr="000E2A43" w:rsidRDefault="00EF6C6B" w:rsidP="000E2A43">
      <w:pPr>
        <w:spacing w:after="0"/>
        <w:ind w:firstLine="567"/>
        <w:rPr>
          <w:rFonts w:eastAsia="Times New Roman"/>
          <w:szCs w:val="24"/>
          <w:lang w:val="uz-Cyrl-UZ"/>
        </w:rPr>
      </w:pPr>
      <w:r w:rsidRPr="000E2A43">
        <w:rPr>
          <w:rFonts w:eastAsia="Times New Roman"/>
          <w:b/>
          <w:szCs w:val="24"/>
          <w:lang w:val="uz-Cyrl-UZ"/>
        </w:rPr>
        <w:t>СБС р</w:t>
      </w:r>
      <w:r w:rsidR="00936009" w:rsidRPr="000E2A43">
        <w:rPr>
          <w:rFonts w:eastAsia="Times New Roman"/>
          <w:b/>
          <w:szCs w:val="24"/>
          <w:lang w:val="uz-Cyrl-UZ"/>
        </w:rPr>
        <w:t>ецидив</w:t>
      </w:r>
      <w:r w:rsidR="00B20B43" w:rsidRPr="000E2A43">
        <w:rPr>
          <w:rFonts w:eastAsia="Times New Roman"/>
          <w:b/>
          <w:szCs w:val="24"/>
          <w:lang w:val="uz-Cyrl-UZ"/>
        </w:rPr>
        <w:t>лар</w:t>
      </w:r>
      <w:r w:rsidR="000E2A43" w:rsidRPr="000E2A43">
        <w:rPr>
          <w:rFonts w:eastAsia="Times New Roman"/>
          <w:b/>
          <w:szCs w:val="24"/>
          <w:lang w:val="uz-Cyrl-UZ"/>
        </w:rPr>
        <w:t xml:space="preserve">и ва </w:t>
      </w:r>
      <w:r w:rsidR="00242C69" w:rsidRPr="000E2A43">
        <w:rPr>
          <w:rFonts w:eastAsia="Times New Roman"/>
          <w:b/>
          <w:szCs w:val="24"/>
          <w:lang w:val="uz-Cyrl-UZ"/>
        </w:rPr>
        <w:t>даволаш</w:t>
      </w:r>
      <w:r w:rsidR="000E2A43" w:rsidRPr="000E2A43">
        <w:rPr>
          <w:rFonts w:eastAsia="Times New Roman"/>
          <w:b/>
          <w:szCs w:val="24"/>
          <w:lang w:val="uz-Cyrl-UZ"/>
        </w:rPr>
        <w:t>дан кейинги а</w:t>
      </w:r>
      <w:r w:rsidR="00242C69" w:rsidRPr="000E2A43">
        <w:rPr>
          <w:rFonts w:eastAsia="Times New Roman"/>
          <w:b/>
          <w:szCs w:val="24"/>
          <w:lang w:val="uz-Cyrl-UZ"/>
        </w:rPr>
        <w:t>сорат</w:t>
      </w:r>
      <w:r w:rsidRPr="000E2A43">
        <w:rPr>
          <w:rFonts w:eastAsia="Times New Roman"/>
          <w:b/>
          <w:szCs w:val="24"/>
          <w:lang w:val="uz-Cyrl-UZ"/>
        </w:rPr>
        <w:t>лар</w:t>
      </w:r>
      <w:r w:rsidR="000E2A43" w:rsidRPr="000E2A43">
        <w:rPr>
          <w:rFonts w:eastAsia="Times New Roman"/>
          <w:b/>
          <w:szCs w:val="24"/>
          <w:lang w:val="uz-Cyrl-UZ"/>
        </w:rPr>
        <w:t xml:space="preserve"> </w:t>
      </w:r>
    </w:p>
    <w:p w:rsidR="00EB3745" w:rsidRDefault="00811D75" w:rsidP="000E2A43">
      <w:pPr>
        <w:spacing w:after="0"/>
        <w:ind w:firstLine="567"/>
        <w:rPr>
          <w:rFonts w:eastAsia="Times New Roman"/>
          <w:szCs w:val="24"/>
        </w:rPr>
      </w:pPr>
      <w:r w:rsidRPr="000E2A43">
        <w:rPr>
          <w:rFonts w:eastAsia="Times New Roman"/>
          <w:szCs w:val="24"/>
          <w:lang w:val="uz-Cyrl-UZ"/>
        </w:rPr>
        <w:t>О</w:t>
      </w:r>
      <w:r w:rsidR="00EB3745" w:rsidRPr="000E2A43">
        <w:rPr>
          <w:rFonts w:eastAsia="Times New Roman"/>
          <w:szCs w:val="24"/>
        </w:rPr>
        <w:t>бъектив</w:t>
      </w:r>
      <w:r w:rsidRPr="000E2A43">
        <w:rPr>
          <w:rFonts w:eastAsia="Times New Roman"/>
          <w:szCs w:val="24"/>
          <w:lang w:val="uz-Cyrl-UZ"/>
        </w:rPr>
        <w:t xml:space="preserve"> ва</w:t>
      </w:r>
      <w:r w:rsidR="00EB3745" w:rsidRPr="000E2A43">
        <w:rPr>
          <w:rFonts w:eastAsia="Times New Roman"/>
          <w:szCs w:val="24"/>
        </w:rPr>
        <w:t xml:space="preserve"> и субъектив</w:t>
      </w:r>
      <w:r w:rsidRPr="000E2A43">
        <w:rPr>
          <w:rFonts w:eastAsia="Times New Roman"/>
          <w:szCs w:val="24"/>
          <w:lang w:val="uz-Cyrl-UZ"/>
        </w:rPr>
        <w:t xml:space="preserve"> сабаларга кўра беморлар </w:t>
      </w:r>
      <w:r w:rsidR="00EB3745" w:rsidRPr="000E2A43">
        <w:rPr>
          <w:rFonts w:eastAsia="Times New Roman"/>
          <w:szCs w:val="24"/>
        </w:rPr>
        <w:t>контрол</w:t>
      </w:r>
      <w:r w:rsidRPr="000E2A43">
        <w:rPr>
          <w:rFonts w:eastAsia="Times New Roman"/>
          <w:szCs w:val="24"/>
          <w:lang w:val="uz-Cyrl-UZ"/>
        </w:rPr>
        <w:t xml:space="preserve"> шифокорлар текширувига уларнигг тавсиялари бўйича келавермайди.</w:t>
      </w:r>
      <w:r w:rsidR="00F72475" w:rsidRPr="000E2A43">
        <w:rPr>
          <w:rFonts w:eastAsia="Times New Roman"/>
          <w:szCs w:val="24"/>
        </w:rPr>
        <w:t xml:space="preserve"> </w:t>
      </w:r>
      <w:r w:rsidRPr="000E2A43">
        <w:rPr>
          <w:rFonts w:eastAsia="Times New Roman"/>
          <w:szCs w:val="24"/>
          <w:lang w:val="uz-Cyrl-UZ"/>
        </w:rPr>
        <w:t xml:space="preserve">Кўпгина холларда улар </w:t>
      </w:r>
      <w:r w:rsidR="006C4095" w:rsidRPr="000E2A43">
        <w:rPr>
          <w:rFonts w:eastAsia="Times New Roman"/>
          <w:szCs w:val="24"/>
          <w:lang w:val="uz-Cyrl-UZ"/>
        </w:rPr>
        <w:t xml:space="preserve">махсус даволашдан кейин </w:t>
      </w:r>
      <w:r w:rsidRPr="000E2A43">
        <w:rPr>
          <w:rFonts w:eastAsia="Times New Roman"/>
          <w:szCs w:val="24"/>
          <w:lang w:val="uz-Cyrl-UZ"/>
        </w:rPr>
        <w:t>шифокорлар назорати остидан</w:t>
      </w:r>
      <w:r w:rsidR="006C4095" w:rsidRPr="000E2A43">
        <w:rPr>
          <w:rFonts w:eastAsia="Times New Roman"/>
          <w:szCs w:val="24"/>
          <w:lang w:val="uz-Cyrl-UZ"/>
        </w:rPr>
        <w:t xml:space="preserve"> </w:t>
      </w:r>
      <w:r w:rsidRPr="000E2A43">
        <w:rPr>
          <w:rFonts w:eastAsia="Times New Roman"/>
          <w:szCs w:val="24"/>
          <w:lang w:val="uz-Cyrl-UZ"/>
        </w:rPr>
        <w:t>чиқиб кетади</w:t>
      </w:r>
      <w:r w:rsidR="006C4095" w:rsidRPr="000E2A43">
        <w:rPr>
          <w:rFonts w:eastAsia="Times New Roman"/>
          <w:szCs w:val="24"/>
          <w:lang w:val="uz-Cyrl-UZ"/>
        </w:rPr>
        <w:t xml:space="preserve"> в</w:t>
      </w:r>
      <w:r w:rsidRPr="000E2A43">
        <w:rPr>
          <w:rFonts w:eastAsia="Times New Roman"/>
          <w:szCs w:val="24"/>
          <w:lang w:val="uz-Cyrl-UZ"/>
        </w:rPr>
        <w:t xml:space="preserve">а </w:t>
      </w:r>
      <w:r w:rsidR="006C4095" w:rsidRPr="000E2A43">
        <w:rPr>
          <w:rFonts w:eastAsia="Times New Roman"/>
          <w:szCs w:val="24"/>
          <w:lang w:val="uz-Cyrl-UZ"/>
        </w:rPr>
        <w:t xml:space="preserve">аслида </w:t>
      </w:r>
      <w:r w:rsidRPr="000E2A43">
        <w:rPr>
          <w:rFonts w:eastAsia="Times New Roman"/>
          <w:szCs w:val="24"/>
          <w:lang w:val="uz-Cyrl-UZ"/>
        </w:rPr>
        <w:t xml:space="preserve">кечираетган ахволларига қараб диспансер </w:t>
      </w:r>
      <w:r w:rsidRPr="000E2A43">
        <w:rPr>
          <w:rFonts w:eastAsia="Times New Roman"/>
          <w:szCs w:val="24"/>
        </w:rPr>
        <w:t>стандарт</w:t>
      </w:r>
      <w:r w:rsidRPr="000E2A43">
        <w:rPr>
          <w:rFonts w:eastAsia="Times New Roman"/>
          <w:szCs w:val="24"/>
          <w:lang w:val="uz-Cyrl-UZ"/>
        </w:rPr>
        <w:t>лари асосида даволашни давом этишга қийинчили</w:t>
      </w:r>
      <w:r w:rsidR="006C4095" w:rsidRPr="000E2A43">
        <w:rPr>
          <w:rFonts w:eastAsia="Times New Roman"/>
          <w:szCs w:val="24"/>
          <w:lang w:val="uz-Cyrl-UZ"/>
        </w:rPr>
        <w:t>к</w:t>
      </w:r>
      <w:r w:rsidRPr="000E2A43">
        <w:rPr>
          <w:rFonts w:eastAsia="Times New Roman"/>
          <w:szCs w:val="24"/>
          <w:lang w:val="uz-Cyrl-UZ"/>
        </w:rPr>
        <w:t xml:space="preserve"> тўғдиради</w:t>
      </w:r>
      <w:r w:rsidRPr="000E2A43">
        <w:rPr>
          <w:rFonts w:eastAsia="Times New Roman"/>
          <w:szCs w:val="24"/>
        </w:rPr>
        <w:t>.</w:t>
      </w:r>
    </w:p>
    <w:p w:rsidR="000E2A43" w:rsidRPr="000E2A43" w:rsidRDefault="00B853D0" w:rsidP="000E2A43">
      <w:pPr>
        <w:spacing w:after="0"/>
        <w:ind w:firstLine="567"/>
        <w:jc w:val="right"/>
        <w:rPr>
          <w:rFonts w:eastAsia="Times New Roman"/>
          <w:b/>
          <w:lang w:val="uz-Cyrl-UZ"/>
        </w:rPr>
      </w:pPr>
      <w:r>
        <w:rPr>
          <w:rFonts w:eastAsia="Times New Roman"/>
          <w:b/>
          <w:lang w:val="uz-Cyrl-UZ"/>
        </w:rPr>
        <w:t>9</w:t>
      </w:r>
      <w:r w:rsidR="000E2A43" w:rsidRPr="000E2A43">
        <w:rPr>
          <w:rFonts w:eastAsia="Times New Roman"/>
          <w:b/>
          <w:lang w:val="uz-Cyrl-UZ"/>
        </w:rPr>
        <w:t>-жадвал</w:t>
      </w:r>
    </w:p>
    <w:p w:rsidR="000E2A43" w:rsidRPr="000E2A43" w:rsidRDefault="000E2A43" w:rsidP="000E2A43">
      <w:pPr>
        <w:spacing w:after="120"/>
        <w:ind w:firstLine="0"/>
        <w:jc w:val="center"/>
        <w:rPr>
          <w:rFonts w:eastAsia="Times New Roman"/>
          <w:lang w:val="uz-Cyrl-UZ"/>
        </w:rPr>
      </w:pPr>
      <w:r w:rsidRPr="000E2A43">
        <w:rPr>
          <w:lang w:val="uz-Cyrl-UZ"/>
        </w:rPr>
        <w:t>Махсус даволашдан кейинги клиник томонидан ахамиятга эга бўлган беморлар ахволи тақсимоти</w:t>
      </w:r>
    </w:p>
    <w:tbl>
      <w:tblPr>
        <w:tblW w:w="9281" w:type="dxa"/>
        <w:tblLayout w:type="fixed"/>
        <w:tblLook w:val="04A0" w:firstRow="1" w:lastRow="0" w:firstColumn="1" w:lastColumn="0" w:noHBand="0" w:noVBand="1"/>
      </w:tblPr>
      <w:tblGrid>
        <w:gridCol w:w="3071"/>
        <w:gridCol w:w="688"/>
        <w:gridCol w:w="1382"/>
        <w:gridCol w:w="689"/>
        <w:gridCol w:w="1381"/>
        <w:gridCol w:w="689"/>
        <w:gridCol w:w="1381"/>
      </w:tblGrid>
      <w:tr w:rsidR="00EB3745" w:rsidRPr="005C0CE4" w:rsidTr="000E2A43">
        <w:tc>
          <w:tcPr>
            <w:tcW w:w="3071"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6C4095" w:rsidRPr="005C0CE4" w:rsidRDefault="006C4095" w:rsidP="000E2A43">
            <w:pPr>
              <w:spacing w:after="0"/>
              <w:ind w:right="-40" w:firstLine="0"/>
              <w:jc w:val="left"/>
              <w:rPr>
                <w:rFonts w:eastAsia="Times New Roman"/>
                <w:sz w:val="24"/>
                <w:szCs w:val="24"/>
                <w:lang w:val="uz-Cyrl-UZ"/>
              </w:rPr>
            </w:pPr>
            <w:r w:rsidRPr="005C0CE4">
              <w:rPr>
                <w:rFonts w:eastAsia="Times New Roman"/>
                <w:sz w:val="24"/>
                <w:szCs w:val="24"/>
                <w:lang w:val="uz-Cyrl-UZ"/>
              </w:rPr>
              <w:t>Аломатлар тури</w:t>
            </w:r>
          </w:p>
        </w:tc>
        <w:tc>
          <w:tcPr>
            <w:tcW w:w="207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B3745" w:rsidRPr="005C0CE4" w:rsidRDefault="006C4095" w:rsidP="00714D95">
            <w:pPr>
              <w:spacing w:after="0"/>
              <w:ind w:right="-40" w:firstLine="0"/>
              <w:rPr>
                <w:sz w:val="24"/>
                <w:szCs w:val="24"/>
              </w:rPr>
            </w:pPr>
            <w:r w:rsidRPr="005C0CE4">
              <w:rPr>
                <w:rFonts w:eastAsia="Times New Roman"/>
                <w:b/>
                <w:sz w:val="24"/>
                <w:szCs w:val="24"/>
                <w:lang w:val="en-US"/>
              </w:rPr>
              <w:t xml:space="preserve">I </w:t>
            </w:r>
            <w:r w:rsidRPr="005C0CE4">
              <w:rPr>
                <w:rFonts w:eastAsia="Times New Roman"/>
                <w:b/>
                <w:sz w:val="24"/>
                <w:szCs w:val="24"/>
                <w:lang w:val="uz-Cyrl-UZ"/>
              </w:rPr>
              <w:t>гуруҳ</w:t>
            </w:r>
          </w:p>
        </w:tc>
        <w:tc>
          <w:tcPr>
            <w:tcW w:w="207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6C4095" w:rsidRPr="005C0CE4" w:rsidRDefault="006C4095" w:rsidP="00714D95">
            <w:pPr>
              <w:spacing w:after="0"/>
              <w:ind w:right="-40" w:firstLine="0"/>
              <w:rPr>
                <w:sz w:val="24"/>
                <w:szCs w:val="24"/>
                <w:lang w:val="uz-Cyrl-UZ"/>
              </w:rPr>
            </w:pPr>
            <w:r w:rsidRPr="005C0CE4">
              <w:rPr>
                <w:rFonts w:eastAsia="Times New Roman"/>
                <w:b/>
                <w:sz w:val="24"/>
                <w:szCs w:val="24"/>
                <w:lang w:val="en-US"/>
              </w:rPr>
              <w:t>II</w:t>
            </w:r>
            <w:r w:rsidRPr="005C0CE4">
              <w:rPr>
                <w:rFonts w:eastAsia="Times New Roman"/>
                <w:b/>
                <w:sz w:val="24"/>
                <w:szCs w:val="24"/>
                <w:lang w:val="uz-Cyrl-UZ"/>
              </w:rPr>
              <w:t>а</w:t>
            </w:r>
            <w:r w:rsidRPr="005C0CE4">
              <w:rPr>
                <w:rFonts w:eastAsia="Times New Roman"/>
                <w:b/>
                <w:sz w:val="24"/>
                <w:szCs w:val="24"/>
                <w:lang w:val="en-US"/>
              </w:rPr>
              <w:t xml:space="preserve"> </w:t>
            </w:r>
            <w:r w:rsidRPr="005C0CE4">
              <w:rPr>
                <w:rFonts w:eastAsia="Times New Roman"/>
                <w:b/>
                <w:sz w:val="24"/>
                <w:szCs w:val="24"/>
                <w:lang w:val="uz-Cyrl-UZ"/>
              </w:rPr>
              <w:t>субгуруҳ</w:t>
            </w:r>
          </w:p>
        </w:tc>
        <w:tc>
          <w:tcPr>
            <w:tcW w:w="207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6C4095" w:rsidRPr="005C0CE4" w:rsidRDefault="006C4095" w:rsidP="006C4095">
            <w:pPr>
              <w:spacing w:after="0"/>
              <w:ind w:right="-40" w:firstLine="0"/>
              <w:rPr>
                <w:sz w:val="24"/>
                <w:szCs w:val="24"/>
                <w:lang w:val="uz-Cyrl-UZ"/>
              </w:rPr>
            </w:pPr>
            <w:r w:rsidRPr="005C0CE4">
              <w:rPr>
                <w:rFonts w:eastAsia="Times New Roman"/>
                <w:b/>
                <w:sz w:val="24"/>
                <w:szCs w:val="24"/>
                <w:lang w:val="en-US"/>
              </w:rPr>
              <w:t>II</w:t>
            </w:r>
            <w:r w:rsidRPr="005C0CE4">
              <w:rPr>
                <w:rFonts w:eastAsia="Times New Roman"/>
                <w:b/>
                <w:sz w:val="24"/>
                <w:szCs w:val="24"/>
                <w:lang w:val="uz-Cyrl-UZ"/>
              </w:rPr>
              <w:t>б</w:t>
            </w:r>
            <w:r w:rsidRPr="005C0CE4">
              <w:rPr>
                <w:rFonts w:eastAsia="Times New Roman"/>
                <w:b/>
                <w:sz w:val="24"/>
                <w:szCs w:val="24"/>
                <w:lang w:val="en-US"/>
              </w:rPr>
              <w:t xml:space="preserve"> </w:t>
            </w:r>
            <w:r w:rsidRPr="005C0CE4">
              <w:rPr>
                <w:rFonts w:eastAsia="Times New Roman"/>
                <w:b/>
                <w:sz w:val="24"/>
                <w:szCs w:val="24"/>
                <w:lang w:val="uz-Cyrl-UZ"/>
              </w:rPr>
              <w:t>субгуруҳ</w:t>
            </w:r>
          </w:p>
        </w:tc>
      </w:tr>
      <w:tr w:rsidR="00EB3745" w:rsidRPr="005C0CE4" w:rsidTr="000E2A43">
        <w:tc>
          <w:tcPr>
            <w:tcW w:w="3071" w:type="dxa"/>
            <w:vMerge/>
            <w:tcBorders>
              <w:top w:val="single" w:sz="4" w:space="0" w:color="auto"/>
              <w:left w:val="single" w:sz="4" w:space="0" w:color="auto"/>
              <w:bottom w:val="single" w:sz="4" w:space="0" w:color="auto"/>
              <w:right w:val="single" w:sz="4" w:space="0" w:color="000000"/>
            </w:tcBorders>
            <w:shd w:val="clear" w:color="auto" w:fill="auto"/>
            <w:vAlign w:val="center"/>
            <w:hideMark/>
          </w:tcPr>
          <w:p w:rsidR="00EB3745" w:rsidRPr="005C0CE4" w:rsidRDefault="00EB3745" w:rsidP="00714D95">
            <w:pPr>
              <w:spacing w:after="0"/>
              <w:ind w:right="-40" w:firstLine="0"/>
              <w:rPr>
                <w:rFonts w:eastAsia="Times New Roman"/>
                <w:sz w:val="24"/>
                <w:szCs w:val="24"/>
              </w:rPr>
            </w:pPr>
          </w:p>
        </w:tc>
        <w:tc>
          <w:tcPr>
            <w:tcW w:w="688" w:type="dxa"/>
            <w:tcBorders>
              <w:top w:val="single" w:sz="4" w:space="0" w:color="auto"/>
              <w:left w:val="single" w:sz="4" w:space="0" w:color="000000"/>
              <w:bottom w:val="single" w:sz="4" w:space="0" w:color="auto"/>
              <w:right w:val="single" w:sz="4" w:space="0" w:color="auto"/>
            </w:tcBorders>
            <w:shd w:val="clear" w:color="auto" w:fill="auto"/>
            <w:vAlign w:val="center"/>
            <w:hideMark/>
          </w:tcPr>
          <w:p w:rsidR="00EB3745" w:rsidRPr="005C0CE4" w:rsidRDefault="00236B3A" w:rsidP="00714D95">
            <w:pPr>
              <w:spacing w:after="0"/>
              <w:ind w:right="-40" w:firstLine="0"/>
              <w:rPr>
                <w:rFonts w:eastAsia="Times New Roman"/>
                <w:sz w:val="24"/>
                <w:szCs w:val="24"/>
                <w:lang w:val="en-US"/>
              </w:rPr>
            </w:pPr>
            <w:r w:rsidRPr="005C0CE4">
              <w:rPr>
                <w:rFonts w:eastAsia="Times New Roman"/>
                <w:sz w:val="24"/>
                <w:szCs w:val="24"/>
                <w:lang w:val="en-US"/>
              </w:rPr>
              <w:t>N</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lang w:val="en-US"/>
              </w:rPr>
              <w:t>M</w:t>
            </w:r>
            <w:r w:rsidRPr="005C0CE4">
              <w:rPr>
                <w:rFonts w:eastAsia="Times New Roman"/>
                <w:sz w:val="24"/>
                <w:szCs w:val="24"/>
              </w:rPr>
              <w:t>+m, %</w:t>
            </w:r>
          </w:p>
        </w:tc>
        <w:tc>
          <w:tcPr>
            <w:tcW w:w="689" w:type="dxa"/>
            <w:tcBorders>
              <w:top w:val="single" w:sz="4" w:space="0" w:color="auto"/>
              <w:left w:val="nil"/>
              <w:bottom w:val="single" w:sz="4" w:space="0" w:color="auto"/>
              <w:right w:val="single" w:sz="4" w:space="0" w:color="auto"/>
            </w:tcBorders>
            <w:shd w:val="clear" w:color="auto" w:fill="auto"/>
            <w:vAlign w:val="center"/>
            <w:hideMark/>
          </w:tcPr>
          <w:p w:rsidR="00EB3745" w:rsidRPr="005C0CE4" w:rsidRDefault="00236B3A" w:rsidP="00714D95">
            <w:pPr>
              <w:spacing w:after="0"/>
              <w:ind w:right="-40" w:firstLine="0"/>
              <w:rPr>
                <w:rFonts w:eastAsia="Times New Roman"/>
                <w:sz w:val="24"/>
                <w:szCs w:val="24"/>
                <w:lang w:val="en-US"/>
              </w:rPr>
            </w:pPr>
            <w:r w:rsidRPr="005C0CE4">
              <w:rPr>
                <w:rFonts w:eastAsia="Times New Roman"/>
                <w:sz w:val="24"/>
                <w:szCs w:val="24"/>
                <w:lang w:val="en-US"/>
              </w:rPr>
              <w:t>N</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lang w:val="en-US"/>
              </w:rPr>
              <w:t>M</w:t>
            </w:r>
            <w:r w:rsidRPr="005C0CE4">
              <w:rPr>
                <w:rFonts w:eastAsia="Times New Roman"/>
                <w:sz w:val="24"/>
                <w:szCs w:val="24"/>
              </w:rPr>
              <w:t>+m, %</w:t>
            </w:r>
          </w:p>
        </w:tc>
        <w:tc>
          <w:tcPr>
            <w:tcW w:w="689" w:type="dxa"/>
            <w:tcBorders>
              <w:top w:val="single" w:sz="4" w:space="0" w:color="auto"/>
              <w:left w:val="nil"/>
              <w:bottom w:val="single" w:sz="4" w:space="0" w:color="auto"/>
              <w:right w:val="single" w:sz="4" w:space="0" w:color="auto"/>
            </w:tcBorders>
            <w:shd w:val="clear" w:color="auto" w:fill="auto"/>
            <w:vAlign w:val="center"/>
            <w:hideMark/>
          </w:tcPr>
          <w:p w:rsidR="00EB3745" w:rsidRPr="005C0CE4" w:rsidRDefault="00236B3A" w:rsidP="00714D95">
            <w:pPr>
              <w:spacing w:after="0"/>
              <w:ind w:right="-40" w:firstLine="0"/>
              <w:rPr>
                <w:rFonts w:eastAsia="Times New Roman"/>
                <w:sz w:val="24"/>
                <w:szCs w:val="24"/>
                <w:lang w:val="en-US"/>
              </w:rPr>
            </w:pPr>
            <w:r w:rsidRPr="005C0CE4">
              <w:rPr>
                <w:rFonts w:eastAsia="Times New Roman"/>
                <w:sz w:val="24"/>
                <w:szCs w:val="24"/>
                <w:lang w:val="en-US"/>
              </w:rPr>
              <w:t>N</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lang w:val="en-US"/>
              </w:rPr>
              <w:t>M</w:t>
            </w:r>
            <w:r w:rsidRPr="005C0CE4">
              <w:rPr>
                <w:rFonts w:eastAsia="Times New Roman"/>
                <w:sz w:val="24"/>
                <w:szCs w:val="24"/>
              </w:rPr>
              <w:t>+m, %</w:t>
            </w:r>
          </w:p>
        </w:tc>
      </w:tr>
      <w:tr w:rsidR="00EB3745" w:rsidRPr="005C0CE4" w:rsidTr="000E2A43">
        <w:tc>
          <w:tcPr>
            <w:tcW w:w="3071" w:type="dxa"/>
            <w:tcBorders>
              <w:top w:val="nil"/>
              <w:left w:val="single" w:sz="4" w:space="0" w:color="auto"/>
              <w:bottom w:val="single" w:sz="4" w:space="0" w:color="auto"/>
              <w:right w:val="single" w:sz="4" w:space="0" w:color="auto"/>
            </w:tcBorders>
            <w:shd w:val="clear" w:color="auto" w:fill="auto"/>
            <w:vAlign w:val="center"/>
            <w:hideMark/>
          </w:tcPr>
          <w:p w:rsidR="006C4095" w:rsidRPr="005C0CE4" w:rsidRDefault="006C4095" w:rsidP="00242C69">
            <w:pPr>
              <w:spacing w:after="0"/>
              <w:ind w:right="-40" w:firstLine="0"/>
              <w:jc w:val="left"/>
              <w:rPr>
                <w:rFonts w:eastAsia="Times New Roman"/>
                <w:sz w:val="24"/>
                <w:szCs w:val="24"/>
                <w:lang w:val="uz-Cyrl-UZ"/>
              </w:rPr>
            </w:pPr>
            <w:r w:rsidRPr="005C0CE4">
              <w:rPr>
                <w:rFonts w:eastAsia="Times New Roman"/>
                <w:sz w:val="24"/>
                <w:szCs w:val="24"/>
                <w:lang w:val="uz-Cyrl-UZ"/>
              </w:rPr>
              <w:t>СБС кечиши</w:t>
            </w:r>
            <w:r w:rsidR="00242C69" w:rsidRPr="005C0CE4">
              <w:rPr>
                <w:rFonts w:eastAsia="Times New Roman"/>
                <w:sz w:val="24"/>
                <w:szCs w:val="24"/>
                <w:lang w:val="uz-Cyrl-UZ"/>
              </w:rPr>
              <w:t xml:space="preserve"> </w:t>
            </w:r>
            <w:r w:rsidRPr="005C0CE4">
              <w:rPr>
                <w:rFonts w:eastAsia="Times New Roman"/>
                <w:sz w:val="24"/>
                <w:szCs w:val="24"/>
                <w:lang w:val="uz-Cyrl-UZ"/>
              </w:rPr>
              <w:t>оғирлашиши ва рецидивлар</w:t>
            </w:r>
          </w:p>
        </w:tc>
        <w:tc>
          <w:tcPr>
            <w:tcW w:w="688"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40</w:t>
            </w:r>
          </w:p>
        </w:tc>
        <w:tc>
          <w:tcPr>
            <w:tcW w:w="1381"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57,14</w:t>
            </w:r>
            <w:r w:rsidRPr="005C0CE4">
              <w:rPr>
                <w:rFonts w:eastAsia="Times New Roman"/>
                <w:sz w:val="24"/>
                <w:szCs w:val="24"/>
                <w:u w:val="single"/>
                <w:lang w:val="en-US"/>
              </w:rPr>
              <w:t>+</w:t>
            </w:r>
            <w:r w:rsidRPr="005C0CE4">
              <w:rPr>
                <w:rFonts w:eastAsia="Times New Roman"/>
                <w:sz w:val="24"/>
                <w:szCs w:val="24"/>
              </w:rPr>
              <w:t>5,91</w:t>
            </w:r>
          </w:p>
        </w:tc>
        <w:tc>
          <w:tcPr>
            <w:tcW w:w="689"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44</w:t>
            </w:r>
          </w:p>
        </w:tc>
        <w:tc>
          <w:tcPr>
            <w:tcW w:w="1380"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47,83</w:t>
            </w:r>
            <w:r w:rsidRPr="005C0CE4">
              <w:rPr>
                <w:rFonts w:eastAsia="Times New Roman"/>
                <w:sz w:val="24"/>
                <w:szCs w:val="24"/>
                <w:u w:val="single"/>
                <w:lang w:val="en-US"/>
              </w:rPr>
              <w:t>+</w:t>
            </w:r>
            <w:r w:rsidRPr="005C0CE4">
              <w:rPr>
                <w:rFonts w:eastAsia="Times New Roman"/>
                <w:sz w:val="24"/>
                <w:szCs w:val="24"/>
              </w:rPr>
              <w:t>5,21</w:t>
            </w:r>
          </w:p>
        </w:tc>
        <w:tc>
          <w:tcPr>
            <w:tcW w:w="689"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11</w:t>
            </w:r>
          </w:p>
        </w:tc>
        <w:tc>
          <w:tcPr>
            <w:tcW w:w="1380"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39,29</w:t>
            </w:r>
            <w:r w:rsidRPr="005C0CE4">
              <w:rPr>
                <w:rFonts w:eastAsia="Times New Roman"/>
                <w:sz w:val="24"/>
                <w:szCs w:val="24"/>
                <w:u w:val="single"/>
                <w:lang w:val="en-US"/>
              </w:rPr>
              <w:t>+</w:t>
            </w:r>
            <w:r w:rsidRPr="005C0CE4">
              <w:rPr>
                <w:rFonts w:eastAsia="Times New Roman"/>
                <w:sz w:val="24"/>
                <w:szCs w:val="24"/>
              </w:rPr>
              <w:t>9,23</w:t>
            </w:r>
          </w:p>
        </w:tc>
      </w:tr>
      <w:tr w:rsidR="00EB3745" w:rsidRPr="005C0CE4" w:rsidTr="000E2A43">
        <w:tc>
          <w:tcPr>
            <w:tcW w:w="3071" w:type="dxa"/>
            <w:tcBorders>
              <w:top w:val="nil"/>
              <w:left w:val="single" w:sz="4" w:space="0" w:color="auto"/>
              <w:bottom w:val="single" w:sz="4" w:space="0" w:color="auto"/>
              <w:right w:val="single" w:sz="4" w:space="0" w:color="auto"/>
            </w:tcBorders>
            <w:shd w:val="clear" w:color="auto" w:fill="auto"/>
            <w:vAlign w:val="center"/>
            <w:hideMark/>
          </w:tcPr>
          <w:p w:rsidR="006C4095" w:rsidRPr="005C0CE4" w:rsidRDefault="006C4095" w:rsidP="00242C69">
            <w:pPr>
              <w:spacing w:after="0"/>
              <w:ind w:right="-40" w:firstLine="0"/>
              <w:rPr>
                <w:rFonts w:eastAsia="Times New Roman"/>
                <w:sz w:val="24"/>
                <w:szCs w:val="24"/>
                <w:lang w:val="uz-Cyrl-UZ"/>
              </w:rPr>
            </w:pPr>
            <w:r w:rsidRPr="005C0CE4">
              <w:rPr>
                <w:rFonts w:eastAsia="Times New Roman"/>
                <w:sz w:val="24"/>
                <w:szCs w:val="24"/>
                <w:lang w:val="uz-Cyrl-UZ"/>
              </w:rPr>
              <w:t>жигар касалликлар</w:t>
            </w:r>
          </w:p>
        </w:tc>
        <w:tc>
          <w:tcPr>
            <w:tcW w:w="688"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4</w:t>
            </w:r>
          </w:p>
        </w:tc>
        <w:tc>
          <w:tcPr>
            <w:tcW w:w="1381"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5,71</w:t>
            </w:r>
            <w:r w:rsidRPr="005C0CE4">
              <w:rPr>
                <w:rFonts w:eastAsia="Times New Roman"/>
                <w:sz w:val="24"/>
                <w:szCs w:val="24"/>
                <w:u w:val="single"/>
                <w:lang w:val="en-US"/>
              </w:rPr>
              <w:t>+</w:t>
            </w:r>
            <w:r w:rsidRPr="005C0CE4">
              <w:rPr>
                <w:rFonts w:eastAsia="Times New Roman"/>
                <w:sz w:val="24"/>
                <w:szCs w:val="24"/>
              </w:rPr>
              <w:t>2,77</w:t>
            </w:r>
          </w:p>
        </w:tc>
        <w:tc>
          <w:tcPr>
            <w:tcW w:w="689"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1</w:t>
            </w:r>
          </w:p>
        </w:tc>
        <w:tc>
          <w:tcPr>
            <w:tcW w:w="1380"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1,09</w:t>
            </w:r>
            <w:r w:rsidRPr="005C0CE4">
              <w:rPr>
                <w:rFonts w:eastAsia="Times New Roman"/>
                <w:sz w:val="24"/>
                <w:szCs w:val="24"/>
                <w:u w:val="single"/>
                <w:lang w:val="en-US"/>
              </w:rPr>
              <w:t>+</w:t>
            </w:r>
            <w:r w:rsidRPr="005C0CE4">
              <w:rPr>
                <w:rFonts w:eastAsia="Times New Roman"/>
                <w:sz w:val="24"/>
                <w:szCs w:val="24"/>
              </w:rPr>
              <w:t>1,08</w:t>
            </w:r>
          </w:p>
        </w:tc>
        <w:tc>
          <w:tcPr>
            <w:tcW w:w="689"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2</w:t>
            </w:r>
          </w:p>
        </w:tc>
        <w:tc>
          <w:tcPr>
            <w:tcW w:w="1380"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7,14</w:t>
            </w:r>
            <w:r w:rsidRPr="005C0CE4">
              <w:rPr>
                <w:rFonts w:eastAsia="Times New Roman"/>
                <w:sz w:val="24"/>
                <w:szCs w:val="24"/>
                <w:u w:val="single"/>
                <w:lang w:val="en-US"/>
              </w:rPr>
              <w:t>+</w:t>
            </w:r>
            <w:r w:rsidRPr="005C0CE4">
              <w:rPr>
                <w:rFonts w:eastAsia="Times New Roman"/>
                <w:sz w:val="24"/>
                <w:szCs w:val="24"/>
              </w:rPr>
              <w:t>4,87</w:t>
            </w:r>
          </w:p>
        </w:tc>
      </w:tr>
      <w:tr w:rsidR="00EB3745" w:rsidRPr="005C0CE4" w:rsidTr="000E2A43">
        <w:tc>
          <w:tcPr>
            <w:tcW w:w="3071" w:type="dxa"/>
            <w:tcBorders>
              <w:top w:val="nil"/>
              <w:left w:val="single" w:sz="4" w:space="0" w:color="auto"/>
              <w:bottom w:val="single" w:sz="4" w:space="0" w:color="auto"/>
              <w:right w:val="single" w:sz="4" w:space="0" w:color="auto"/>
            </w:tcBorders>
            <w:shd w:val="clear" w:color="auto" w:fill="auto"/>
            <w:vAlign w:val="center"/>
            <w:hideMark/>
          </w:tcPr>
          <w:p w:rsidR="006C4095" w:rsidRPr="005C0CE4" w:rsidRDefault="006C4095" w:rsidP="00714D95">
            <w:pPr>
              <w:spacing w:after="0"/>
              <w:ind w:right="-40" w:firstLine="0"/>
              <w:rPr>
                <w:rFonts w:eastAsia="Times New Roman"/>
                <w:sz w:val="24"/>
                <w:szCs w:val="24"/>
                <w:lang w:val="uz-Cyrl-UZ"/>
              </w:rPr>
            </w:pPr>
            <w:r w:rsidRPr="005C0CE4">
              <w:rPr>
                <w:rFonts w:eastAsia="Times New Roman"/>
                <w:sz w:val="24"/>
                <w:szCs w:val="24"/>
                <w:lang w:val="uz-Cyrl-UZ"/>
              </w:rPr>
              <w:t>суякка мтс</w:t>
            </w:r>
          </w:p>
        </w:tc>
        <w:tc>
          <w:tcPr>
            <w:tcW w:w="688"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2</w:t>
            </w:r>
          </w:p>
        </w:tc>
        <w:tc>
          <w:tcPr>
            <w:tcW w:w="1381"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2,86</w:t>
            </w:r>
            <w:r w:rsidRPr="005C0CE4">
              <w:rPr>
                <w:rFonts w:eastAsia="Times New Roman"/>
                <w:sz w:val="24"/>
                <w:szCs w:val="24"/>
                <w:u w:val="single"/>
                <w:lang w:val="en-US"/>
              </w:rPr>
              <w:t>+</w:t>
            </w:r>
            <w:r w:rsidRPr="005C0CE4">
              <w:rPr>
                <w:rFonts w:eastAsia="Times New Roman"/>
                <w:sz w:val="24"/>
                <w:szCs w:val="24"/>
              </w:rPr>
              <w:t>1,99</w:t>
            </w:r>
          </w:p>
        </w:tc>
        <w:tc>
          <w:tcPr>
            <w:tcW w:w="689"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3</w:t>
            </w:r>
          </w:p>
        </w:tc>
        <w:tc>
          <w:tcPr>
            <w:tcW w:w="1380"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3,26</w:t>
            </w:r>
            <w:r w:rsidRPr="005C0CE4">
              <w:rPr>
                <w:rFonts w:eastAsia="Times New Roman"/>
                <w:sz w:val="24"/>
                <w:szCs w:val="24"/>
                <w:u w:val="single"/>
                <w:lang w:val="en-US"/>
              </w:rPr>
              <w:t>+</w:t>
            </w:r>
            <w:r w:rsidRPr="005C0CE4">
              <w:rPr>
                <w:rFonts w:eastAsia="Times New Roman"/>
                <w:sz w:val="24"/>
                <w:szCs w:val="24"/>
              </w:rPr>
              <w:t>1,85</w:t>
            </w:r>
          </w:p>
        </w:tc>
        <w:tc>
          <w:tcPr>
            <w:tcW w:w="689"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2</w:t>
            </w:r>
          </w:p>
        </w:tc>
        <w:tc>
          <w:tcPr>
            <w:tcW w:w="1380"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7,14</w:t>
            </w:r>
            <w:r w:rsidRPr="005C0CE4">
              <w:rPr>
                <w:rFonts w:eastAsia="Times New Roman"/>
                <w:sz w:val="24"/>
                <w:szCs w:val="24"/>
                <w:u w:val="single"/>
                <w:lang w:val="en-US"/>
              </w:rPr>
              <w:t>+</w:t>
            </w:r>
            <w:r w:rsidRPr="005C0CE4">
              <w:rPr>
                <w:rFonts w:eastAsia="Times New Roman"/>
                <w:sz w:val="24"/>
                <w:szCs w:val="24"/>
              </w:rPr>
              <w:t>4,87</w:t>
            </w:r>
          </w:p>
        </w:tc>
      </w:tr>
      <w:tr w:rsidR="00EB3745" w:rsidRPr="005C0CE4" w:rsidTr="000E2A43">
        <w:tc>
          <w:tcPr>
            <w:tcW w:w="3071" w:type="dxa"/>
            <w:tcBorders>
              <w:top w:val="nil"/>
              <w:left w:val="single" w:sz="4" w:space="0" w:color="auto"/>
              <w:bottom w:val="single" w:sz="4" w:space="0" w:color="auto"/>
              <w:right w:val="single" w:sz="4" w:space="0" w:color="auto"/>
            </w:tcBorders>
            <w:shd w:val="clear" w:color="auto" w:fill="auto"/>
            <w:vAlign w:val="center"/>
            <w:hideMark/>
          </w:tcPr>
          <w:p w:rsidR="006C4095" w:rsidRPr="005C0CE4" w:rsidRDefault="006C4095" w:rsidP="00714D95">
            <w:pPr>
              <w:spacing w:after="0"/>
              <w:ind w:right="-40" w:firstLine="0"/>
              <w:rPr>
                <w:rFonts w:eastAsia="Times New Roman"/>
                <w:sz w:val="24"/>
                <w:szCs w:val="24"/>
                <w:lang w:val="uz-Cyrl-UZ"/>
              </w:rPr>
            </w:pPr>
            <w:r w:rsidRPr="005C0CE4">
              <w:rPr>
                <w:rFonts w:eastAsia="Times New Roman"/>
                <w:sz w:val="24"/>
                <w:szCs w:val="24"/>
                <w:lang w:val="uz-Cyrl-UZ"/>
              </w:rPr>
              <w:lastRenderedPageBreak/>
              <w:t>суяк ва ўпкага мтс</w:t>
            </w:r>
          </w:p>
        </w:tc>
        <w:tc>
          <w:tcPr>
            <w:tcW w:w="688"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0</w:t>
            </w:r>
          </w:p>
        </w:tc>
        <w:tc>
          <w:tcPr>
            <w:tcW w:w="1381"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1,39</w:t>
            </w:r>
            <w:r w:rsidRPr="005C0CE4">
              <w:rPr>
                <w:rFonts w:eastAsia="Times New Roman"/>
                <w:sz w:val="24"/>
                <w:szCs w:val="24"/>
                <w:u w:val="single"/>
                <w:lang w:val="en-US"/>
              </w:rPr>
              <w:t>+</w:t>
            </w:r>
            <w:r w:rsidRPr="005C0CE4">
              <w:rPr>
                <w:rFonts w:eastAsia="Times New Roman"/>
                <w:sz w:val="24"/>
                <w:szCs w:val="24"/>
              </w:rPr>
              <w:t>1,37</w:t>
            </w:r>
          </w:p>
        </w:tc>
        <w:tc>
          <w:tcPr>
            <w:tcW w:w="689"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0</w:t>
            </w:r>
          </w:p>
        </w:tc>
        <w:tc>
          <w:tcPr>
            <w:tcW w:w="1380"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1,06</w:t>
            </w:r>
            <w:r w:rsidRPr="005C0CE4">
              <w:rPr>
                <w:rFonts w:eastAsia="Times New Roman"/>
                <w:sz w:val="24"/>
                <w:szCs w:val="24"/>
                <w:u w:val="single"/>
                <w:lang w:val="en-US"/>
              </w:rPr>
              <w:t>+</w:t>
            </w:r>
            <w:r w:rsidRPr="005C0CE4">
              <w:rPr>
                <w:rFonts w:eastAsia="Times New Roman"/>
                <w:sz w:val="24"/>
                <w:szCs w:val="24"/>
              </w:rPr>
              <w:t>1,05</w:t>
            </w:r>
          </w:p>
        </w:tc>
        <w:tc>
          <w:tcPr>
            <w:tcW w:w="689"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1</w:t>
            </w:r>
          </w:p>
        </w:tc>
        <w:tc>
          <w:tcPr>
            <w:tcW w:w="1380"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3,57</w:t>
            </w:r>
            <w:r w:rsidRPr="005C0CE4">
              <w:rPr>
                <w:rFonts w:eastAsia="Times New Roman"/>
                <w:sz w:val="24"/>
                <w:szCs w:val="24"/>
                <w:u w:val="single"/>
                <w:lang w:val="en-US"/>
              </w:rPr>
              <w:t>+</w:t>
            </w:r>
            <w:r w:rsidRPr="005C0CE4">
              <w:rPr>
                <w:rFonts w:eastAsia="Times New Roman"/>
                <w:sz w:val="24"/>
                <w:szCs w:val="24"/>
              </w:rPr>
              <w:t>3,51</w:t>
            </w:r>
          </w:p>
        </w:tc>
      </w:tr>
      <w:tr w:rsidR="00EB3745" w:rsidRPr="005C0CE4" w:rsidTr="000E2A43">
        <w:tc>
          <w:tcPr>
            <w:tcW w:w="3071" w:type="dxa"/>
            <w:tcBorders>
              <w:top w:val="nil"/>
              <w:left w:val="single" w:sz="4" w:space="0" w:color="auto"/>
              <w:bottom w:val="single" w:sz="4" w:space="0" w:color="auto"/>
              <w:right w:val="single" w:sz="4" w:space="0" w:color="auto"/>
            </w:tcBorders>
            <w:shd w:val="clear" w:color="auto" w:fill="auto"/>
            <w:vAlign w:val="center"/>
            <w:hideMark/>
          </w:tcPr>
          <w:p w:rsidR="00CB45E9" w:rsidRPr="005C0CE4" w:rsidRDefault="00CB45E9" w:rsidP="00714D95">
            <w:pPr>
              <w:spacing w:after="0"/>
              <w:ind w:right="-40" w:firstLine="0"/>
              <w:rPr>
                <w:rFonts w:eastAsia="Times New Roman"/>
                <w:sz w:val="24"/>
                <w:szCs w:val="24"/>
                <w:lang w:val="uz-Cyrl-UZ"/>
              </w:rPr>
            </w:pPr>
            <w:r w:rsidRPr="005C0CE4">
              <w:rPr>
                <w:rFonts w:eastAsia="Times New Roman"/>
                <w:sz w:val="24"/>
                <w:szCs w:val="24"/>
                <w:lang w:val="uz-Cyrl-UZ"/>
              </w:rPr>
              <w:t>суякка, ўпкага, жигарга мтс</w:t>
            </w:r>
          </w:p>
        </w:tc>
        <w:tc>
          <w:tcPr>
            <w:tcW w:w="688"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1</w:t>
            </w:r>
          </w:p>
        </w:tc>
        <w:tc>
          <w:tcPr>
            <w:tcW w:w="1381"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1,43</w:t>
            </w:r>
            <w:r w:rsidRPr="005C0CE4">
              <w:rPr>
                <w:rFonts w:eastAsia="Times New Roman"/>
                <w:sz w:val="24"/>
                <w:szCs w:val="24"/>
                <w:u w:val="single"/>
                <w:lang w:val="en-US"/>
              </w:rPr>
              <w:t>+</w:t>
            </w:r>
            <w:r w:rsidRPr="005C0CE4">
              <w:rPr>
                <w:rFonts w:eastAsia="Times New Roman"/>
                <w:sz w:val="24"/>
                <w:szCs w:val="24"/>
              </w:rPr>
              <w:t>1,42</w:t>
            </w:r>
          </w:p>
        </w:tc>
        <w:tc>
          <w:tcPr>
            <w:tcW w:w="689"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0</w:t>
            </w:r>
          </w:p>
        </w:tc>
        <w:tc>
          <w:tcPr>
            <w:tcW w:w="1380"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1,06</w:t>
            </w:r>
            <w:r w:rsidRPr="005C0CE4">
              <w:rPr>
                <w:rFonts w:eastAsia="Times New Roman"/>
                <w:sz w:val="24"/>
                <w:szCs w:val="24"/>
                <w:u w:val="single"/>
                <w:lang w:val="en-US"/>
              </w:rPr>
              <w:t>+</w:t>
            </w:r>
            <w:r w:rsidRPr="005C0CE4">
              <w:rPr>
                <w:rFonts w:eastAsia="Times New Roman"/>
                <w:sz w:val="24"/>
                <w:szCs w:val="24"/>
              </w:rPr>
              <w:t>1,05</w:t>
            </w:r>
          </w:p>
        </w:tc>
        <w:tc>
          <w:tcPr>
            <w:tcW w:w="689"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0</w:t>
            </w:r>
          </w:p>
        </w:tc>
        <w:tc>
          <w:tcPr>
            <w:tcW w:w="1380"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3,33</w:t>
            </w:r>
            <w:r w:rsidRPr="005C0CE4">
              <w:rPr>
                <w:rFonts w:eastAsia="Times New Roman"/>
                <w:sz w:val="24"/>
                <w:szCs w:val="24"/>
                <w:u w:val="single"/>
                <w:lang w:val="en-US"/>
              </w:rPr>
              <w:t>+</w:t>
            </w:r>
            <w:r w:rsidRPr="005C0CE4">
              <w:rPr>
                <w:rFonts w:eastAsia="Times New Roman"/>
                <w:sz w:val="24"/>
                <w:szCs w:val="24"/>
              </w:rPr>
              <w:t>3,22</w:t>
            </w:r>
          </w:p>
        </w:tc>
      </w:tr>
      <w:tr w:rsidR="00EB3745" w:rsidRPr="005C0CE4" w:rsidTr="000E2A43">
        <w:tc>
          <w:tcPr>
            <w:tcW w:w="3071" w:type="dxa"/>
            <w:tcBorders>
              <w:top w:val="nil"/>
              <w:left w:val="single" w:sz="4" w:space="0" w:color="auto"/>
              <w:bottom w:val="single" w:sz="4" w:space="0" w:color="auto"/>
              <w:right w:val="single" w:sz="4" w:space="0" w:color="auto"/>
            </w:tcBorders>
            <w:shd w:val="clear" w:color="auto" w:fill="auto"/>
            <w:vAlign w:val="center"/>
            <w:hideMark/>
          </w:tcPr>
          <w:p w:rsidR="00C34685" w:rsidRPr="005C0CE4" w:rsidRDefault="00C34685" w:rsidP="00714D95">
            <w:pPr>
              <w:spacing w:after="0"/>
              <w:ind w:right="-40" w:firstLine="0"/>
              <w:rPr>
                <w:rFonts w:eastAsia="Times New Roman"/>
                <w:sz w:val="24"/>
                <w:szCs w:val="24"/>
                <w:lang w:val="uz-Cyrl-UZ"/>
              </w:rPr>
            </w:pPr>
            <w:r w:rsidRPr="005C0CE4">
              <w:rPr>
                <w:rFonts w:eastAsia="Times New Roman"/>
                <w:sz w:val="24"/>
                <w:szCs w:val="24"/>
                <w:lang w:val="uz-Cyrl-UZ"/>
              </w:rPr>
              <w:t>ўпкага мтс</w:t>
            </w:r>
          </w:p>
        </w:tc>
        <w:tc>
          <w:tcPr>
            <w:tcW w:w="688"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2</w:t>
            </w:r>
          </w:p>
        </w:tc>
        <w:tc>
          <w:tcPr>
            <w:tcW w:w="1381"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2,86</w:t>
            </w:r>
            <w:r w:rsidRPr="005C0CE4">
              <w:rPr>
                <w:rFonts w:eastAsia="Times New Roman"/>
                <w:sz w:val="24"/>
                <w:szCs w:val="24"/>
                <w:u w:val="single"/>
                <w:lang w:val="en-US"/>
              </w:rPr>
              <w:t>+</w:t>
            </w:r>
            <w:r w:rsidRPr="005C0CE4">
              <w:rPr>
                <w:rFonts w:eastAsia="Times New Roman"/>
                <w:sz w:val="24"/>
                <w:szCs w:val="24"/>
              </w:rPr>
              <w:t>1,99</w:t>
            </w:r>
          </w:p>
        </w:tc>
        <w:tc>
          <w:tcPr>
            <w:tcW w:w="689"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2</w:t>
            </w:r>
          </w:p>
        </w:tc>
        <w:tc>
          <w:tcPr>
            <w:tcW w:w="1380"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2,17</w:t>
            </w:r>
            <w:r w:rsidRPr="005C0CE4">
              <w:rPr>
                <w:rFonts w:eastAsia="Times New Roman"/>
                <w:sz w:val="24"/>
                <w:szCs w:val="24"/>
                <w:lang w:val="en-US"/>
              </w:rPr>
              <w:t>+</w:t>
            </w:r>
            <w:r w:rsidRPr="005C0CE4">
              <w:rPr>
                <w:rFonts w:eastAsia="Times New Roman"/>
                <w:sz w:val="24"/>
                <w:szCs w:val="24"/>
              </w:rPr>
              <w:t>1,52</w:t>
            </w:r>
          </w:p>
        </w:tc>
        <w:tc>
          <w:tcPr>
            <w:tcW w:w="689"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2</w:t>
            </w:r>
          </w:p>
        </w:tc>
        <w:tc>
          <w:tcPr>
            <w:tcW w:w="1380"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7,14</w:t>
            </w:r>
            <w:r w:rsidRPr="005C0CE4">
              <w:rPr>
                <w:rFonts w:eastAsia="Times New Roman"/>
                <w:sz w:val="24"/>
                <w:szCs w:val="24"/>
                <w:u w:val="single"/>
                <w:lang w:val="en-US"/>
              </w:rPr>
              <w:t>+</w:t>
            </w:r>
            <w:r w:rsidRPr="005C0CE4">
              <w:rPr>
                <w:rFonts w:eastAsia="Times New Roman"/>
                <w:sz w:val="24"/>
                <w:szCs w:val="24"/>
              </w:rPr>
              <w:t>4,87</w:t>
            </w:r>
          </w:p>
        </w:tc>
      </w:tr>
      <w:tr w:rsidR="00EB3745" w:rsidRPr="005C0CE4" w:rsidTr="000E2A43">
        <w:tc>
          <w:tcPr>
            <w:tcW w:w="3071" w:type="dxa"/>
            <w:tcBorders>
              <w:top w:val="nil"/>
              <w:left w:val="single" w:sz="4" w:space="0" w:color="auto"/>
              <w:bottom w:val="single" w:sz="4" w:space="0" w:color="auto"/>
              <w:right w:val="single" w:sz="4" w:space="0" w:color="auto"/>
            </w:tcBorders>
            <w:shd w:val="clear" w:color="auto" w:fill="auto"/>
            <w:vAlign w:val="center"/>
            <w:hideMark/>
          </w:tcPr>
          <w:p w:rsidR="00C34685" w:rsidRPr="005C0CE4" w:rsidRDefault="00C34685" w:rsidP="00714D95">
            <w:pPr>
              <w:spacing w:after="0"/>
              <w:ind w:right="-40" w:firstLine="0"/>
              <w:rPr>
                <w:rFonts w:eastAsia="Times New Roman"/>
                <w:sz w:val="24"/>
                <w:szCs w:val="24"/>
                <w:lang w:val="uz-Cyrl-UZ"/>
              </w:rPr>
            </w:pPr>
            <w:r w:rsidRPr="005C0CE4">
              <w:rPr>
                <w:rFonts w:eastAsia="Times New Roman"/>
                <w:sz w:val="24"/>
                <w:szCs w:val="24"/>
                <w:lang w:val="uz-Cyrl-UZ"/>
              </w:rPr>
              <w:t>ўпкага, жигарга мтс</w:t>
            </w:r>
          </w:p>
        </w:tc>
        <w:tc>
          <w:tcPr>
            <w:tcW w:w="688"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1</w:t>
            </w:r>
          </w:p>
        </w:tc>
        <w:tc>
          <w:tcPr>
            <w:tcW w:w="1381"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1,43</w:t>
            </w:r>
            <w:r w:rsidRPr="005C0CE4">
              <w:rPr>
                <w:rFonts w:eastAsia="Times New Roman"/>
                <w:sz w:val="24"/>
                <w:szCs w:val="24"/>
                <w:u w:val="single"/>
                <w:lang w:val="en-US"/>
              </w:rPr>
              <w:t>+</w:t>
            </w:r>
            <w:r w:rsidRPr="005C0CE4">
              <w:rPr>
                <w:rFonts w:eastAsia="Times New Roman"/>
                <w:sz w:val="24"/>
                <w:szCs w:val="24"/>
              </w:rPr>
              <w:t>1,42</w:t>
            </w:r>
          </w:p>
        </w:tc>
        <w:tc>
          <w:tcPr>
            <w:tcW w:w="689"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0</w:t>
            </w:r>
          </w:p>
        </w:tc>
        <w:tc>
          <w:tcPr>
            <w:tcW w:w="1380"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1,06</w:t>
            </w:r>
            <w:r w:rsidRPr="005C0CE4">
              <w:rPr>
                <w:rFonts w:eastAsia="Times New Roman"/>
                <w:sz w:val="24"/>
                <w:szCs w:val="24"/>
                <w:u w:val="single"/>
                <w:lang w:val="en-US"/>
              </w:rPr>
              <w:t>+</w:t>
            </w:r>
            <w:r w:rsidRPr="005C0CE4">
              <w:rPr>
                <w:rFonts w:eastAsia="Times New Roman"/>
                <w:sz w:val="24"/>
                <w:szCs w:val="24"/>
              </w:rPr>
              <w:t>1,05</w:t>
            </w:r>
          </w:p>
        </w:tc>
        <w:tc>
          <w:tcPr>
            <w:tcW w:w="689"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1</w:t>
            </w:r>
          </w:p>
        </w:tc>
        <w:tc>
          <w:tcPr>
            <w:tcW w:w="1380"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3,57</w:t>
            </w:r>
            <w:r w:rsidRPr="005C0CE4">
              <w:rPr>
                <w:rFonts w:eastAsia="Times New Roman"/>
                <w:sz w:val="24"/>
                <w:szCs w:val="24"/>
                <w:u w:val="single"/>
                <w:lang w:val="en-US"/>
              </w:rPr>
              <w:t>+</w:t>
            </w:r>
            <w:r w:rsidRPr="005C0CE4">
              <w:rPr>
                <w:rFonts w:eastAsia="Times New Roman"/>
                <w:sz w:val="24"/>
                <w:szCs w:val="24"/>
              </w:rPr>
              <w:t>3,51</w:t>
            </w:r>
          </w:p>
        </w:tc>
      </w:tr>
      <w:tr w:rsidR="00EB3745" w:rsidRPr="005C0CE4" w:rsidTr="000E2A43">
        <w:tc>
          <w:tcPr>
            <w:tcW w:w="3071" w:type="dxa"/>
            <w:tcBorders>
              <w:top w:val="nil"/>
              <w:left w:val="single" w:sz="4" w:space="0" w:color="auto"/>
              <w:bottom w:val="single" w:sz="4" w:space="0" w:color="auto"/>
              <w:right w:val="single" w:sz="4" w:space="0" w:color="auto"/>
            </w:tcBorders>
            <w:shd w:val="clear" w:color="auto" w:fill="auto"/>
            <w:vAlign w:val="center"/>
            <w:hideMark/>
          </w:tcPr>
          <w:p w:rsidR="00C34685" w:rsidRPr="005C0CE4" w:rsidRDefault="00C34685" w:rsidP="00714D95">
            <w:pPr>
              <w:spacing w:after="0"/>
              <w:ind w:right="-40" w:firstLine="0"/>
              <w:rPr>
                <w:rFonts w:eastAsia="Times New Roman"/>
                <w:sz w:val="24"/>
                <w:szCs w:val="24"/>
                <w:lang w:val="uz-Cyrl-UZ"/>
              </w:rPr>
            </w:pPr>
            <w:r w:rsidRPr="005C0CE4">
              <w:rPr>
                <w:rFonts w:eastAsia="Times New Roman"/>
                <w:sz w:val="24"/>
                <w:szCs w:val="24"/>
                <w:lang w:val="uz-Cyrl-UZ"/>
              </w:rPr>
              <w:t>жигарга мтс</w:t>
            </w:r>
          </w:p>
        </w:tc>
        <w:tc>
          <w:tcPr>
            <w:tcW w:w="688"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0</w:t>
            </w:r>
          </w:p>
        </w:tc>
        <w:tc>
          <w:tcPr>
            <w:tcW w:w="1381"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1,39</w:t>
            </w:r>
            <w:r w:rsidRPr="005C0CE4">
              <w:rPr>
                <w:rFonts w:eastAsia="Times New Roman"/>
                <w:sz w:val="24"/>
                <w:szCs w:val="24"/>
                <w:u w:val="single"/>
                <w:lang w:val="en-US"/>
              </w:rPr>
              <w:t>+</w:t>
            </w:r>
            <w:r w:rsidRPr="005C0CE4">
              <w:rPr>
                <w:rFonts w:eastAsia="Times New Roman"/>
                <w:sz w:val="24"/>
                <w:szCs w:val="24"/>
              </w:rPr>
              <w:t>1,37</w:t>
            </w:r>
          </w:p>
        </w:tc>
        <w:tc>
          <w:tcPr>
            <w:tcW w:w="689"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3</w:t>
            </w:r>
          </w:p>
        </w:tc>
        <w:tc>
          <w:tcPr>
            <w:tcW w:w="1380"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3,26</w:t>
            </w:r>
            <w:r w:rsidRPr="005C0CE4">
              <w:rPr>
                <w:rFonts w:eastAsia="Times New Roman"/>
                <w:sz w:val="24"/>
                <w:szCs w:val="24"/>
                <w:u w:val="single"/>
                <w:lang w:val="en-US"/>
              </w:rPr>
              <w:t>+</w:t>
            </w:r>
            <w:r w:rsidRPr="005C0CE4">
              <w:rPr>
                <w:rFonts w:eastAsia="Times New Roman"/>
                <w:sz w:val="24"/>
                <w:szCs w:val="24"/>
              </w:rPr>
              <w:t>1,85</w:t>
            </w:r>
          </w:p>
        </w:tc>
        <w:tc>
          <w:tcPr>
            <w:tcW w:w="689"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1</w:t>
            </w:r>
          </w:p>
        </w:tc>
        <w:tc>
          <w:tcPr>
            <w:tcW w:w="1380"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3,57</w:t>
            </w:r>
            <w:r w:rsidRPr="005C0CE4">
              <w:rPr>
                <w:rFonts w:eastAsia="Times New Roman"/>
                <w:sz w:val="24"/>
                <w:szCs w:val="24"/>
                <w:u w:val="single"/>
                <w:lang w:val="en-US"/>
              </w:rPr>
              <w:t>+</w:t>
            </w:r>
            <w:r w:rsidRPr="005C0CE4">
              <w:rPr>
                <w:rFonts w:eastAsia="Times New Roman"/>
                <w:sz w:val="24"/>
                <w:szCs w:val="24"/>
              </w:rPr>
              <w:t>3,51</w:t>
            </w:r>
          </w:p>
        </w:tc>
      </w:tr>
      <w:tr w:rsidR="00EB3745" w:rsidRPr="005C0CE4" w:rsidTr="000E2A43">
        <w:tc>
          <w:tcPr>
            <w:tcW w:w="30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85" w:rsidRPr="005C0CE4" w:rsidRDefault="00C34685" w:rsidP="00714D95">
            <w:pPr>
              <w:spacing w:after="0"/>
              <w:ind w:right="-40" w:firstLine="0"/>
              <w:rPr>
                <w:rFonts w:eastAsia="Times New Roman"/>
                <w:sz w:val="24"/>
                <w:szCs w:val="24"/>
                <w:lang w:val="uz-Cyrl-UZ"/>
              </w:rPr>
            </w:pPr>
            <w:r w:rsidRPr="005C0CE4">
              <w:rPr>
                <w:rFonts w:eastAsia="Times New Roman"/>
                <w:sz w:val="24"/>
                <w:szCs w:val="24"/>
                <w:lang w:val="uz-Cyrl-UZ"/>
              </w:rPr>
              <w:t xml:space="preserve">мтс., операцион чандиққа </w:t>
            </w:r>
            <w:r w:rsidR="009306ED" w:rsidRPr="005C0CE4">
              <w:rPr>
                <w:rFonts w:eastAsia="Times New Roman"/>
                <w:sz w:val="24"/>
                <w:szCs w:val="24"/>
                <w:lang w:val="uz-Cyrl-UZ"/>
              </w:rPr>
              <w:t>дессиминация</w:t>
            </w:r>
          </w:p>
        </w:tc>
        <w:tc>
          <w:tcPr>
            <w:tcW w:w="688" w:type="dxa"/>
            <w:tcBorders>
              <w:top w:val="single" w:sz="4" w:space="0" w:color="auto"/>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1</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1,43</w:t>
            </w:r>
            <w:r w:rsidRPr="005C0CE4">
              <w:rPr>
                <w:rFonts w:eastAsia="Times New Roman"/>
                <w:sz w:val="24"/>
                <w:szCs w:val="24"/>
                <w:u w:val="single"/>
              </w:rPr>
              <w:t>+</w:t>
            </w:r>
            <w:r w:rsidRPr="005C0CE4">
              <w:rPr>
                <w:rFonts w:eastAsia="Times New Roman"/>
                <w:sz w:val="24"/>
                <w:szCs w:val="24"/>
              </w:rPr>
              <w:t>1,42</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1</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1,09</w:t>
            </w:r>
            <w:r w:rsidRPr="005C0CE4">
              <w:rPr>
                <w:rFonts w:eastAsia="Times New Roman"/>
                <w:sz w:val="24"/>
                <w:szCs w:val="24"/>
                <w:u w:val="single"/>
              </w:rPr>
              <w:t>+</w:t>
            </w:r>
            <w:r w:rsidRPr="005C0CE4">
              <w:rPr>
                <w:rFonts w:eastAsia="Times New Roman"/>
                <w:sz w:val="24"/>
                <w:szCs w:val="24"/>
              </w:rPr>
              <w:t>1,08</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0</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3,33</w:t>
            </w:r>
            <w:r w:rsidRPr="005C0CE4">
              <w:rPr>
                <w:rFonts w:eastAsia="Times New Roman"/>
                <w:sz w:val="24"/>
                <w:szCs w:val="24"/>
                <w:u w:val="single"/>
              </w:rPr>
              <w:t>+</w:t>
            </w:r>
            <w:r w:rsidRPr="005C0CE4">
              <w:rPr>
                <w:rFonts w:eastAsia="Times New Roman"/>
                <w:sz w:val="24"/>
                <w:szCs w:val="24"/>
              </w:rPr>
              <w:t>3,22</w:t>
            </w:r>
          </w:p>
        </w:tc>
      </w:tr>
      <w:tr w:rsidR="00EB3745" w:rsidRPr="005C0CE4" w:rsidTr="000E2A43">
        <w:tc>
          <w:tcPr>
            <w:tcW w:w="3071" w:type="dxa"/>
            <w:tcBorders>
              <w:top w:val="nil"/>
              <w:left w:val="single" w:sz="4" w:space="0" w:color="auto"/>
              <w:bottom w:val="single" w:sz="4" w:space="0" w:color="auto"/>
              <w:right w:val="single" w:sz="4" w:space="0" w:color="auto"/>
            </w:tcBorders>
            <w:shd w:val="clear" w:color="auto" w:fill="auto"/>
            <w:vAlign w:val="center"/>
            <w:hideMark/>
          </w:tcPr>
          <w:p w:rsidR="009306ED" w:rsidRPr="005C0CE4" w:rsidRDefault="009306ED" w:rsidP="00714D95">
            <w:pPr>
              <w:spacing w:after="0"/>
              <w:ind w:right="-40" w:firstLine="0"/>
              <w:rPr>
                <w:rFonts w:eastAsia="Times New Roman"/>
                <w:sz w:val="24"/>
                <w:szCs w:val="24"/>
                <w:lang w:val="uz-Cyrl-UZ"/>
              </w:rPr>
            </w:pPr>
            <w:r w:rsidRPr="005C0CE4">
              <w:rPr>
                <w:rFonts w:eastAsia="Times New Roman"/>
                <w:sz w:val="24"/>
                <w:szCs w:val="24"/>
                <w:lang w:val="uz-Cyrl-UZ"/>
              </w:rPr>
              <w:t>Мтс ходисалар жами</w:t>
            </w:r>
          </w:p>
        </w:tc>
        <w:tc>
          <w:tcPr>
            <w:tcW w:w="688" w:type="dxa"/>
            <w:tcBorders>
              <w:top w:val="single" w:sz="4" w:space="0" w:color="auto"/>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7</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10,00</w:t>
            </w:r>
            <w:r w:rsidRPr="005C0CE4">
              <w:rPr>
                <w:rFonts w:eastAsia="Times New Roman"/>
                <w:sz w:val="24"/>
                <w:szCs w:val="24"/>
                <w:u w:val="single"/>
              </w:rPr>
              <w:t>+</w:t>
            </w:r>
            <w:r w:rsidRPr="005C0CE4">
              <w:rPr>
                <w:rFonts w:eastAsia="Times New Roman"/>
                <w:sz w:val="24"/>
                <w:szCs w:val="24"/>
              </w:rPr>
              <w:t>3,59</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9</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9,78</w:t>
            </w:r>
            <w:r w:rsidRPr="005C0CE4">
              <w:rPr>
                <w:rFonts w:eastAsia="Times New Roman"/>
                <w:sz w:val="24"/>
                <w:szCs w:val="24"/>
                <w:u w:val="single"/>
              </w:rPr>
              <w:t>+</w:t>
            </w:r>
            <w:r w:rsidRPr="005C0CE4">
              <w:rPr>
                <w:rFonts w:eastAsia="Times New Roman"/>
                <w:sz w:val="24"/>
                <w:szCs w:val="24"/>
              </w:rPr>
              <w:t>3,10</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7</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25,00</w:t>
            </w:r>
            <w:r w:rsidRPr="005C0CE4">
              <w:rPr>
                <w:rFonts w:eastAsia="Times New Roman"/>
                <w:sz w:val="24"/>
                <w:szCs w:val="24"/>
                <w:u w:val="single"/>
              </w:rPr>
              <w:t>+</w:t>
            </w:r>
            <w:r w:rsidRPr="005C0CE4">
              <w:rPr>
                <w:rFonts w:eastAsia="Times New Roman"/>
                <w:sz w:val="24"/>
                <w:szCs w:val="24"/>
              </w:rPr>
              <w:t>8,18</w:t>
            </w:r>
          </w:p>
        </w:tc>
      </w:tr>
      <w:tr w:rsidR="00EB3745" w:rsidRPr="005C0CE4" w:rsidTr="000E2A43">
        <w:tc>
          <w:tcPr>
            <w:tcW w:w="3071" w:type="dxa"/>
            <w:tcBorders>
              <w:top w:val="nil"/>
              <w:left w:val="single" w:sz="4" w:space="0" w:color="auto"/>
              <w:bottom w:val="single" w:sz="4" w:space="0" w:color="auto"/>
              <w:right w:val="single" w:sz="4" w:space="0" w:color="auto"/>
            </w:tcBorders>
            <w:shd w:val="clear" w:color="auto" w:fill="auto"/>
            <w:vAlign w:val="center"/>
            <w:hideMark/>
          </w:tcPr>
          <w:p w:rsidR="009306ED" w:rsidRPr="005C0CE4" w:rsidRDefault="009306ED" w:rsidP="00714D95">
            <w:pPr>
              <w:spacing w:after="0"/>
              <w:ind w:right="-40" w:firstLine="0"/>
              <w:rPr>
                <w:rFonts w:eastAsia="Times New Roman"/>
                <w:sz w:val="24"/>
                <w:szCs w:val="24"/>
                <w:lang w:val="uz-Cyrl-UZ"/>
              </w:rPr>
            </w:pPr>
            <w:r w:rsidRPr="005C0CE4">
              <w:rPr>
                <w:rFonts w:eastAsia="Times New Roman"/>
                <w:sz w:val="24"/>
                <w:szCs w:val="24"/>
                <w:lang w:val="uz-Cyrl-UZ"/>
              </w:rPr>
              <w:t>Пневмофиб</w:t>
            </w:r>
            <w:r w:rsidR="00242C69" w:rsidRPr="005C0CE4">
              <w:rPr>
                <w:rFonts w:eastAsia="Times New Roman"/>
                <w:sz w:val="24"/>
                <w:szCs w:val="24"/>
                <w:lang w:val="uz-Cyrl-UZ"/>
              </w:rPr>
              <w:t>р</w:t>
            </w:r>
            <w:r w:rsidRPr="005C0CE4">
              <w:rPr>
                <w:rFonts w:eastAsia="Times New Roman"/>
                <w:sz w:val="24"/>
                <w:szCs w:val="24"/>
                <w:lang w:val="uz-Cyrl-UZ"/>
              </w:rPr>
              <w:t>оз</w:t>
            </w:r>
          </w:p>
        </w:tc>
        <w:tc>
          <w:tcPr>
            <w:tcW w:w="688"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4</w:t>
            </w:r>
          </w:p>
        </w:tc>
        <w:tc>
          <w:tcPr>
            <w:tcW w:w="1381"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5,71</w:t>
            </w:r>
            <w:r w:rsidRPr="005C0CE4">
              <w:rPr>
                <w:rFonts w:eastAsia="Times New Roman"/>
                <w:sz w:val="24"/>
                <w:szCs w:val="24"/>
                <w:u w:val="single"/>
              </w:rPr>
              <w:t>+</w:t>
            </w:r>
            <w:r w:rsidRPr="005C0CE4">
              <w:rPr>
                <w:rFonts w:eastAsia="Times New Roman"/>
                <w:sz w:val="24"/>
                <w:szCs w:val="24"/>
              </w:rPr>
              <w:t>2,77</w:t>
            </w:r>
          </w:p>
        </w:tc>
        <w:tc>
          <w:tcPr>
            <w:tcW w:w="689"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1</w:t>
            </w:r>
          </w:p>
        </w:tc>
        <w:tc>
          <w:tcPr>
            <w:tcW w:w="1380"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1,09</w:t>
            </w:r>
            <w:r w:rsidRPr="005C0CE4">
              <w:rPr>
                <w:rFonts w:eastAsia="Times New Roman"/>
                <w:sz w:val="24"/>
                <w:szCs w:val="24"/>
                <w:u w:val="single"/>
              </w:rPr>
              <w:t>+</w:t>
            </w:r>
            <w:r w:rsidRPr="005C0CE4">
              <w:rPr>
                <w:rFonts w:eastAsia="Times New Roman"/>
                <w:sz w:val="24"/>
                <w:szCs w:val="24"/>
              </w:rPr>
              <w:t>1,08</w:t>
            </w:r>
          </w:p>
        </w:tc>
        <w:tc>
          <w:tcPr>
            <w:tcW w:w="689" w:type="dxa"/>
            <w:tcBorders>
              <w:top w:val="nil"/>
              <w:left w:val="nil"/>
              <w:bottom w:val="nil"/>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0</w:t>
            </w:r>
          </w:p>
        </w:tc>
        <w:tc>
          <w:tcPr>
            <w:tcW w:w="1380"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3,33</w:t>
            </w:r>
            <w:r w:rsidRPr="005C0CE4">
              <w:rPr>
                <w:rFonts w:eastAsia="Times New Roman"/>
                <w:sz w:val="24"/>
                <w:szCs w:val="24"/>
                <w:u w:val="single"/>
                <w:lang w:val="en-US"/>
              </w:rPr>
              <w:t>+</w:t>
            </w:r>
            <w:r w:rsidRPr="005C0CE4">
              <w:rPr>
                <w:rFonts w:eastAsia="Times New Roman"/>
                <w:sz w:val="24"/>
                <w:szCs w:val="24"/>
              </w:rPr>
              <w:t>3,22</w:t>
            </w:r>
          </w:p>
        </w:tc>
      </w:tr>
      <w:tr w:rsidR="00EB3745" w:rsidRPr="005C0CE4" w:rsidTr="000E2A43">
        <w:tc>
          <w:tcPr>
            <w:tcW w:w="3071" w:type="dxa"/>
            <w:tcBorders>
              <w:top w:val="nil"/>
              <w:left w:val="single" w:sz="4" w:space="0" w:color="auto"/>
              <w:bottom w:val="single" w:sz="4" w:space="0" w:color="auto"/>
              <w:right w:val="single" w:sz="4" w:space="0" w:color="auto"/>
            </w:tcBorders>
            <w:shd w:val="clear" w:color="auto" w:fill="auto"/>
            <w:vAlign w:val="center"/>
            <w:hideMark/>
          </w:tcPr>
          <w:p w:rsidR="009306ED" w:rsidRPr="005C0CE4" w:rsidRDefault="009306ED" w:rsidP="009306ED">
            <w:pPr>
              <w:spacing w:after="0"/>
              <w:ind w:right="-40" w:firstLine="0"/>
              <w:rPr>
                <w:rFonts w:eastAsia="Times New Roman"/>
                <w:sz w:val="24"/>
                <w:szCs w:val="24"/>
                <w:lang w:val="uz-Cyrl-UZ"/>
              </w:rPr>
            </w:pPr>
            <w:r w:rsidRPr="005C0CE4">
              <w:rPr>
                <w:rFonts w:eastAsia="Times New Roman"/>
                <w:sz w:val="24"/>
                <w:szCs w:val="24"/>
                <w:lang w:val="uz-Cyrl-UZ"/>
              </w:rPr>
              <w:t>Махсус даволашдан кейин текширу</w:t>
            </w:r>
            <w:r w:rsidR="00242C69" w:rsidRPr="005C0CE4">
              <w:rPr>
                <w:rFonts w:eastAsia="Times New Roman"/>
                <w:sz w:val="24"/>
                <w:szCs w:val="24"/>
                <w:lang w:val="uz-Cyrl-UZ"/>
              </w:rPr>
              <w:t>в</w:t>
            </w:r>
            <w:r w:rsidRPr="005C0CE4">
              <w:rPr>
                <w:rFonts w:eastAsia="Times New Roman"/>
                <w:sz w:val="24"/>
                <w:szCs w:val="24"/>
                <w:lang w:val="uz-Cyrl-UZ"/>
              </w:rPr>
              <w:t>га келмаганлар</w:t>
            </w:r>
          </w:p>
        </w:tc>
        <w:tc>
          <w:tcPr>
            <w:tcW w:w="688"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11</w:t>
            </w:r>
          </w:p>
        </w:tc>
        <w:tc>
          <w:tcPr>
            <w:tcW w:w="1381"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15,71</w:t>
            </w:r>
            <w:r w:rsidRPr="005C0CE4">
              <w:rPr>
                <w:rFonts w:eastAsia="Times New Roman"/>
                <w:sz w:val="24"/>
                <w:szCs w:val="24"/>
                <w:u w:val="single"/>
                <w:lang w:val="en-US"/>
              </w:rPr>
              <w:t>+</w:t>
            </w:r>
            <w:r w:rsidRPr="005C0CE4">
              <w:rPr>
                <w:rFonts w:eastAsia="Times New Roman"/>
                <w:sz w:val="24"/>
                <w:szCs w:val="24"/>
              </w:rPr>
              <w:t>4,35</w:t>
            </w:r>
          </w:p>
        </w:tc>
        <w:tc>
          <w:tcPr>
            <w:tcW w:w="689"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20</w:t>
            </w:r>
          </w:p>
        </w:tc>
        <w:tc>
          <w:tcPr>
            <w:tcW w:w="1380"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21,74</w:t>
            </w:r>
            <w:r w:rsidRPr="005C0CE4">
              <w:rPr>
                <w:rFonts w:eastAsia="Times New Roman"/>
                <w:sz w:val="24"/>
                <w:szCs w:val="24"/>
                <w:u w:val="single"/>
                <w:lang w:val="en-US"/>
              </w:rPr>
              <w:t>+</w:t>
            </w:r>
            <w:r w:rsidRPr="005C0CE4">
              <w:rPr>
                <w:rFonts w:eastAsia="Times New Roman"/>
                <w:sz w:val="24"/>
                <w:szCs w:val="24"/>
              </w:rPr>
              <w:t>4,30</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4</w:t>
            </w:r>
          </w:p>
        </w:tc>
        <w:tc>
          <w:tcPr>
            <w:tcW w:w="1380"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14,29</w:t>
            </w:r>
            <w:r w:rsidRPr="005C0CE4">
              <w:rPr>
                <w:rFonts w:eastAsia="Times New Roman"/>
                <w:sz w:val="24"/>
                <w:szCs w:val="24"/>
                <w:u w:val="single"/>
                <w:lang w:val="en-US"/>
              </w:rPr>
              <w:t>+</w:t>
            </w:r>
            <w:r w:rsidRPr="005C0CE4">
              <w:rPr>
                <w:rFonts w:eastAsia="Times New Roman"/>
                <w:sz w:val="24"/>
                <w:szCs w:val="24"/>
              </w:rPr>
              <w:t>6,61</w:t>
            </w:r>
          </w:p>
        </w:tc>
      </w:tr>
      <w:tr w:rsidR="00EB3745" w:rsidRPr="005C0CE4" w:rsidTr="000E2A43">
        <w:tc>
          <w:tcPr>
            <w:tcW w:w="3071" w:type="dxa"/>
            <w:tcBorders>
              <w:top w:val="nil"/>
              <w:left w:val="single" w:sz="4" w:space="0" w:color="auto"/>
              <w:bottom w:val="single" w:sz="4" w:space="0" w:color="auto"/>
              <w:right w:val="single" w:sz="4" w:space="0" w:color="auto"/>
            </w:tcBorders>
            <w:shd w:val="clear" w:color="auto" w:fill="auto"/>
            <w:vAlign w:val="center"/>
            <w:hideMark/>
          </w:tcPr>
          <w:p w:rsidR="009306ED" w:rsidRPr="005C0CE4" w:rsidRDefault="009306ED" w:rsidP="00242C69">
            <w:pPr>
              <w:spacing w:after="0"/>
              <w:ind w:right="-40" w:firstLine="0"/>
              <w:rPr>
                <w:rFonts w:eastAsia="Times New Roman"/>
                <w:sz w:val="24"/>
                <w:szCs w:val="24"/>
                <w:lang w:val="uz-Cyrl-UZ"/>
              </w:rPr>
            </w:pPr>
            <w:r w:rsidRPr="005C0CE4">
              <w:rPr>
                <w:rFonts w:eastAsia="Times New Roman"/>
                <w:sz w:val="24"/>
                <w:szCs w:val="24"/>
                <w:lang w:val="uz-Cyrl-UZ"/>
              </w:rPr>
              <w:t>ИЛ аломатлар</w:t>
            </w:r>
          </w:p>
        </w:tc>
        <w:tc>
          <w:tcPr>
            <w:tcW w:w="688"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0</w:t>
            </w:r>
          </w:p>
        </w:tc>
        <w:tc>
          <w:tcPr>
            <w:tcW w:w="1381"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1,39</w:t>
            </w:r>
            <w:r w:rsidRPr="005C0CE4">
              <w:rPr>
                <w:rFonts w:eastAsia="Times New Roman"/>
                <w:sz w:val="24"/>
                <w:szCs w:val="24"/>
                <w:u w:val="single"/>
                <w:lang w:val="en-US"/>
              </w:rPr>
              <w:t>+</w:t>
            </w:r>
            <w:r w:rsidRPr="005C0CE4">
              <w:rPr>
                <w:rFonts w:eastAsia="Times New Roman"/>
                <w:sz w:val="24"/>
                <w:szCs w:val="24"/>
              </w:rPr>
              <w:t>1,37</w:t>
            </w:r>
          </w:p>
        </w:tc>
        <w:tc>
          <w:tcPr>
            <w:tcW w:w="689"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16</w:t>
            </w:r>
          </w:p>
        </w:tc>
        <w:tc>
          <w:tcPr>
            <w:tcW w:w="1380"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17,39</w:t>
            </w:r>
            <w:r w:rsidRPr="005C0CE4">
              <w:rPr>
                <w:rFonts w:eastAsia="Times New Roman"/>
                <w:sz w:val="24"/>
                <w:szCs w:val="24"/>
                <w:u w:val="single"/>
                <w:lang w:val="en-US"/>
              </w:rPr>
              <w:t>+</w:t>
            </w:r>
            <w:r w:rsidRPr="005C0CE4">
              <w:rPr>
                <w:rFonts w:eastAsia="Times New Roman"/>
                <w:sz w:val="24"/>
                <w:szCs w:val="24"/>
              </w:rPr>
              <w:t>3,95</w:t>
            </w:r>
          </w:p>
        </w:tc>
        <w:tc>
          <w:tcPr>
            <w:tcW w:w="689"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2</w:t>
            </w:r>
          </w:p>
        </w:tc>
        <w:tc>
          <w:tcPr>
            <w:tcW w:w="1380"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7,14</w:t>
            </w:r>
            <w:r w:rsidRPr="005C0CE4">
              <w:rPr>
                <w:rFonts w:eastAsia="Times New Roman"/>
                <w:sz w:val="24"/>
                <w:szCs w:val="24"/>
                <w:u w:val="single"/>
                <w:lang w:val="en-US"/>
              </w:rPr>
              <w:t>+</w:t>
            </w:r>
            <w:r w:rsidRPr="005C0CE4">
              <w:rPr>
                <w:rFonts w:eastAsia="Times New Roman"/>
                <w:sz w:val="24"/>
                <w:szCs w:val="24"/>
              </w:rPr>
              <w:t>4,87</w:t>
            </w:r>
          </w:p>
        </w:tc>
      </w:tr>
      <w:tr w:rsidR="00EB3745" w:rsidRPr="005C0CE4" w:rsidTr="000E2A43">
        <w:tc>
          <w:tcPr>
            <w:tcW w:w="3071" w:type="dxa"/>
            <w:tcBorders>
              <w:top w:val="nil"/>
              <w:left w:val="single" w:sz="4" w:space="0" w:color="auto"/>
              <w:bottom w:val="single" w:sz="4" w:space="0" w:color="auto"/>
              <w:right w:val="single" w:sz="4" w:space="0" w:color="auto"/>
            </w:tcBorders>
            <w:shd w:val="clear" w:color="auto" w:fill="auto"/>
            <w:vAlign w:val="center"/>
            <w:hideMark/>
          </w:tcPr>
          <w:p w:rsidR="009306ED" w:rsidRPr="005C0CE4" w:rsidRDefault="009306ED" w:rsidP="00714D95">
            <w:pPr>
              <w:spacing w:after="0"/>
              <w:ind w:right="-40" w:firstLine="0"/>
              <w:rPr>
                <w:rFonts w:eastAsia="Times New Roman"/>
                <w:sz w:val="24"/>
                <w:szCs w:val="24"/>
                <w:lang w:val="uz-Cyrl-UZ"/>
              </w:rPr>
            </w:pPr>
            <w:r w:rsidRPr="005C0CE4">
              <w:rPr>
                <w:rFonts w:eastAsia="Times New Roman"/>
                <w:sz w:val="24"/>
                <w:szCs w:val="24"/>
                <w:lang w:val="uz-Cyrl-UZ"/>
              </w:rPr>
              <w:t>юрак касалликлар</w:t>
            </w:r>
          </w:p>
        </w:tc>
        <w:tc>
          <w:tcPr>
            <w:tcW w:w="688"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3</w:t>
            </w:r>
          </w:p>
        </w:tc>
        <w:tc>
          <w:tcPr>
            <w:tcW w:w="1381"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4,29</w:t>
            </w:r>
            <w:r w:rsidRPr="005C0CE4">
              <w:rPr>
                <w:rFonts w:eastAsia="Times New Roman"/>
                <w:sz w:val="24"/>
                <w:szCs w:val="24"/>
                <w:u w:val="single"/>
                <w:lang w:val="en-US"/>
              </w:rPr>
              <w:t>+</w:t>
            </w:r>
            <w:r w:rsidRPr="005C0CE4">
              <w:rPr>
                <w:rFonts w:eastAsia="Times New Roman"/>
                <w:sz w:val="24"/>
                <w:szCs w:val="24"/>
              </w:rPr>
              <w:t>2,42</w:t>
            </w:r>
          </w:p>
        </w:tc>
        <w:tc>
          <w:tcPr>
            <w:tcW w:w="689"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0</w:t>
            </w:r>
          </w:p>
        </w:tc>
        <w:tc>
          <w:tcPr>
            <w:tcW w:w="1380"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1,06</w:t>
            </w:r>
            <w:r w:rsidRPr="005C0CE4">
              <w:rPr>
                <w:rFonts w:eastAsia="Times New Roman"/>
                <w:sz w:val="24"/>
                <w:szCs w:val="24"/>
                <w:u w:val="single"/>
                <w:lang w:val="en-US"/>
              </w:rPr>
              <w:t>+</w:t>
            </w:r>
            <w:r w:rsidRPr="005C0CE4">
              <w:rPr>
                <w:rFonts w:eastAsia="Times New Roman"/>
                <w:sz w:val="24"/>
                <w:szCs w:val="24"/>
              </w:rPr>
              <w:t>1,05</w:t>
            </w:r>
          </w:p>
        </w:tc>
        <w:tc>
          <w:tcPr>
            <w:tcW w:w="689"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1</w:t>
            </w:r>
          </w:p>
        </w:tc>
        <w:tc>
          <w:tcPr>
            <w:tcW w:w="1380"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3,57</w:t>
            </w:r>
            <w:r w:rsidRPr="005C0CE4">
              <w:rPr>
                <w:rFonts w:eastAsia="Times New Roman"/>
                <w:sz w:val="24"/>
                <w:szCs w:val="24"/>
                <w:u w:val="single"/>
                <w:lang w:val="en-US"/>
              </w:rPr>
              <w:t>+</w:t>
            </w:r>
            <w:r w:rsidRPr="005C0CE4">
              <w:rPr>
                <w:rFonts w:eastAsia="Times New Roman"/>
                <w:sz w:val="24"/>
                <w:szCs w:val="24"/>
              </w:rPr>
              <w:t>3,51</w:t>
            </w:r>
          </w:p>
        </w:tc>
      </w:tr>
      <w:tr w:rsidR="00EB3745" w:rsidRPr="005C0CE4" w:rsidTr="000E2A43">
        <w:tc>
          <w:tcPr>
            <w:tcW w:w="3071" w:type="dxa"/>
            <w:tcBorders>
              <w:top w:val="nil"/>
              <w:left w:val="single" w:sz="4" w:space="0" w:color="auto"/>
              <w:bottom w:val="single" w:sz="4" w:space="0" w:color="auto"/>
              <w:right w:val="single" w:sz="4" w:space="0" w:color="auto"/>
            </w:tcBorders>
            <w:shd w:val="clear" w:color="auto" w:fill="auto"/>
            <w:vAlign w:val="center"/>
            <w:hideMark/>
          </w:tcPr>
          <w:p w:rsidR="009306ED" w:rsidRPr="005C0CE4" w:rsidRDefault="009306ED" w:rsidP="00242C69">
            <w:pPr>
              <w:spacing w:after="0"/>
              <w:ind w:right="-40" w:firstLine="0"/>
              <w:rPr>
                <w:rFonts w:eastAsia="Times New Roman"/>
                <w:sz w:val="24"/>
                <w:szCs w:val="24"/>
                <w:lang w:val="uz-Cyrl-UZ"/>
              </w:rPr>
            </w:pPr>
            <w:r w:rsidRPr="005C0CE4">
              <w:rPr>
                <w:rFonts w:eastAsia="Times New Roman"/>
                <w:sz w:val="24"/>
                <w:szCs w:val="24"/>
                <w:lang w:val="uz-Cyrl-UZ"/>
              </w:rPr>
              <w:t>жигар ва юрак кон</w:t>
            </w:r>
            <w:r w:rsidRPr="005C0CE4">
              <w:rPr>
                <w:rFonts w:eastAsia="Times New Roman"/>
                <w:sz w:val="24"/>
                <w:szCs w:val="24"/>
              </w:rPr>
              <w:t>-</w:t>
            </w:r>
            <w:r w:rsidRPr="005C0CE4">
              <w:rPr>
                <w:rFonts w:eastAsia="Times New Roman"/>
                <w:sz w:val="24"/>
                <w:szCs w:val="24"/>
                <w:lang w:val="uz-Cyrl-UZ"/>
              </w:rPr>
              <w:t>томир</w:t>
            </w:r>
            <w:r w:rsidRPr="005C0CE4">
              <w:rPr>
                <w:rFonts w:eastAsia="Times New Roman"/>
                <w:sz w:val="24"/>
                <w:szCs w:val="24"/>
              </w:rPr>
              <w:t xml:space="preserve"> </w:t>
            </w:r>
            <w:r w:rsidRPr="005C0CE4">
              <w:rPr>
                <w:rFonts w:eastAsia="Times New Roman"/>
                <w:sz w:val="24"/>
                <w:szCs w:val="24"/>
                <w:lang w:val="uz-Cyrl-UZ"/>
              </w:rPr>
              <w:t>касалликлар</w:t>
            </w:r>
          </w:p>
        </w:tc>
        <w:tc>
          <w:tcPr>
            <w:tcW w:w="688"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0</w:t>
            </w:r>
          </w:p>
        </w:tc>
        <w:tc>
          <w:tcPr>
            <w:tcW w:w="1381"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1,39</w:t>
            </w:r>
            <w:r w:rsidRPr="005C0CE4">
              <w:rPr>
                <w:rFonts w:eastAsia="Times New Roman"/>
                <w:sz w:val="24"/>
                <w:szCs w:val="24"/>
                <w:u w:val="single"/>
                <w:lang w:val="en-US"/>
              </w:rPr>
              <w:t>+</w:t>
            </w:r>
            <w:r w:rsidRPr="005C0CE4">
              <w:rPr>
                <w:rFonts w:eastAsia="Times New Roman"/>
                <w:sz w:val="24"/>
                <w:szCs w:val="24"/>
              </w:rPr>
              <w:t>1,37</w:t>
            </w:r>
          </w:p>
        </w:tc>
        <w:tc>
          <w:tcPr>
            <w:tcW w:w="689"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1</w:t>
            </w:r>
          </w:p>
        </w:tc>
        <w:tc>
          <w:tcPr>
            <w:tcW w:w="1380"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1,09</w:t>
            </w:r>
            <w:r w:rsidRPr="005C0CE4">
              <w:rPr>
                <w:rFonts w:eastAsia="Times New Roman"/>
                <w:sz w:val="24"/>
                <w:szCs w:val="24"/>
                <w:u w:val="single"/>
                <w:lang w:val="en-US"/>
              </w:rPr>
              <w:t>+</w:t>
            </w:r>
            <w:r w:rsidRPr="005C0CE4">
              <w:rPr>
                <w:rFonts w:eastAsia="Times New Roman"/>
                <w:sz w:val="24"/>
                <w:szCs w:val="24"/>
              </w:rPr>
              <w:t>1,17</w:t>
            </w:r>
          </w:p>
        </w:tc>
        <w:tc>
          <w:tcPr>
            <w:tcW w:w="689"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0</w:t>
            </w:r>
          </w:p>
        </w:tc>
        <w:tc>
          <w:tcPr>
            <w:tcW w:w="1380"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3,33</w:t>
            </w:r>
            <w:r w:rsidRPr="005C0CE4">
              <w:rPr>
                <w:rFonts w:eastAsia="Times New Roman"/>
                <w:sz w:val="24"/>
                <w:szCs w:val="24"/>
                <w:u w:val="single"/>
                <w:lang w:val="en-US"/>
              </w:rPr>
              <w:t>+</w:t>
            </w:r>
            <w:r w:rsidRPr="005C0CE4">
              <w:rPr>
                <w:rFonts w:eastAsia="Times New Roman"/>
                <w:sz w:val="24"/>
                <w:szCs w:val="24"/>
              </w:rPr>
              <w:t>3,22</w:t>
            </w:r>
          </w:p>
        </w:tc>
      </w:tr>
      <w:tr w:rsidR="00EB3745" w:rsidRPr="005C0CE4" w:rsidTr="000E2A43">
        <w:tc>
          <w:tcPr>
            <w:tcW w:w="3071" w:type="dxa"/>
            <w:tcBorders>
              <w:top w:val="nil"/>
              <w:left w:val="single" w:sz="4" w:space="0" w:color="auto"/>
              <w:bottom w:val="single" w:sz="4" w:space="0" w:color="auto"/>
              <w:right w:val="single" w:sz="4" w:space="0" w:color="auto"/>
            </w:tcBorders>
            <w:shd w:val="clear" w:color="auto" w:fill="auto"/>
            <w:vAlign w:val="center"/>
            <w:hideMark/>
          </w:tcPr>
          <w:p w:rsidR="009306ED" w:rsidRPr="005C0CE4" w:rsidRDefault="009306ED" w:rsidP="00714D95">
            <w:pPr>
              <w:spacing w:after="0"/>
              <w:ind w:right="-40" w:firstLine="0"/>
              <w:rPr>
                <w:rFonts w:eastAsia="Times New Roman"/>
                <w:sz w:val="24"/>
                <w:szCs w:val="24"/>
                <w:lang w:val="uz-Cyrl-UZ"/>
              </w:rPr>
            </w:pPr>
            <w:r w:rsidRPr="005C0CE4">
              <w:rPr>
                <w:rFonts w:eastAsia="Times New Roman"/>
                <w:sz w:val="24"/>
                <w:szCs w:val="24"/>
                <w:lang w:val="uz-Cyrl-UZ"/>
              </w:rPr>
              <w:t>Инсульт</w:t>
            </w:r>
          </w:p>
        </w:tc>
        <w:tc>
          <w:tcPr>
            <w:tcW w:w="688"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1</w:t>
            </w:r>
          </w:p>
        </w:tc>
        <w:tc>
          <w:tcPr>
            <w:tcW w:w="1381"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1,43</w:t>
            </w:r>
            <w:r w:rsidRPr="005C0CE4">
              <w:rPr>
                <w:rFonts w:eastAsia="Times New Roman"/>
                <w:sz w:val="24"/>
                <w:szCs w:val="24"/>
                <w:u w:val="single"/>
                <w:lang w:val="en-US"/>
              </w:rPr>
              <w:t>+</w:t>
            </w:r>
            <w:r w:rsidRPr="005C0CE4">
              <w:rPr>
                <w:rFonts w:eastAsia="Times New Roman"/>
                <w:sz w:val="24"/>
                <w:szCs w:val="24"/>
              </w:rPr>
              <w:t>1,42</w:t>
            </w:r>
          </w:p>
        </w:tc>
        <w:tc>
          <w:tcPr>
            <w:tcW w:w="689"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0</w:t>
            </w:r>
          </w:p>
        </w:tc>
        <w:tc>
          <w:tcPr>
            <w:tcW w:w="1380"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1,06</w:t>
            </w:r>
            <w:r w:rsidRPr="005C0CE4">
              <w:rPr>
                <w:rFonts w:eastAsia="Times New Roman"/>
                <w:sz w:val="24"/>
                <w:szCs w:val="24"/>
                <w:u w:val="single"/>
                <w:lang w:val="en-US"/>
              </w:rPr>
              <w:t>+</w:t>
            </w:r>
            <w:r w:rsidRPr="005C0CE4">
              <w:rPr>
                <w:rFonts w:eastAsia="Times New Roman"/>
                <w:sz w:val="24"/>
                <w:szCs w:val="24"/>
              </w:rPr>
              <w:t>1,05</w:t>
            </w:r>
          </w:p>
        </w:tc>
        <w:tc>
          <w:tcPr>
            <w:tcW w:w="689"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0</w:t>
            </w:r>
          </w:p>
        </w:tc>
        <w:tc>
          <w:tcPr>
            <w:tcW w:w="1380"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3,33</w:t>
            </w:r>
            <w:r w:rsidRPr="005C0CE4">
              <w:rPr>
                <w:rFonts w:eastAsia="Times New Roman"/>
                <w:sz w:val="24"/>
                <w:szCs w:val="24"/>
                <w:u w:val="single"/>
                <w:lang w:val="en-US"/>
              </w:rPr>
              <w:t>+</w:t>
            </w:r>
            <w:r w:rsidRPr="005C0CE4">
              <w:rPr>
                <w:rFonts w:eastAsia="Times New Roman"/>
                <w:sz w:val="24"/>
                <w:szCs w:val="24"/>
              </w:rPr>
              <w:t>3,22</w:t>
            </w:r>
          </w:p>
        </w:tc>
      </w:tr>
      <w:tr w:rsidR="00EB3745" w:rsidRPr="005C0CE4" w:rsidTr="000E2A43">
        <w:tc>
          <w:tcPr>
            <w:tcW w:w="3071" w:type="dxa"/>
            <w:tcBorders>
              <w:top w:val="nil"/>
              <w:left w:val="single" w:sz="4" w:space="0" w:color="auto"/>
              <w:bottom w:val="single" w:sz="4" w:space="0" w:color="auto"/>
              <w:right w:val="single" w:sz="4" w:space="0" w:color="auto"/>
            </w:tcBorders>
            <w:shd w:val="clear" w:color="auto" w:fill="auto"/>
            <w:vAlign w:val="center"/>
            <w:hideMark/>
          </w:tcPr>
          <w:p w:rsidR="009306ED" w:rsidRPr="005C0CE4" w:rsidRDefault="009306ED" w:rsidP="00242C69">
            <w:pPr>
              <w:spacing w:after="0"/>
              <w:ind w:right="-40" w:firstLine="0"/>
              <w:jc w:val="left"/>
              <w:rPr>
                <w:rFonts w:eastAsia="Times New Roman"/>
                <w:sz w:val="24"/>
                <w:szCs w:val="24"/>
                <w:lang w:val="uz-Cyrl-UZ"/>
              </w:rPr>
            </w:pPr>
            <w:r w:rsidRPr="005C0CE4">
              <w:rPr>
                <w:rFonts w:eastAsia="Times New Roman"/>
                <w:sz w:val="24"/>
                <w:szCs w:val="24"/>
                <w:lang w:val="uz-Cyrl-UZ"/>
              </w:rPr>
              <w:t>махсус даволашни тугатмаганлар</w:t>
            </w:r>
          </w:p>
        </w:tc>
        <w:tc>
          <w:tcPr>
            <w:tcW w:w="688"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0</w:t>
            </w:r>
          </w:p>
        </w:tc>
        <w:tc>
          <w:tcPr>
            <w:tcW w:w="1381"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1,39</w:t>
            </w:r>
            <w:r w:rsidRPr="005C0CE4">
              <w:rPr>
                <w:rFonts w:eastAsia="Times New Roman"/>
                <w:sz w:val="24"/>
                <w:szCs w:val="24"/>
                <w:u w:val="single"/>
                <w:lang w:val="en-US"/>
              </w:rPr>
              <w:t>+</w:t>
            </w:r>
            <w:r w:rsidRPr="005C0CE4">
              <w:rPr>
                <w:rFonts w:eastAsia="Times New Roman"/>
                <w:sz w:val="24"/>
                <w:szCs w:val="24"/>
              </w:rPr>
              <w:t>1,37</w:t>
            </w:r>
          </w:p>
        </w:tc>
        <w:tc>
          <w:tcPr>
            <w:tcW w:w="689"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0</w:t>
            </w:r>
          </w:p>
        </w:tc>
        <w:tc>
          <w:tcPr>
            <w:tcW w:w="1380"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1,06</w:t>
            </w:r>
            <w:r w:rsidRPr="005C0CE4">
              <w:rPr>
                <w:rFonts w:eastAsia="Times New Roman"/>
                <w:sz w:val="24"/>
                <w:szCs w:val="24"/>
                <w:u w:val="single"/>
                <w:lang w:val="en-US"/>
              </w:rPr>
              <w:t>+</w:t>
            </w:r>
            <w:r w:rsidRPr="005C0CE4">
              <w:rPr>
                <w:rFonts w:eastAsia="Times New Roman"/>
                <w:sz w:val="24"/>
                <w:szCs w:val="24"/>
              </w:rPr>
              <w:t>1,05</w:t>
            </w:r>
          </w:p>
        </w:tc>
        <w:tc>
          <w:tcPr>
            <w:tcW w:w="689"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1</w:t>
            </w:r>
          </w:p>
        </w:tc>
        <w:tc>
          <w:tcPr>
            <w:tcW w:w="1380"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3,57</w:t>
            </w:r>
            <w:r w:rsidRPr="005C0CE4">
              <w:rPr>
                <w:rFonts w:eastAsia="Times New Roman"/>
                <w:sz w:val="24"/>
                <w:szCs w:val="24"/>
                <w:u w:val="single"/>
              </w:rPr>
              <w:t>+</w:t>
            </w:r>
            <w:r w:rsidRPr="005C0CE4">
              <w:rPr>
                <w:rFonts w:eastAsia="Times New Roman"/>
                <w:sz w:val="24"/>
                <w:szCs w:val="24"/>
              </w:rPr>
              <w:t>3,51</w:t>
            </w:r>
          </w:p>
        </w:tc>
      </w:tr>
      <w:tr w:rsidR="00EB3745" w:rsidRPr="005C0CE4" w:rsidTr="000E2A43">
        <w:tc>
          <w:tcPr>
            <w:tcW w:w="3071" w:type="dxa"/>
            <w:tcBorders>
              <w:top w:val="nil"/>
              <w:left w:val="single" w:sz="4" w:space="0" w:color="auto"/>
              <w:bottom w:val="single" w:sz="4" w:space="0" w:color="auto"/>
              <w:right w:val="single" w:sz="4" w:space="0" w:color="auto"/>
            </w:tcBorders>
            <w:shd w:val="clear" w:color="auto" w:fill="auto"/>
            <w:noWrap/>
            <w:vAlign w:val="center"/>
            <w:hideMark/>
          </w:tcPr>
          <w:p w:rsidR="009306ED" w:rsidRPr="005C0CE4" w:rsidRDefault="009306ED" w:rsidP="009306ED">
            <w:pPr>
              <w:spacing w:after="0"/>
              <w:ind w:right="-40" w:firstLine="0"/>
              <w:rPr>
                <w:rFonts w:eastAsia="Times New Roman"/>
                <w:sz w:val="24"/>
                <w:szCs w:val="24"/>
                <w:lang w:val="uz-Cyrl-UZ"/>
              </w:rPr>
            </w:pPr>
            <w:r w:rsidRPr="005C0CE4">
              <w:rPr>
                <w:rFonts w:eastAsia="Times New Roman"/>
                <w:sz w:val="24"/>
                <w:szCs w:val="24"/>
                <w:lang w:val="uz-Cyrl-UZ"/>
              </w:rPr>
              <w:t>Беморлар жами</w:t>
            </w:r>
          </w:p>
        </w:tc>
        <w:tc>
          <w:tcPr>
            <w:tcW w:w="688"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70</w:t>
            </w:r>
          </w:p>
        </w:tc>
        <w:tc>
          <w:tcPr>
            <w:tcW w:w="1381"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100,0-</w:t>
            </w:r>
          </w:p>
        </w:tc>
        <w:tc>
          <w:tcPr>
            <w:tcW w:w="689"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92</w:t>
            </w:r>
          </w:p>
        </w:tc>
        <w:tc>
          <w:tcPr>
            <w:tcW w:w="1380"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100,0</w:t>
            </w:r>
          </w:p>
        </w:tc>
        <w:tc>
          <w:tcPr>
            <w:tcW w:w="689"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28</w:t>
            </w:r>
          </w:p>
        </w:tc>
        <w:tc>
          <w:tcPr>
            <w:tcW w:w="1380" w:type="dxa"/>
            <w:tcBorders>
              <w:top w:val="nil"/>
              <w:left w:val="nil"/>
              <w:bottom w:val="single" w:sz="4" w:space="0" w:color="auto"/>
              <w:right w:val="single" w:sz="4" w:space="0" w:color="auto"/>
            </w:tcBorders>
            <w:shd w:val="clear" w:color="auto" w:fill="auto"/>
            <w:noWrap/>
            <w:vAlign w:val="center"/>
            <w:hideMark/>
          </w:tcPr>
          <w:p w:rsidR="00EB3745" w:rsidRPr="005C0CE4" w:rsidRDefault="00EB3745" w:rsidP="00714D95">
            <w:pPr>
              <w:spacing w:after="0"/>
              <w:ind w:right="-40" w:firstLine="0"/>
              <w:rPr>
                <w:rFonts w:eastAsia="Times New Roman"/>
                <w:sz w:val="24"/>
                <w:szCs w:val="24"/>
              </w:rPr>
            </w:pPr>
            <w:r w:rsidRPr="005C0CE4">
              <w:rPr>
                <w:rFonts w:eastAsia="Times New Roman"/>
                <w:sz w:val="24"/>
                <w:szCs w:val="24"/>
              </w:rPr>
              <w:t>100,0</w:t>
            </w:r>
          </w:p>
        </w:tc>
      </w:tr>
    </w:tbl>
    <w:p w:rsidR="00CE1757" w:rsidRPr="000E2A43" w:rsidRDefault="00B853D0" w:rsidP="000E2A43">
      <w:pPr>
        <w:spacing w:before="120" w:after="0"/>
        <w:ind w:firstLine="567"/>
        <w:rPr>
          <w:rFonts w:eastAsia="Times New Roman"/>
          <w:szCs w:val="24"/>
        </w:rPr>
      </w:pPr>
      <w:r>
        <w:rPr>
          <w:rFonts w:eastAsia="Times New Roman"/>
          <w:szCs w:val="24"/>
          <w:lang w:val="uz-Cyrl-UZ"/>
        </w:rPr>
        <w:t>9</w:t>
      </w:r>
      <w:r w:rsidR="00CE1757" w:rsidRPr="000E2A43">
        <w:rPr>
          <w:rFonts w:eastAsia="Times New Roman"/>
          <w:szCs w:val="24"/>
        </w:rPr>
        <w:t xml:space="preserve"> жадвалда гурухларда беморларнинг </w:t>
      </w:r>
      <w:r w:rsidR="00CE1757" w:rsidRPr="000E2A43">
        <w:rPr>
          <w:rFonts w:eastAsia="Times New Roman"/>
          <w:szCs w:val="24"/>
          <w:lang w:val="uz-Cyrl-UZ"/>
        </w:rPr>
        <w:t xml:space="preserve">оҳирги марта махсус даволашни тугатгач текширувга келганда кўзатилиб </w:t>
      </w:r>
      <w:r w:rsidR="00CE1757" w:rsidRPr="000E2A43">
        <w:rPr>
          <w:rFonts w:eastAsia="Times New Roman"/>
          <w:szCs w:val="24"/>
        </w:rPr>
        <w:t>клиник жихатдан ахамият</w:t>
      </w:r>
      <w:r w:rsidR="00CE1757" w:rsidRPr="000E2A43">
        <w:rPr>
          <w:rFonts w:eastAsia="Times New Roman"/>
          <w:szCs w:val="24"/>
          <w:lang w:val="uz-Cyrl-UZ"/>
        </w:rPr>
        <w:t>л</w:t>
      </w:r>
      <w:r w:rsidR="00CE1757" w:rsidRPr="000E2A43">
        <w:rPr>
          <w:rFonts w:eastAsia="Times New Roman"/>
          <w:szCs w:val="24"/>
        </w:rPr>
        <w:t>и</w:t>
      </w:r>
      <w:r w:rsidR="00CE1757" w:rsidRPr="000E2A43">
        <w:rPr>
          <w:rFonts w:eastAsia="Times New Roman"/>
          <w:szCs w:val="24"/>
          <w:lang w:val="uz-Cyrl-UZ"/>
        </w:rPr>
        <w:t xml:space="preserve"> деб бахоланган </w:t>
      </w:r>
      <w:r w:rsidR="00CE1757" w:rsidRPr="000E2A43">
        <w:rPr>
          <w:rFonts w:eastAsia="Times New Roman"/>
          <w:szCs w:val="24"/>
        </w:rPr>
        <w:t>ахвол</w:t>
      </w:r>
      <w:r w:rsidR="00CE1757" w:rsidRPr="000E2A43">
        <w:rPr>
          <w:rFonts w:eastAsia="Times New Roman"/>
          <w:szCs w:val="24"/>
          <w:lang w:val="uz-Cyrl-UZ"/>
        </w:rPr>
        <w:t>лар</w:t>
      </w:r>
      <w:r w:rsidR="00CE1757" w:rsidRPr="000E2A43">
        <w:rPr>
          <w:rFonts w:eastAsia="Times New Roman"/>
          <w:szCs w:val="24"/>
        </w:rPr>
        <w:t>и та</w:t>
      </w:r>
      <w:r w:rsidR="00CE1757" w:rsidRPr="000E2A43">
        <w:rPr>
          <w:rFonts w:eastAsia="Times New Roman"/>
          <w:szCs w:val="24"/>
          <w:lang w:val="uz-Cyrl-UZ"/>
        </w:rPr>
        <w:t>қ</w:t>
      </w:r>
      <w:r w:rsidR="00CE1757" w:rsidRPr="000E2A43">
        <w:rPr>
          <w:rFonts w:eastAsia="Times New Roman"/>
          <w:szCs w:val="24"/>
        </w:rPr>
        <w:t xml:space="preserve">симоти (%) </w:t>
      </w:r>
      <w:r w:rsidR="00CE1757" w:rsidRPr="000E2A43">
        <w:rPr>
          <w:rFonts w:eastAsia="Times New Roman"/>
          <w:szCs w:val="24"/>
          <w:lang w:val="uz-Cyrl-UZ"/>
        </w:rPr>
        <w:t xml:space="preserve">в бунга тегишли </w:t>
      </w:r>
      <w:r w:rsidR="00CE1757" w:rsidRPr="000E2A43">
        <w:rPr>
          <w:bCs/>
          <w:szCs w:val="24"/>
          <w:lang w:val="en-US"/>
        </w:rPr>
        <w:t>CI</w:t>
      </w:r>
      <w:r w:rsidR="00CE1757" w:rsidRPr="000E2A43">
        <w:rPr>
          <w:bCs/>
          <w:szCs w:val="24"/>
        </w:rPr>
        <w:t xml:space="preserve">95% </w:t>
      </w:r>
      <w:r w:rsidR="00CE1757" w:rsidRPr="000E2A43">
        <w:rPr>
          <w:rFonts w:eastAsia="Times New Roman"/>
          <w:szCs w:val="24"/>
        </w:rPr>
        <w:t>к</w:t>
      </w:r>
      <w:r w:rsidR="00CE1757" w:rsidRPr="000E2A43">
        <w:rPr>
          <w:rFonts w:eastAsia="Times New Roman"/>
          <w:szCs w:val="24"/>
          <w:lang w:val="uz-Cyrl-UZ"/>
        </w:rPr>
        <w:t>ў</w:t>
      </w:r>
      <w:r w:rsidR="00CE1757" w:rsidRPr="000E2A43">
        <w:rPr>
          <w:rFonts w:eastAsia="Times New Roman"/>
          <w:szCs w:val="24"/>
        </w:rPr>
        <w:t>рсатилган</w:t>
      </w:r>
      <w:r w:rsidR="00CE1757" w:rsidRPr="000E2A43">
        <w:rPr>
          <w:bCs/>
          <w:szCs w:val="24"/>
        </w:rPr>
        <w:t>.</w:t>
      </w:r>
      <w:r w:rsidR="00CE1757" w:rsidRPr="000E2A43">
        <w:rPr>
          <w:rFonts w:eastAsia="Times New Roman"/>
          <w:szCs w:val="24"/>
        </w:rPr>
        <w:t xml:space="preserve"> </w:t>
      </w:r>
      <w:r w:rsidR="00CE1757" w:rsidRPr="000E2A43">
        <w:rPr>
          <w:rFonts w:eastAsia="Times New Roman"/>
          <w:szCs w:val="24"/>
          <w:lang w:val="uz-Cyrl-UZ"/>
        </w:rPr>
        <w:t>Текширувга келмаганлар беморларнинг қисми бўйича статистик</w:t>
      </w:r>
      <w:r w:rsidR="00CE1757" w:rsidRPr="000E2A43">
        <w:rPr>
          <w:rFonts w:eastAsia="Times New Roman"/>
          <w:szCs w:val="24"/>
        </w:rPr>
        <w:t xml:space="preserve"> </w:t>
      </w:r>
      <w:r w:rsidR="00CE1757" w:rsidRPr="000E2A43">
        <w:rPr>
          <w:rFonts w:eastAsia="Times New Roman"/>
          <w:szCs w:val="24"/>
          <w:lang w:val="uz-Cyrl-UZ"/>
        </w:rPr>
        <w:t>ахамиятга эга бўлган г</w:t>
      </w:r>
      <w:r w:rsidR="00CE1757" w:rsidRPr="000E2A43">
        <w:rPr>
          <w:bCs/>
          <w:szCs w:val="24"/>
          <w:lang w:val="uz-Cyrl-UZ"/>
        </w:rPr>
        <w:t xml:space="preserve">урухлараро </w:t>
      </w:r>
      <w:r w:rsidR="00CE1757" w:rsidRPr="000E2A43">
        <w:rPr>
          <w:rFonts w:eastAsia="Times New Roman"/>
          <w:szCs w:val="24"/>
          <w:lang w:val="uz-Cyrl-UZ"/>
        </w:rPr>
        <w:t>фарқланишлар топилмади</w:t>
      </w:r>
      <w:r w:rsidR="00CE1757" w:rsidRPr="000E2A43">
        <w:rPr>
          <w:rFonts w:eastAsia="Times New Roman"/>
          <w:szCs w:val="24"/>
        </w:rPr>
        <w:t xml:space="preserve"> (</w:t>
      </w:r>
      <w:r w:rsidR="00CE1757" w:rsidRPr="000E2A43">
        <w:rPr>
          <w:rFonts w:eastAsia="Times New Roman"/>
          <w:szCs w:val="24"/>
          <w:lang w:val="en-US"/>
        </w:rPr>
        <w:t>p</w:t>
      </w:r>
      <w:r w:rsidR="00CE1757" w:rsidRPr="000E2A43">
        <w:rPr>
          <w:rFonts w:eastAsia="Times New Roman"/>
          <w:szCs w:val="24"/>
        </w:rPr>
        <w:t xml:space="preserve">&gt;0,05). </w:t>
      </w:r>
      <w:r w:rsidR="00CE1757" w:rsidRPr="000E2A43">
        <w:rPr>
          <w:bCs/>
          <w:szCs w:val="24"/>
          <w:lang w:val="uz-Cyrl-UZ"/>
        </w:rPr>
        <w:t xml:space="preserve">Солиштирма тахлили натижасида </w:t>
      </w:r>
      <w:r w:rsidR="00CE1757" w:rsidRPr="000E2A43">
        <w:rPr>
          <w:rFonts w:eastAsia="Times New Roman"/>
          <w:szCs w:val="24"/>
        </w:rPr>
        <w:t>рецидив</w:t>
      </w:r>
      <w:r w:rsidR="00CE1757" w:rsidRPr="000E2A43">
        <w:rPr>
          <w:rFonts w:eastAsia="Times New Roman"/>
          <w:szCs w:val="24"/>
          <w:lang w:val="uz-Cyrl-UZ"/>
        </w:rPr>
        <w:t>лар</w:t>
      </w:r>
      <w:r w:rsidR="00CE1757" w:rsidRPr="000E2A43">
        <w:rPr>
          <w:rFonts w:eastAsia="Times New Roman"/>
          <w:szCs w:val="24"/>
        </w:rPr>
        <w:t xml:space="preserve"> </w:t>
      </w:r>
      <w:r w:rsidR="00CE1757" w:rsidRPr="000E2A43">
        <w:rPr>
          <w:rFonts w:eastAsia="Times New Roman"/>
          <w:szCs w:val="24"/>
          <w:lang w:val="uz-Cyrl-UZ"/>
        </w:rPr>
        <w:t>ва</w:t>
      </w:r>
      <w:r w:rsidR="00CE1757" w:rsidRPr="000E2A43">
        <w:rPr>
          <w:rFonts w:eastAsia="Times New Roman"/>
          <w:szCs w:val="24"/>
        </w:rPr>
        <w:t xml:space="preserve"> </w:t>
      </w:r>
      <w:r w:rsidR="00CE1757" w:rsidRPr="000E2A43">
        <w:rPr>
          <w:rFonts w:eastAsia="Times New Roman"/>
          <w:szCs w:val="24"/>
          <w:lang w:val="uz-Cyrl-UZ"/>
        </w:rPr>
        <w:t xml:space="preserve">клиник жихатдан ахамиятли бўлган асоратлар бўйича </w:t>
      </w:r>
      <w:r w:rsidR="00CE1757" w:rsidRPr="000E2A43">
        <w:rPr>
          <w:rFonts w:eastAsia="Times New Roman"/>
          <w:szCs w:val="24"/>
        </w:rPr>
        <w:t>г</w:t>
      </w:r>
      <w:r w:rsidR="00CE1757" w:rsidRPr="000E2A43">
        <w:rPr>
          <w:rFonts w:eastAsia="Times New Roman"/>
          <w:szCs w:val="24"/>
          <w:lang w:val="uz-Cyrl-UZ"/>
        </w:rPr>
        <w:t>у</w:t>
      </w:r>
      <w:r w:rsidR="00CE1757" w:rsidRPr="000E2A43">
        <w:rPr>
          <w:rFonts w:eastAsia="Times New Roman"/>
          <w:szCs w:val="24"/>
        </w:rPr>
        <w:t>ру</w:t>
      </w:r>
      <w:r w:rsidR="00CE1757" w:rsidRPr="000E2A43">
        <w:rPr>
          <w:rFonts w:eastAsia="Times New Roman"/>
          <w:szCs w:val="24"/>
          <w:lang w:val="uz-Cyrl-UZ"/>
        </w:rPr>
        <w:t xml:space="preserve">хлараро </w:t>
      </w:r>
      <w:r w:rsidR="00CE1757" w:rsidRPr="000E2A43">
        <w:rPr>
          <w:rFonts w:eastAsia="Times New Roman"/>
          <w:szCs w:val="24"/>
        </w:rPr>
        <w:t xml:space="preserve">статистик </w:t>
      </w:r>
      <w:r w:rsidR="00CE1757" w:rsidRPr="000E2A43">
        <w:rPr>
          <w:rFonts w:eastAsia="Times New Roman"/>
          <w:szCs w:val="24"/>
          <w:lang w:val="uz-Cyrl-UZ"/>
        </w:rPr>
        <w:t xml:space="preserve">жихатдан сезиларли даражадаги фарқларни </w:t>
      </w:r>
      <w:r w:rsidR="00CE1757" w:rsidRPr="000E2A43">
        <w:rPr>
          <w:bCs/>
          <w:szCs w:val="24"/>
          <w:lang w:val="uz-Cyrl-UZ"/>
        </w:rPr>
        <w:t xml:space="preserve">деярли </w:t>
      </w:r>
      <w:r w:rsidR="00CE1757" w:rsidRPr="000E2A43">
        <w:rPr>
          <w:rFonts w:eastAsia="Times New Roman"/>
          <w:szCs w:val="24"/>
          <w:lang w:val="uz-Cyrl-UZ"/>
        </w:rPr>
        <w:t xml:space="preserve">кузатмадик </w:t>
      </w:r>
      <w:r w:rsidR="00CE1757" w:rsidRPr="000E2A43">
        <w:rPr>
          <w:rFonts w:eastAsia="Times New Roman"/>
          <w:szCs w:val="24"/>
        </w:rPr>
        <w:t>(</w:t>
      </w:r>
      <w:r w:rsidR="00CE1757" w:rsidRPr="000E2A43">
        <w:rPr>
          <w:rFonts w:eastAsia="Times New Roman"/>
          <w:szCs w:val="24"/>
          <w:lang w:val="en-US"/>
        </w:rPr>
        <w:t>p</w:t>
      </w:r>
      <w:r w:rsidR="00CE1757" w:rsidRPr="000E2A43">
        <w:rPr>
          <w:rFonts w:eastAsia="Times New Roman"/>
          <w:szCs w:val="24"/>
        </w:rPr>
        <w:t xml:space="preserve">&gt;0.05), </w:t>
      </w:r>
      <w:r w:rsidR="00CE1757" w:rsidRPr="000E2A43">
        <w:rPr>
          <w:rFonts w:eastAsia="Times New Roman"/>
          <w:szCs w:val="24"/>
          <w:lang w:val="uz-Cyrl-UZ"/>
        </w:rPr>
        <w:t>албатта, И</w:t>
      </w:r>
      <w:r w:rsidR="00CE1757" w:rsidRPr="000E2A43">
        <w:rPr>
          <w:rFonts w:eastAsia="Times New Roman"/>
          <w:szCs w:val="24"/>
        </w:rPr>
        <w:t>Л</w:t>
      </w:r>
      <w:r w:rsidR="00CE1757" w:rsidRPr="000E2A43">
        <w:rPr>
          <w:rFonts w:eastAsia="Times New Roman"/>
          <w:szCs w:val="24"/>
          <w:lang w:val="uz-Cyrl-UZ"/>
        </w:rPr>
        <w:t>ни ҳисобга олмасак</w:t>
      </w:r>
      <w:r w:rsidR="00CE1757" w:rsidRPr="000E2A43">
        <w:rPr>
          <w:rFonts w:eastAsia="Times New Roman"/>
          <w:szCs w:val="24"/>
        </w:rPr>
        <w:t xml:space="preserve"> (</w:t>
      </w:r>
      <w:r w:rsidR="00CE1757" w:rsidRPr="000E2A43">
        <w:rPr>
          <w:rFonts w:eastAsia="Times New Roman"/>
          <w:szCs w:val="24"/>
          <w:lang w:val="en-US"/>
        </w:rPr>
        <w:t>p</w:t>
      </w:r>
      <w:r w:rsidR="00CE1757" w:rsidRPr="000E2A43">
        <w:rPr>
          <w:rFonts w:eastAsia="Times New Roman"/>
          <w:szCs w:val="24"/>
        </w:rPr>
        <w:t xml:space="preserve">&lt;0.05). </w:t>
      </w:r>
      <w:r w:rsidR="00CE1757" w:rsidRPr="000E2A43">
        <w:rPr>
          <w:rFonts w:eastAsia="Times New Roman"/>
          <w:szCs w:val="24"/>
          <w:lang w:val="en-US"/>
        </w:rPr>
        <w:t>II</w:t>
      </w:r>
      <w:r w:rsidR="00CE1757" w:rsidRPr="000E2A43">
        <w:rPr>
          <w:rFonts w:eastAsia="Times New Roman"/>
          <w:szCs w:val="24"/>
        </w:rPr>
        <w:t xml:space="preserve">б </w:t>
      </w:r>
      <w:r w:rsidR="00CE1757" w:rsidRPr="000E2A43">
        <w:rPr>
          <w:rFonts w:eastAsia="Times New Roman"/>
          <w:szCs w:val="24"/>
          <w:lang w:val="uz-Cyrl-UZ"/>
        </w:rPr>
        <w:t>субгуруҳда рецидив ходисалари қисми</w:t>
      </w:r>
      <w:r w:rsidR="00CE1757" w:rsidRPr="000E2A43">
        <w:rPr>
          <w:rFonts w:eastAsia="Times New Roman"/>
          <w:szCs w:val="24"/>
        </w:rPr>
        <w:t xml:space="preserve"> </w:t>
      </w:r>
      <w:r w:rsidR="00CE1757" w:rsidRPr="000E2A43">
        <w:rPr>
          <w:rFonts w:eastAsia="Times New Roman"/>
          <w:szCs w:val="24"/>
          <w:lang w:val="en-US"/>
        </w:rPr>
        <w:t>I</w:t>
      </w:r>
      <w:r w:rsidR="00CE1757" w:rsidRPr="000E2A43">
        <w:rPr>
          <w:rFonts w:eastAsia="Times New Roman"/>
          <w:szCs w:val="24"/>
        </w:rPr>
        <w:t xml:space="preserve"> </w:t>
      </w:r>
      <w:r w:rsidR="00CE1757" w:rsidRPr="000E2A43">
        <w:rPr>
          <w:rFonts w:eastAsia="Times New Roman"/>
          <w:szCs w:val="24"/>
          <w:lang w:val="uz-Cyrl-UZ"/>
        </w:rPr>
        <w:t xml:space="preserve">гуруҳ ва </w:t>
      </w:r>
      <w:r w:rsidR="00CE1757" w:rsidRPr="000E2A43">
        <w:rPr>
          <w:rFonts w:eastAsia="Times New Roman"/>
          <w:szCs w:val="24"/>
          <w:lang w:val="en-US"/>
        </w:rPr>
        <w:t>IIa</w:t>
      </w:r>
      <w:r w:rsidR="00CE1757" w:rsidRPr="000E2A43">
        <w:rPr>
          <w:rFonts w:eastAsia="Times New Roman"/>
          <w:szCs w:val="24"/>
        </w:rPr>
        <w:t xml:space="preserve"> </w:t>
      </w:r>
      <w:r w:rsidR="00CE1757" w:rsidRPr="000E2A43">
        <w:rPr>
          <w:rFonts w:eastAsia="Times New Roman"/>
          <w:szCs w:val="24"/>
          <w:lang w:val="uz-Cyrl-UZ"/>
        </w:rPr>
        <w:t xml:space="preserve">субгурухларга нисбатан </w:t>
      </w:r>
      <w:r w:rsidR="00CE1757" w:rsidRPr="000E2A43">
        <w:rPr>
          <w:rFonts w:eastAsia="Times New Roman"/>
          <w:szCs w:val="24"/>
        </w:rPr>
        <w:t xml:space="preserve">статистик </w:t>
      </w:r>
      <w:r w:rsidR="00CE1757" w:rsidRPr="000E2A43">
        <w:rPr>
          <w:rFonts w:eastAsia="Times New Roman"/>
          <w:szCs w:val="24"/>
          <w:lang w:val="uz-Cyrl-UZ"/>
        </w:rPr>
        <w:t>томонлама каттароқлиги кзутаилди</w:t>
      </w:r>
      <w:r w:rsidR="00CE1757" w:rsidRPr="000E2A43">
        <w:rPr>
          <w:rFonts w:eastAsia="Times New Roman"/>
          <w:szCs w:val="24"/>
        </w:rPr>
        <w:t xml:space="preserve"> (</w:t>
      </w:r>
      <w:r w:rsidR="00CE1757" w:rsidRPr="000E2A43">
        <w:rPr>
          <w:rFonts w:eastAsia="Times New Roman"/>
          <w:szCs w:val="24"/>
          <w:lang w:val="en-US"/>
        </w:rPr>
        <w:t>p</w:t>
      </w:r>
      <w:r w:rsidR="00CE1757" w:rsidRPr="000E2A43">
        <w:rPr>
          <w:rFonts w:eastAsia="Times New Roman"/>
          <w:szCs w:val="24"/>
        </w:rPr>
        <w:t>&gt;0</w:t>
      </w:r>
      <w:proofErr w:type="gramStart"/>
      <w:r w:rsidR="00CE1757" w:rsidRPr="000E2A43">
        <w:rPr>
          <w:rFonts w:eastAsia="Times New Roman"/>
          <w:szCs w:val="24"/>
        </w:rPr>
        <w:t>,05</w:t>
      </w:r>
      <w:proofErr w:type="gramEnd"/>
      <w:r w:rsidR="00CE1757" w:rsidRPr="000E2A43">
        <w:rPr>
          <w:rFonts w:eastAsia="Times New Roman"/>
          <w:szCs w:val="24"/>
        </w:rPr>
        <w:t xml:space="preserve">). </w:t>
      </w:r>
      <w:r w:rsidR="00CE1757" w:rsidRPr="000E2A43">
        <w:rPr>
          <w:rFonts w:eastAsia="Times New Roman"/>
          <w:szCs w:val="24"/>
          <w:lang w:val="en-US"/>
        </w:rPr>
        <w:t>II</w:t>
      </w:r>
      <w:r w:rsidR="00CE1757" w:rsidRPr="000E2A43">
        <w:rPr>
          <w:rFonts w:eastAsia="Times New Roman"/>
          <w:szCs w:val="24"/>
        </w:rPr>
        <w:t xml:space="preserve">б </w:t>
      </w:r>
      <w:r w:rsidR="00CE1757" w:rsidRPr="000E2A43">
        <w:rPr>
          <w:rFonts w:eastAsia="Times New Roman"/>
          <w:szCs w:val="24"/>
          <w:lang w:val="uz-Cyrl-UZ"/>
        </w:rPr>
        <w:t xml:space="preserve">субғурухда КСгача кузатилган тўпламли метастазлар частотаси </w:t>
      </w:r>
      <w:r w:rsidR="00CE1757" w:rsidRPr="000E2A43">
        <w:rPr>
          <w:rFonts w:eastAsia="Times New Roman"/>
          <w:szCs w:val="24"/>
          <w:lang w:val="en-US"/>
        </w:rPr>
        <w:t>I</w:t>
      </w:r>
      <w:r w:rsidR="00CE1757" w:rsidRPr="000E2A43">
        <w:rPr>
          <w:rFonts w:eastAsia="Times New Roman"/>
          <w:szCs w:val="24"/>
        </w:rPr>
        <w:t xml:space="preserve"> </w:t>
      </w:r>
      <w:r w:rsidR="00CE1757" w:rsidRPr="000E2A43">
        <w:rPr>
          <w:rFonts w:eastAsia="Times New Roman"/>
          <w:szCs w:val="24"/>
          <w:lang w:val="uz-Cyrl-UZ"/>
        </w:rPr>
        <w:t xml:space="preserve">гурух ва </w:t>
      </w:r>
      <w:r w:rsidR="00CE1757" w:rsidRPr="000E2A43">
        <w:rPr>
          <w:rFonts w:eastAsia="Times New Roman"/>
          <w:szCs w:val="24"/>
          <w:lang w:val="en-US"/>
        </w:rPr>
        <w:t>II</w:t>
      </w:r>
      <w:r w:rsidR="00CE1757" w:rsidRPr="000E2A43">
        <w:rPr>
          <w:rFonts w:eastAsia="Times New Roman"/>
          <w:szCs w:val="24"/>
        </w:rPr>
        <w:t xml:space="preserve">а </w:t>
      </w:r>
      <w:r w:rsidR="00CE1757" w:rsidRPr="000E2A43">
        <w:rPr>
          <w:rFonts w:eastAsia="Times New Roman"/>
          <w:szCs w:val="24"/>
          <w:lang w:val="uz-Cyrl-UZ"/>
        </w:rPr>
        <w:t>субгурухларга қараганда бирозгина устун бўлса-</w:t>
      </w:r>
      <w:proofErr w:type="gramStart"/>
      <w:r w:rsidR="00CE1757" w:rsidRPr="000E2A43">
        <w:rPr>
          <w:rFonts w:eastAsia="Times New Roman"/>
          <w:szCs w:val="24"/>
          <w:lang w:val="uz-Cyrl-UZ"/>
        </w:rPr>
        <w:t>да</w:t>
      </w:r>
      <w:r w:rsidR="00CE1757" w:rsidRPr="000E2A43">
        <w:rPr>
          <w:rFonts w:eastAsia="Times New Roman"/>
          <w:szCs w:val="24"/>
        </w:rPr>
        <w:t>(</w:t>
      </w:r>
      <w:proofErr w:type="gramEnd"/>
      <w:r w:rsidR="00CE1757" w:rsidRPr="000E2A43">
        <w:rPr>
          <w:rFonts w:eastAsia="Times New Roman"/>
          <w:szCs w:val="24"/>
          <w:lang w:val="en-US"/>
        </w:rPr>
        <w:t>p</w:t>
      </w:r>
      <w:r w:rsidR="00CE1757" w:rsidRPr="000E2A43">
        <w:rPr>
          <w:rFonts w:eastAsia="Times New Roman"/>
          <w:szCs w:val="24"/>
        </w:rPr>
        <w:t>&gt;0.05),</w:t>
      </w:r>
      <w:r w:rsidR="00CE1757" w:rsidRPr="000E2A43">
        <w:rPr>
          <w:rFonts w:eastAsia="Times New Roman"/>
          <w:szCs w:val="24"/>
          <w:lang w:val="uz-Cyrl-UZ"/>
        </w:rPr>
        <w:t xml:space="preserve"> буни </w:t>
      </w:r>
      <w:r w:rsidR="00CE1757" w:rsidRPr="000E2A43">
        <w:rPr>
          <w:rFonts w:eastAsia="Times New Roman"/>
          <w:szCs w:val="24"/>
          <w:lang w:val="en-US"/>
        </w:rPr>
        <w:t>II</w:t>
      </w:r>
      <w:r w:rsidR="00CE1757" w:rsidRPr="000E2A43">
        <w:rPr>
          <w:rFonts w:eastAsia="Times New Roman"/>
          <w:szCs w:val="24"/>
        </w:rPr>
        <w:t xml:space="preserve">б </w:t>
      </w:r>
      <w:r w:rsidR="00CE1757" w:rsidRPr="000E2A43">
        <w:rPr>
          <w:rFonts w:eastAsia="Times New Roman"/>
          <w:szCs w:val="24"/>
          <w:lang w:val="uz-Cyrl-UZ"/>
        </w:rPr>
        <w:t xml:space="preserve">субгурахдаги беморларда СБС </w:t>
      </w:r>
      <w:r w:rsidR="00CE1757" w:rsidRPr="000E2A43">
        <w:rPr>
          <w:rFonts w:eastAsia="Times New Roman"/>
          <w:szCs w:val="24"/>
          <w:lang w:val="en-US"/>
        </w:rPr>
        <w:t>III</w:t>
      </w:r>
      <w:r w:rsidR="00CE1757" w:rsidRPr="000E2A43">
        <w:rPr>
          <w:rFonts w:eastAsia="Times New Roman"/>
          <w:szCs w:val="24"/>
        </w:rPr>
        <w:t>а</w:t>
      </w:r>
      <w:r w:rsidR="00CE1757" w:rsidRPr="000E2A43">
        <w:rPr>
          <w:rFonts w:eastAsia="Times New Roman"/>
          <w:szCs w:val="24"/>
          <w:lang w:val="uz-Cyrl-UZ"/>
        </w:rPr>
        <w:t xml:space="preserve"> стадиядан баланд бўлгани билан боғласа бўлади</w:t>
      </w:r>
      <w:r w:rsidR="00CE1757" w:rsidRPr="000E2A43">
        <w:rPr>
          <w:rFonts w:eastAsia="Times New Roman"/>
          <w:szCs w:val="24"/>
        </w:rPr>
        <w:t xml:space="preserve">. </w:t>
      </w:r>
      <w:r w:rsidR="00CE1757" w:rsidRPr="000E2A43">
        <w:rPr>
          <w:rFonts w:eastAsia="Times New Roman"/>
          <w:szCs w:val="24"/>
          <w:lang w:val="en-US"/>
        </w:rPr>
        <w:t>I</w:t>
      </w:r>
      <w:r w:rsidR="00CE1757" w:rsidRPr="000E2A43">
        <w:rPr>
          <w:rFonts w:eastAsia="Times New Roman"/>
          <w:szCs w:val="24"/>
        </w:rPr>
        <w:t xml:space="preserve"> </w:t>
      </w:r>
      <w:r w:rsidR="00CE1757" w:rsidRPr="000E2A43">
        <w:rPr>
          <w:rFonts w:eastAsia="Times New Roman"/>
          <w:szCs w:val="24"/>
          <w:lang w:val="uz-Cyrl-UZ"/>
        </w:rPr>
        <w:t>гурух ва</w:t>
      </w:r>
      <w:r w:rsidR="00CE1757" w:rsidRPr="000E2A43">
        <w:rPr>
          <w:rFonts w:eastAsia="Times New Roman"/>
          <w:szCs w:val="24"/>
        </w:rPr>
        <w:t xml:space="preserve"> </w:t>
      </w:r>
      <w:r w:rsidR="00CE1757" w:rsidRPr="000E2A43">
        <w:rPr>
          <w:rFonts w:eastAsia="Times New Roman"/>
          <w:szCs w:val="24"/>
          <w:lang w:val="en-US"/>
        </w:rPr>
        <w:t>II</w:t>
      </w:r>
      <w:r w:rsidR="00CE1757" w:rsidRPr="000E2A43">
        <w:rPr>
          <w:rFonts w:eastAsia="Times New Roman"/>
          <w:szCs w:val="24"/>
        </w:rPr>
        <w:t xml:space="preserve">а </w:t>
      </w:r>
      <w:r w:rsidR="00CE1757" w:rsidRPr="000E2A43">
        <w:rPr>
          <w:rFonts w:eastAsia="Times New Roman"/>
          <w:szCs w:val="24"/>
          <w:lang w:val="uz-Cyrl-UZ"/>
        </w:rPr>
        <w:t xml:space="preserve">субгуруҳларда эса КСгача кузатилган тўпламли метастазлар сони деярли бир ҳил эди - </w:t>
      </w:r>
      <w:r w:rsidR="00CE1757" w:rsidRPr="000E2A43">
        <w:rPr>
          <w:rFonts w:eastAsia="Times New Roman"/>
          <w:szCs w:val="24"/>
        </w:rPr>
        <w:t>10</w:t>
      </w:r>
      <w:proofErr w:type="gramStart"/>
      <w:r w:rsidR="00CE1757" w:rsidRPr="000E2A43">
        <w:rPr>
          <w:rFonts w:eastAsia="Times New Roman"/>
          <w:szCs w:val="24"/>
        </w:rPr>
        <w:t>,0</w:t>
      </w:r>
      <w:proofErr w:type="gramEnd"/>
      <w:r w:rsidR="00CE1757" w:rsidRPr="000E2A43">
        <w:rPr>
          <w:rFonts w:eastAsia="Times New Roman"/>
          <w:szCs w:val="24"/>
        </w:rPr>
        <w:t>% и 9,8%.</w:t>
      </w:r>
    </w:p>
    <w:p w:rsidR="00CE1757" w:rsidRPr="00C41D6D" w:rsidRDefault="00CE1757" w:rsidP="00C41D6D">
      <w:pPr>
        <w:spacing w:after="0"/>
        <w:ind w:firstLine="567"/>
        <w:rPr>
          <w:rFonts w:eastAsia="Times New Roman"/>
          <w:szCs w:val="24"/>
        </w:rPr>
      </w:pPr>
      <w:r w:rsidRPr="00C41D6D">
        <w:rPr>
          <w:rFonts w:eastAsia="Times New Roman"/>
          <w:szCs w:val="24"/>
        </w:rPr>
        <w:t>Статистик</w:t>
      </w:r>
      <w:r w:rsidRPr="00C41D6D">
        <w:rPr>
          <w:rFonts w:eastAsia="Times New Roman"/>
          <w:szCs w:val="24"/>
          <w:lang w:val="uz-Cyrl-UZ"/>
        </w:rPr>
        <w:t xml:space="preserve"> жихатдан сезиларли даражадаги гурухлараро фарқланишлар И</w:t>
      </w:r>
      <w:r w:rsidRPr="00C41D6D">
        <w:rPr>
          <w:rFonts w:eastAsia="Times New Roman"/>
          <w:szCs w:val="24"/>
        </w:rPr>
        <w:t>Л</w:t>
      </w:r>
      <w:r w:rsidRPr="00C41D6D">
        <w:rPr>
          <w:rFonts w:eastAsia="Times New Roman"/>
          <w:szCs w:val="24"/>
          <w:lang w:val="uz-Cyrl-UZ"/>
        </w:rPr>
        <w:t xml:space="preserve"> ривожланиши частотаси билан боглик эди</w:t>
      </w:r>
      <w:r w:rsidRPr="00C41D6D">
        <w:rPr>
          <w:rFonts w:eastAsia="Times New Roman"/>
          <w:szCs w:val="24"/>
        </w:rPr>
        <w:t xml:space="preserve">. </w:t>
      </w:r>
      <w:r w:rsidRPr="00C41D6D">
        <w:rPr>
          <w:rFonts w:eastAsia="Times New Roman"/>
          <w:szCs w:val="24"/>
          <w:lang w:val="en-US"/>
        </w:rPr>
        <w:t>I</w:t>
      </w:r>
      <w:r w:rsidRPr="00C41D6D">
        <w:rPr>
          <w:rFonts w:eastAsia="Times New Roman"/>
          <w:szCs w:val="24"/>
        </w:rPr>
        <w:t xml:space="preserve"> </w:t>
      </w:r>
      <w:r w:rsidRPr="00C41D6D">
        <w:rPr>
          <w:rFonts w:eastAsia="Times New Roman"/>
          <w:szCs w:val="24"/>
          <w:lang w:val="uz-Cyrl-UZ"/>
        </w:rPr>
        <w:t xml:space="preserve">гурухда ҳеч бир беморда </w:t>
      </w:r>
      <w:r w:rsidRPr="00C41D6D">
        <w:rPr>
          <w:rFonts w:eastAsia="Times New Roman"/>
          <w:szCs w:val="24"/>
        </w:rPr>
        <w:t>К</w:t>
      </w:r>
      <w:r w:rsidRPr="00C41D6D">
        <w:rPr>
          <w:rFonts w:eastAsia="Times New Roman"/>
          <w:szCs w:val="24"/>
          <w:lang w:val="uz-Cyrl-UZ"/>
        </w:rPr>
        <w:t>Сга қфадар ИЛ аломатлари топилмади</w:t>
      </w:r>
      <w:r w:rsidRPr="00C41D6D">
        <w:rPr>
          <w:rFonts w:eastAsia="Times New Roman"/>
          <w:szCs w:val="24"/>
        </w:rPr>
        <w:t xml:space="preserve">. </w:t>
      </w:r>
      <w:r w:rsidRPr="00C41D6D">
        <w:rPr>
          <w:rFonts w:eastAsia="Times New Roman"/>
          <w:szCs w:val="24"/>
          <w:lang w:val="en-US"/>
        </w:rPr>
        <w:t>I</w:t>
      </w:r>
      <w:r w:rsidRPr="00C41D6D">
        <w:rPr>
          <w:rFonts w:eastAsia="Times New Roman"/>
          <w:szCs w:val="24"/>
        </w:rPr>
        <w:t xml:space="preserve"> </w:t>
      </w:r>
      <w:r w:rsidRPr="00C41D6D">
        <w:rPr>
          <w:rFonts w:eastAsia="Times New Roman"/>
          <w:szCs w:val="24"/>
          <w:lang w:val="uz-Cyrl-UZ"/>
        </w:rPr>
        <w:t xml:space="preserve">гурухда назарий </w:t>
      </w:r>
      <w:r w:rsidRPr="00C41D6D">
        <w:rPr>
          <w:rFonts w:eastAsia="Times New Roman"/>
          <w:szCs w:val="24"/>
        </w:rPr>
        <w:t>(</w:t>
      </w:r>
      <w:r w:rsidRPr="00C41D6D">
        <w:rPr>
          <w:rFonts w:eastAsia="Times New Roman"/>
          <w:szCs w:val="24"/>
          <w:lang w:val="uz-Cyrl-UZ"/>
        </w:rPr>
        <w:t xml:space="preserve">ҳисоблаш орқали) топилган ИЛ эхтимоли эса </w:t>
      </w:r>
      <w:r w:rsidRPr="00C41D6D">
        <w:rPr>
          <w:rFonts w:eastAsia="Times New Roman"/>
          <w:szCs w:val="24"/>
          <w:lang w:val="en-US"/>
        </w:rPr>
        <w:t>II</w:t>
      </w:r>
      <w:r w:rsidRPr="00C41D6D">
        <w:rPr>
          <w:rFonts w:eastAsia="Times New Roman"/>
          <w:szCs w:val="24"/>
        </w:rPr>
        <w:t xml:space="preserve"> </w:t>
      </w:r>
      <w:r w:rsidRPr="00C41D6D">
        <w:rPr>
          <w:rFonts w:eastAsia="Times New Roman"/>
          <w:szCs w:val="24"/>
          <w:lang w:val="uz-Cyrl-UZ"/>
        </w:rPr>
        <w:t xml:space="preserve">гурух ва </w:t>
      </w:r>
      <w:r w:rsidRPr="00C41D6D">
        <w:rPr>
          <w:rFonts w:eastAsia="Times New Roman"/>
          <w:szCs w:val="24"/>
          <w:lang w:val="en-US"/>
        </w:rPr>
        <w:t>II</w:t>
      </w:r>
      <w:r w:rsidRPr="00C41D6D">
        <w:rPr>
          <w:rFonts w:eastAsia="Times New Roman"/>
          <w:szCs w:val="24"/>
        </w:rPr>
        <w:t xml:space="preserve">а </w:t>
      </w:r>
      <w:r w:rsidRPr="00C41D6D">
        <w:rPr>
          <w:rFonts w:eastAsia="Times New Roman"/>
          <w:szCs w:val="24"/>
          <w:lang w:val="uz-Cyrl-UZ"/>
        </w:rPr>
        <w:t xml:space="preserve">субгурухларга қараганда статистик жихатдан кучли равишда кам булиши </w:t>
      </w:r>
      <w:r w:rsidRPr="00C41D6D">
        <w:rPr>
          <w:rFonts w:eastAsia="Times New Roman"/>
          <w:szCs w:val="24"/>
        </w:rPr>
        <w:t>(</w:t>
      </w:r>
      <w:r w:rsidRPr="00C41D6D">
        <w:rPr>
          <w:rFonts w:eastAsia="Times New Roman"/>
          <w:szCs w:val="24"/>
          <w:lang w:val="en-US"/>
        </w:rPr>
        <w:t>p</w:t>
      </w:r>
      <w:r w:rsidRPr="00C41D6D">
        <w:rPr>
          <w:rFonts w:eastAsia="Times New Roman"/>
          <w:szCs w:val="24"/>
        </w:rPr>
        <w:t xml:space="preserve">&lt;0.05), </w:t>
      </w:r>
      <w:r w:rsidRPr="00C41D6D">
        <w:rPr>
          <w:rFonts w:eastAsia="Times New Roman"/>
          <w:szCs w:val="24"/>
          <w:lang w:val="en-US"/>
        </w:rPr>
        <w:t>II</w:t>
      </w:r>
      <w:r w:rsidRPr="00C41D6D">
        <w:rPr>
          <w:rFonts w:eastAsia="Times New Roman"/>
          <w:szCs w:val="24"/>
        </w:rPr>
        <w:t xml:space="preserve">б </w:t>
      </w:r>
      <w:r w:rsidRPr="00C41D6D">
        <w:rPr>
          <w:rFonts w:eastAsia="Times New Roman"/>
          <w:szCs w:val="24"/>
          <w:lang w:val="uz-Cyrl-UZ"/>
        </w:rPr>
        <w:t xml:space="preserve">субгуруҳга нисбатан эса </w:t>
      </w:r>
      <w:r w:rsidRPr="00C41D6D">
        <w:rPr>
          <w:rFonts w:eastAsia="Times New Roman"/>
          <w:szCs w:val="24"/>
        </w:rPr>
        <w:t>-</w:t>
      </w:r>
      <w:r w:rsidRPr="00C41D6D">
        <w:rPr>
          <w:rFonts w:eastAsia="Times New Roman"/>
          <w:szCs w:val="24"/>
          <w:lang w:val="uz-Cyrl-UZ"/>
        </w:rPr>
        <w:t xml:space="preserve"> сезилмас даражада камлиги кузатилди </w:t>
      </w:r>
      <w:r w:rsidRPr="00C41D6D">
        <w:rPr>
          <w:rFonts w:eastAsia="Times New Roman"/>
          <w:szCs w:val="24"/>
        </w:rPr>
        <w:t>(</w:t>
      </w:r>
      <w:r w:rsidRPr="00C41D6D">
        <w:rPr>
          <w:rFonts w:eastAsia="Times New Roman"/>
          <w:szCs w:val="24"/>
          <w:lang w:val="en-US"/>
        </w:rPr>
        <w:t>p</w:t>
      </w:r>
      <w:r w:rsidRPr="00C41D6D">
        <w:rPr>
          <w:rFonts w:eastAsia="Times New Roman"/>
          <w:szCs w:val="24"/>
        </w:rPr>
        <w:t xml:space="preserve">&gt;0.05). </w:t>
      </w:r>
    </w:p>
    <w:p w:rsidR="00CE1757" w:rsidRPr="00C41D6D" w:rsidRDefault="00CE1757" w:rsidP="00C41D6D">
      <w:pPr>
        <w:spacing w:after="0"/>
        <w:ind w:firstLine="567"/>
        <w:rPr>
          <w:rFonts w:eastAsia="Times New Roman"/>
          <w:szCs w:val="24"/>
          <w:lang w:val="uz-Cyrl-UZ"/>
        </w:rPr>
      </w:pPr>
      <w:r w:rsidRPr="00C41D6D">
        <w:rPr>
          <w:rFonts w:eastAsia="Times New Roman"/>
          <w:szCs w:val="24"/>
          <w:lang w:val="uz-Cyrl-UZ"/>
        </w:rPr>
        <w:t>Тадқиқот натижалари қолдирадиган таъсуротларга кўра</w:t>
      </w:r>
      <w:r w:rsidRPr="00C41D6D">
        <w:rPr>
          <w:rFonts w:eastAsia="Times New Roman"/>
          <w:szCs w:val="24"/>
        </w:rPr>
        <w:t xml:space="preserve">, </w:t>
      </w:r>
      <w:r w:rsidRPr="00C41D6D">
        <w:rPr>
          <w:rFonts w:eastAsia="Times New Roman"/>
          <w:i/>
          <w:szCs w:val="24"/>
          <w:lang w:val="en-US"/>
        </w:rPr>
        <w:t>II</w:t>
      </w:r>
      <w:r w:rsidRPr="00C41D6D">
        <w:rPr>
          <w:rFonts w:eastAsia="Times New Roman"/>
          <w:i/>
          <w:szCs w:val="24"/>
        </w:rPr>
        <w:t>б</w:t>
      </w:r>
      <w:r w:rsidRPr="00C41D6D">
        <w:rPr>
          <w:rFonts w:eastAsia="Times New Roman"/>
          <w:szCs w:val="24"/>
        </w:rPr>
        <w:t xml:space="preserve"> </w:t>
      </w:r>
      <w:r w:rsidRPr="00C41D6D">
        <w:rPr>
          <w:rFonts w:eastAsia="Times New Roman"/>
          <w:szCs w:val="24"/>
          <w:lang w:val="uz-Cyrl-UZ"/>
        </w:rPr>
        <w:t xml:space="preserve">субгуруҳда операция бўлган томондага лимфодренаж функцияси тикланишига қаратилган қобиляти </w:t>
      </w:r>
      <w:r w:rsidRPr="00C41D6D">
        <w:rPr>
          <w:rFonts w:eastAsia="Times New Roman"/>
          <w:i/>
          <w:szCs w:val="24"/>
          <w:lang w:val="en-US"/>
        </w:rPr>
        <w:t>II</w:t>
      </w:r>
      <w:r w:rsidRPr="00C41D6D">
        <w:rPr>
          <w:rFonts w:eastAsia="Times New Roman"/>
          <w:i/>
          <w:szCs w:val="24"/>
        </w:rPr>
        <w:t>а</w:t>
      </w:r>
      <w:r w:rsidRPr="00C41D6D">
        <w:rPr>
          <w:rFonts w:eastAsia="Times New Roman"/>
          <w:szCs w:val="24"/>
          <w:lang w:val="uz-Cyrl-UZ"/>
        </w:rPr>
        <w:t xml:space="preserve"> гуруҳдаги беморларга қараганда яхшироқ сақланганлиги</w:t>
      </w:r>
      <w:r w:rsidRPr="00C41D6D">
        <w:rPr>
          <w:rFonts w:eastAsia="Times New Roman"/>
          <w:i/>
          <w:szCs w:val="24"/>
        </w:rPr>
        <w:t>,</w:t>
      </w:r>
      <w:r w:rsidRPr="00C41D6D">
        <w:rPr>
          <w:rFonts w:eastAsia="Times New Roman"/>
          <w:szCs w:val="24"/>
        </w:rPr>
        <w:t xml:space="preserve"> </w:t>
      </w:r>
      <w:r w:rsidRPr="00C41D6D">
        <w:rPr>
          <w:rFonts w:eastAsia="Times New Roman"/>
          <w:szCs w:val="24"/>
          <w:lang w:val="uz-Cyrl-UZ"/>
        </w:rPr>
        <w:t xml:space="preserve">ва буни </w:t>
      </w:r>
      <w:r w:rsidRPr="00C41D6D">
        <w:rPr>
          <w:rFonts w:eastAsia="Times New Roman"/>
          <w:szCs w:val="24"/>
        </w:rPr>
        <w:t xml:space="preserve">статистик </w:t>
      </w:r>
      <w:r w:rsidRPr="00C41D6D">
        <w:rPr>
          <w:rFonts w:eastAsia="Times New Roman"/>
          <w:szCs w:val="24"/>
          <w:lang w:val="uz-Cyrl-UZ"/>
        </w:rPr>
        <w:t xml:space="preserve">жихатдан КСга қадар </w:t>
      </w:r>
      <w:r w:rsidRPr="00C41D6D">
        <w:rPr>
          <w:rFonts w:eastAsia="Times New Roman"/>
          <w:szCs w:val="24"/>
        </w:rPr>
        <w:t xml:space="preserve">ВЛ </w:t>
      </w:r>
      <w:r w:rsidRPr="00C41D6D">
        <w:rPr>
          <w:rFonts w:eastAsia="Times New Roman"/>
          <w:szCs w:val="24"/>
          <w:lang w:val="uz-Cyrl-UZ"/>
        </w:rPr>
        <w:t xml:space="preserve">частотаси кумуляциясининг </w:t>
      </w:r>
      <w:r w:rsidRPr="00C41D6D">
        <w:rPr>
          <w:rFonts w:eastAsia="Times New Roman"/>
          <w:szCs w:val="24"/>
          <w:lang w:val="en-US"/>
        </w:rPr>
        <w:t>II</w:t>
      </w:r>
      <w:r w:rsidRPr="00C41D6D">
        <w:rPr>
          <w:rFonts w:eastAsia="Times New Roman"/>
          <w:szCs w:val="24"/>
        </w:rPr>
        <w:t xml:space="preserve">а </w:t>
      </w:r>
      <w:r w:rsidRPr="00C41D6D">
        <w:rPr>
          <w:rFonts w:eastAsia="Times New Roman"/>
          <w:szCs w:val="24"/>
          <w:lang w:val="uz-Cyrl-UZ"/>
        </w:rPr>
        <w:t xml:space="preserve">субгурух ва </w:t>
      </w:r>
      <w:r w:rsidRPr="00C41D6D">
        <w:rPr>
          <w:rFonts w:eastAsia="Times New Roman"/>
          <w:szCs w:val="24"/>
          <w:lang w:val="en-US"/>
        </w:rPr>
        <w:t>I</w:t>
      </w:r>
      <w:r w:rsidRPr="00C41D6D">
        <w:rPr>
          <w:rFonts w:eastAsia="Times New Roman"/>
          <w:szCs w:val="24"/>
        </w:rPr>
        <w:t xml:space="preserve"> (</w:t>
      </w:r>
      <w:r w:rsidRPr="00C41D6D">
        <w:rPr>
          <w:rFonts w:eastAsia="Times New Roman"/>
          <w:szCs w:val="24"/>
          <w:lang w:val="uz-Cyrl-UZ"/>
        </w:rPr>
        <w:t>И</w:t>
      </w:r>
      <w:r w:rsidRPr="00C41D6D">
        <w:rPr>
          <w:rFonts w:eastAsia="Times New Roman"/>
          <w:szCs w:val="24"/>
        </w:rPr>
        <w:t>Л частот</w:t>
      </w:r>
      <w:r w:rsidRPr="00C41D6D">
        <w:rPr>
          <w:rFonts w:eastAsia="Times New Roman"/>
          <w:szCs w:val="24"/>
          <w:lang w:val="uz-Cyrl-UZ"/>
        </w:rPr>
        <w:t xml:space="preserve">аси </w:t>
      </w:r>
      <w:r w:rsidRPr="00C41D6D">
        <w:rPr>
          <w:rFonts w:eastAsia="Times New Roman"/>
          <w:szCs w:val="24"/>
        </w:rPr>
        <w:t>«нул»</w:t>
      </w:r>
      <w:r w:rsidRPr="00C41D6D">
        <w:rPr>
          <w:rFonts w:eastAsia="Times New Roman"/>
          <w:szCs w:val="24"/>
          <w:lang w:val="uz-Cyrl-UZ"/>
        </w:rPr>
        <w:t>га тенг бўлган</w:t>
      </w:r>
      <w:r w:rsidRPr="00C41D6D">
        <w:rPr>
          <w:rFonts w:eastAsia="Times New Roman"/>
          <w:szCs w:val="24"/>
        </w:rPr>
        <w:t>)</w:t>
      </w:r>
      <w:r w:rsidRPr="00C41D6D">
        <w:rPr>
          <w:rFonts w:eastAsia="Times New Roman"/>
          <w:szCs w:val="24"/>
          <w:lang w:val="uz-Cyrl-UZ"/>
        </w:rPr>
        <w:t xml:space="preserve"> гурухларда фарқ қилмаганлигидан кўриш мумкин</w:t>
      </w:r>
      <w:r w:rsidRPr="00C41D6D">
        <w:rPr>
          <w:rFonts w:eastAsia="Times New Roman"/>
          <w:szCs w:val="24"/>
        </w:rPr>
        <w:t xml:space="preserve">. </w:t>
      </w:r>
      <w:r w:rsidRPr="00C41D6D">
        <w:rPr>
          <w:rFonts w:eastAsia="Times New Roman"/>
          <w:szCs w:val="24"/>
          <w:lang w:val="uz-Cyrl-UZ"/>
        </w:rPr>
        <w:t xml:space="preserve">Бир томондлан </w:t>
      </w:r>
      <w:r w:rsidRPr="00C41D6D">
        <w:rPr>
          <w:rFonts w:eastAsia="Times New Roman"/>
          <w:szCs w:val="24"/>
          <w:lang w:val="en-US"/>
        </w:rPr>
        <w:t>II</w:t>
      </w:r>
      <w:r w:rsidRPr="00C41D6D">
        <w:rPr>
          <w:rFonts w:eastAsia="Times New Roman"/>
          <w:szCs w:val="24"/>
        </w:rPr>
        <w:t xml:space="preserve"> </w:t>
      </w:r>
      <w:r w:rsidRPr="00C41D6D">
        <w:rPr>
          <w:rFonts w:eastAsia="Times New Roman"/>
          <w:szCs w:val="24"/>
          <w:lang w:val="uz-Cyrl-UZ"/>
        </w:rPr>
        <w:t xml:space="preserve">субгурухда еши катта беморлар қисми </w:t>
      </w:r>
      <w:r w:rsidRPr="00C41D6D">
        <w:rPr>
          <w:rFonts w:eastAsia="Times New Roman"/>
          <w:szCs w:val="24"/>
          <w:lang w:val="en-US"/>
        </w:rPr>
        <w:t>I</w:t>
      </w:r>
      <w:r w:rsidRPr="00C41D6D">
        <w:rPr>
          <w:rFonts w:eastAsia="Times New Roman"/>
          <w:szCs w:val="24"/>
        </w:rPr>
        <w:t xml:space="preserve"> </w:t>
      </w:r>
      <w:r w:rsidRPr="00C41D6D">
        <w:rPr>
          <w:rFonts w:eastAsia="Times New Roman"/>
          <w:szCs w:val="24"/>
          <w:lang w:val="uz-Cyrl-UZ"/>
        </w:rPr>
        <w:t xml:space="preserve">гурух </w:t>
      </w:r>
      <w:r w:rsidRPr="00C41D6D">
        <w:rPr>
          <w:rFonts w:eastAsia="Times New Roman"/>
          <w:szCs w:val="24"/>
        </w:rPr>
        <w:t xml:space="preserve">и </w:t>
      </w:r>
      <w:r w:rsidRPr="00C41D6D">
        <w:rPr>
          <w:rFonts w:eastAsia="Times New Roman"/>
          <w:szCs w:val="24"/>
          <w:lang w:val="en-US"/>
        </w:rPr>
        <w:t>II</w:t>
      </w:r>
      <w:r w:rsidRPr="00C41D6D">
        <w:rPr>
          <w:rFonts w:eastAsia="Times New Roman"/>
          <w:szCs w:val="24"/>
        </w:rPr>
        <w:t>а</w:t>
      </w:r>
      <w:r w:rsidRPr="00C41D6D">
        <w:rPr>
          <w:rFonts w:eastAsia="Times New Roman"/>
          <w:szCs w:val="24"/>
          <w:lang w:val="uz-Cyrl-UZ"/>
        </w:rPr>
        <w:t xml:space="preserve"> субгурухларга нисбатан кўплигини инобатга олиб</w:t>
      </w:r>
      <w:r w:rsidRPr="00C41D6D">
        <w:rPr>
          <w:rFonts w:eastAsia="Times New Roman"/>
          <w:szCs w:val="24"/>
        </w:rPr>
        <w:t xml:space="preserve">, </w:t>
      </w:r>
      <w:r w:rsidRPr="00C41D6D">
        <w:rPr>
          <w:rFonts w:eastAsia="Times New Roman"/>
          <w:szCs w:val="24"/>
          <w:lang w:val="uz-Cyrl-UZ"/>
        </w:rPr>
        <w:t xml:space="preserve">кексайган </w:t>
      </w:r>
      <w:r w:rsidRPr="00C41D6D">
        <w:rPr>
          <w:rFonts w:eastAsia="Times New Roman"/>
          <w:szCs w:val="24"/>
          <w:lang w:val="uz-Cyrl-UZ"/>
        </w:rPr>
        <w:lastRenderedPageBreak/>
        <w:t xml:space="preserve">организмда </w:t>
      </w:r>
      <w:r w:rsidRPr="00C41D6D">
        <w:rPr>
          <w:rFonts w:eastAsia="Times New Roman"/>
          <w:szCs w:val="24"/>
        </w:rPr>
        <w:t xml:space="preserve">компенсатор </w:t>
      </w:r>
      <w:r w:rsidRPr="00C41D6D">
        <w:rPr>
          <w:rFonts w:eastAsia="Times New Roman"/>
          <w:szCs w:val="24"/>
          <w:lang w:val="uz-Cyrl-UZ"/>
        </w:rPr>
        <w:t>функциялар камайиши мумкин деб ҳулоса қилиш мумкин</w:t>
      </w:r>
      <w:r w:rsidRPr="00C41D6D">
        <w:rPr>
          <w:rFonts w:eastAsia="Times New Roman"/>
          <w:szCs w:val="24"/>
        </w:rPr>
        <w:t xml:space="preserve">. </w:t>
      </w:r>
      <w:r w:rsidRPr="00C41D6D">
        <w:rPr>
          <w:rFonts w:eastAsia="Times New Roman"/>
          <w:szCs w:val="24"/>
          <w:lang w:val="uz-Cyrl-UZ"/>
        </w:rPr>
        <w:t>Шунинг билан бирга И</w:t>
      </w:r>
      <w:r w:rsidRPr="00C41D6D">
        <w:rPr>
          <w:rFonts w:eastAsia="Times New Roman"/>
          <w:szCs w:val="24"/>
        </w:rPr>
        <w:t xml:space="preserve">Л </w:t>
      </w:r>
      <w:r w:rsidRPr="00C41D6D">
        <w:rPr>
          <w:rFonts w:eastAsia="Times New Roman"/>
          <w:szCs w:val="24"/>
          <w:lang w:val="uz-Cyrl-UZ"/>
        </w:rPr>
        <w:t xml:space="preserve">хавфи кекса организм томонидан </w:t>
      </w:r>
      <w:r w:rsidRPr="00C41D6D">
        <w:rPr>
          <w:rFonts w:eastAsia="Times New Roman"/>
          <w:szCs w:val="24"/>
        </w:rPr>
        <w:t>РМЭ</w:t>
      </w:r>
      <w:r w:rsidRPr="00C41D6D">
        <w:rPr>
          <w:rFonts w:eastAsia="Times New Roman"/>
          <w:szCs w:val="24"/>
          <w:lang w:val="uz-Cyrl-UZ"/>
        </w:rPr>
        <w:t xml:space="preserve"> билан боғлик бўлган жаррохлик шикастига нисбатан ута кучли </w:t>
      </w:r>
      <w:r w:rsidRPr="00C41D6D">
        <w:rPr>
          <w:rFonts w:eastAsia="Times New Roman"/>
          <w:szCs w:val="24"/>
        </w:rPr>
        <w:t xml:space="preserve">компенсатор </w:t>
      </w:r>
      <w:r w:rsidRPr="00C41D6D">
        <w:rPr>
          <w:rFonts w:eastAsia="Times New Roman"/>
          <w:szCs w:val="24"/>
          <w:lang w:val="uz-Cyrl-UZ"/>
        </w:rPr>
        <w:t>жавоб эхтимоли камаишини тасаввур қилсак бу мантикка кўпроқ эга бўлиб кўринади</w:t>
      </w:r>
      <w:r w:rsidRPr="00C41D6D">
        <w:rPr>
          <w:rFonts w:eastAsia="Times New Roman"/>
          <w:szCs w:val="24"/>
        </w:rPr>
        <w:t>.</w:t>
      </w:r>
    </w:p>
    <w:p w:rsidR="009058A6" w:rsidRPr="00C41D6D" w:rsidRDefault="00D436DD" w:rsidP="00C41D6D">
      <w:pPr>
        <w:spacing w:after="0"/>
        <w:ind w:firstLine="567"/>
        <w:rPr>
          <w:rFonts w:eastAsia="Times New Roman"/>
          <w:szCs w:val="24"/>
          <w:lang w:val="uz-Cyrl-UZ"/>
        </w:rPr>
      </w:pPr>
      <w:r w:rsidRPr="00C41D6D">
        <w:rPr>
          <w:rFonts w:eastAsia="Times New Roman"/>
          <w:szCs w:val="24"/>
          <w:lang w:val="uz-Cyrl-UZ"/>
        </w:rPr>
        <w:t>Яна бир нарсани унутмасли</w:t>
      </w:r>
      <w:r w:rsidR="00742CD9" w:rsidRPr="00C41D6D">
        <w:rPr>
          <w:rFonts w:eastAsia="Times New Roman"/>
          <w:szCs w:val="24"/>
          <w:lang w:val="uz-Cyrl-UZ"/>
        </w:rPr>
        <w:t>гимиз зарур</w:t>
      </w:r>
      <w:r w:rsidR="009058A6" w:rsidRPr="00C41D6D">
        <w:rPr>
          <w:rFonts w:eastAsia="Times New Roman"/>
          <w:szCs w:val="24"/>
          <w:lang w:val="uz-Cyrl-UZ"/>
        </w:rPr>
        <w:t>, организм</w:t>
      </w:r>
      <w:r w:rsidRPr="00C41D6D">
        <w:rPr>
          <w:rFonts w:eastAsia="Times New Roman"/>
          <w:szCs w:val="24"/>
          <w:lang w:val="uz-Cyrl-UZ"/>
        </w:rPr>
        <w:t xml:space="preserve"> </w:t>
      </w:r>
      <w:r w:rsidR="00C50532" w:rsidRPr="00C41D6D">
        <w:rPr>
          <w:rFonts w:eastAsia="Times New Roman"/>
          <w:szCs w:val="24"/>
          <w:lang w:val="uz-Cyrl-UZ"/>
        </w:rPr>
        <w:t xml:space="preserve">кексайгани сари унинг </w:t>
      </w:r>
      <w:r w:rsidR="009058A6" w:rsidRPr="00C41D6D">
        <w:rPr>
          <w:rFonts w:eastAsia="Times New Roman"/>
          <w:szCs w:val="24"/>
          <w:lang w:val="uz-Cyrl-UZ"/>
        </w:rPr>
        <w:t>структур</w:t>
      </w:r>
      <w:r w:rsidR="003D4609" w:rsidRPr="00C41D6D">
        <w:rPr>
          <w:rFonts w:eastAsia="Times New Roman"/>
          <w:szCs w:val="24"/>
          <w:lang w:val="uz-Cyrl-UZ"/>
        </w:rPr>
        <w:t>а</w:t>
      </w:r>
      <w:r w:rsidR="00C50532" w:rsidRPr="00C41D6D">
        <w:rPr>
          <w:rFonts w:eastAsia="Times New Roman"/>
          <w:szCs w:val="24"/>
          <w:lang w:val="uz-Cyrl-UZ"/>
        </w:rPr>
        <w:t>си</w:t>
      </w:r>
      <w:r w:rsidR="003D4609" w:rsidRPr="00C41D6D">
        <w:rPr>
          <w:rFonts w:eastAsia="Times New Roman"/>
          <w:szCs w:val="24"/>
          <w:lang w:val="uz-Cyrl-UZ"/>
        </w:rPr>
        <w:t xml:space="preserve"> ва</w:t>
      </w:r>
      <w:r w:rsidR="009058A6" w:rsidRPr="00C41D6D">
        <w:rPr>
          <w:rFonts w:eastAsia="Times New Roman"/>
          <w:szCs w:val="24"/>
          <w:lang w:val="uz-Cyrl-UZ"/>
        </w:rPr>
        <w:t xml:space="preserve"> </w:t>
      </w:r>
      <w:r w:rsidR="00C50532" w:rsidRPr="00C41D6D">
        <w:rPr>
          <w:rFonts w:eastAsia="Times New Roman"/>
          <w:szCs w:val="24"/>
          <w:lang w:val="uz-Cyrl-UZ"/>
        </w:rPr>
        <w:t>аъзолар</w:t>
      </w:r>
      <w:r w:rsidR="00B53FB1" w:rsidRPr="00C41D6D">
        <w:rPr>
          <w:rFonts w:eastAsia="Times New Roman"/>
          <w:szCs w:val="24"/>
          <w:lang w:val="uz-Cyrl-UZ"/>
        </w:rPr>
        <w:t xml:space="preserve"> </w:t>
      </w:r>
      <w:r w:rsidR="009058A6" w:rsidRPr="00C41D6D">
        <w:rPr>
          <w:rFonts w:eastAsia="Times New Roman"/>
          <w:szCs w:val="24"/>
          <w:lang w:val="uz-Cyrl-UZ"/>
        </w:rPr>
        <w:t>функци</w:t>
      </w:r>
      <w:r w:rsidR="003D4609" w:rsidRPr="00C41D6D">
        <w:rPr>
          <w:rFonts w:eastAsia="Times New Roman"/>
          <w:szCs w:val="24"/>
          <w:lang w:val="uz-Cyrl-UZ"/>
        </w:rPr>
        <w:t>я</w:t>
      </w:r>
      <w:r w:rsidR="00C50532" w:rsidRPr="00C41D6D">
        <w:rPr>
          <w:rFonts w:eastAsia="Times New Roman"/>
          <w:szCs w:val="24"/>
          <w:lang w:val="uz-Cyrl-UZ"/>
        </w:rPr>
        <w:t>лари</w:t>
      </w:r>
      <w:r w:rsidR="003D4609" w:rsidRPr="00C41D6D">
        <w:rPr>
          <w:rFonts w:eastAsia="Times New Roman"/>
          <w:szCs w:val="24"/>
          <w:lang w:val="uz-Cyrl-UZ"/>
        </w:rPr>
        <w:t>га оид бўлган шикастлар йиғнали</w:t>
      </w:r>
      <w:r w:rsidR="00C50532" w:rsidRPr="00C41D6D">
        <w:rPr>
          <w:rFonts w:eastAsia="Times New Roman"/>
          <w:szCs w:val="24"/>
          <w:lang w:val="uz-Cyrl-UZ"/>
        </w:rPr>
        <w:t>ши кузатилиб</w:t>
      </w:r>
      <w:r w:rsidR="009058A6" w:rsidRPr="00C41D6D">
        <w:rPr>
          <w:rFonts w:eastAsia="Times New Roman"/>
          <w:szCs w:val="24"/>
          <w:lang w:val="uz-Cyrl-UZ"/>
        </w:rPr>
        <w:t xml:space="preserve">, </w:t>
      </w:r>
      <w:r w:rsidR="003D4609" w:rsidRPr="00C41D6D">
        <w:rPr>
          <w:rFonts w:eastAsia="Times New Roman"/>
          <w:szCs w:val="24"/>
          <w:lang w:val="uz-Cyrl-UZ"/>
        </w:rPr>
        <w:t xml:space="preserve">турли сурункали касалликлар </w:t>
      </w:r>
      <w:r w:rsidR="00C50532" w:rsidRPr="00C41D6D">
        <w:rPr>
          <w:rFonts w:eastAsia="Times New Roman"/>
          <w:szCs w:val="24"/>
          <w:lang w:val="uz-Cyrl-UZ"/>
        </w:rPr>
        <w:t>(</w:t>
      </w:r>
      <w:r w:rsidR="003D4609" w:rsidRPr="00C41D6D">
        <w:rPr>
          <w:rFonts w:eastAsia="Times New Roman"/>
          <w:szCs w:val="24"/>
          <w:lang w:val="uz-Cyrl-UZ"/>
        </w:rPr>
        <w:t>юрак</w:t>
      </w:r>
      <w:r w:rsidR="009058A6" w:rsidRPr="00C41D6D">
        <w:rPr>
          <w:rFonts w:eastAsia="Times New Roman"/>
          <w:szCs w:val="24"/>
          <w:lang w:val="uz-Cyrl-UZ"/>
        </w:rPr>
        <w:t>-</w:t>
      </w:r>
      <w:r w:rsidR="003D4609" w:rsidRPr="00C41D6D">
        <w:rPr>
          <w:rFonts w:eastAsia="Times New Roman"/>
          <w:szCs w:val="24"/>
          <w:lang w:val="uz-Cyrl-UZ"/>
        </w:rPr>
        <w:t>томир</w:t>
      </w:r>
      <w:r w:rsidR="009058A6" w:rsidRPr="00C41D6D">
        <w:rPr>
          <w:rFonts w:eastAsia="Times New Roman"/>
          <w:szCs w:val="24"/>
          <w:lang w:val="uz-Cyrl-UZ"/>
        </w:rPr>
        <w:t xml:space="preserve">, неврологик </w:t>
      </w:r>
      <w:r w:rsidR="003D4609" w:rsidRPr="00C41D6D">
        <w:rPr>
          <w:rFonts w:eastAsia="Times New Roman"/>
          <w:szCs w:val="24"/>
          <w:lang w:val="uz-Cyrl-UZ"/>
        </w:rPr>
        <w:t>ва</w:t>
      </w:r>
      <w:r w:rsidR="009058A6" w:rsidRPr="00C41D6D">
        <w:rPr>
          <w:rFonts w:eastAsia="Times New Roman"/>
          <w:szCs w:val="24"/>
          <w:lang w:val="uz-Cyrl-UZ"/>
        </w:rPr>
        <w:t xml:space="preserve"> онкологик</w:t>
      </w:r>
      <w:r w:rsidR="003D4609" w:rsidRPr="00C41D6D">
        <w:rPr>
          <w:rFonts w:eastAsia="Times New Roman"/>
          <w:szCs w:val="24"/>
          <w:lang w:val="uz-Cyrl-UZ"/>
        </w:rPr>
        <w:t xml:space="preserve"> хасталиклари</w:t>
      </w:r>
      <w:r w:rsidR="009058A6" w:rsidRPr="00C41D6D">
        <w:rPr>
          <w:rFonts w:eastAsia="Times New Roman"/>
          <w:szCs w:val="24"/>
          <w:lang w:val="uz-Cyrl-UZ"/>
        </w:rPr>
        <w:t xml:space="preserve">, </w:t>
      </w:r>
      <w:r w:rsidR="003D4609" w:rsidRPr="00C41D6D">
        <w:rPr>
          <w:rFonts w:eastAsia="Times New Roman"/>
          <w:szCs w:val="24"/>
          <w:lang w:val="uz-Cyrl-UZ"/>
        </w:rPr>
        <w:t>в</w:t>
      </w:r>
      <w:r w:rsidR="009058A6" w:rsidRPr="00C41D6D">
        <w:rPr>
          <w:rFonts w:eastAsia="Times New Roman"/>
          <w:szCs w:val="24"/>
          <w:lang w:val="uz-Cyrl-UZ"/>
        </w:rPr>
        <w:t xml:space="preserve">а </w:t>
      </w:r>
      <w:r w:rsidR="003D4609" w:rsidRPr="00C41D6D">
        <w:rPr>
          <w:rFonts w:eastAsia="Times New Roman"/>
          <w:szCs w:val="24"/>
          <w:lang w:val="uz-Cyrl-UZ"/>
        </w:rPr>
        <w:t xml:space="preserve">шу жумладан </w:t>
      </w:r>
      <w:r w:rsidR="009058A6" w:rsidRPr="00C41D6D">
        <w:rPr>
          <w:rFonts w:eastAsia="Times New Roman"/>
          <w:szCs w:val="24"/>
          <w:lang w:val="uz-Cyrl-UZ"/>
        </w:rPr>
        <w:t>климакс</w:t>
      </w:r>
      <w:r w:rsidR="00C50532" w:rsidRPr="00C41D6D">
        <w:rPr>
          <w:rFonts w:eastAsia="Times New Roman"/>
          <w:szCs w:val="24"/>
          <w:lang w:val="uz-Cyrl-UZ"/>
        </w:rPr>
        <w:t>)</w:t>
      </w:r>
      <w:r w:rsidR="003D4609" w:rsidRPr="00C41D6D">
        <w:rPr>
          <w:rFonts w:eastAsia="Times New Roman"/>
          <w:szCs w:val="24"/>
          <w:lang w:val="uz-Cyrl-UZ"/>
        </w:rPr>
        <w:t xml:space="preserve"> эхтимоллари кўпаяди. </w:t>
      </w:r>
      <w:r w:rsidR="00FA5149" w:rsidRPr="00C41D6D">
        <w:rPr>
          <w:rFonts w:eastAsia="Times New Roman"/>
          <w:szCs w:val="24"/>
          <w:lang w:val="uz-Cyrl-UZ"/>
        </w:rPr>
        <w:t xml:space="preserve">Бундай </w:t>
      </w:r>
      <w:r w:rsidR="00C64439" w:rsidRPr="00C41D6D">
        <w:rPr>
          <w:rFonts w:eastAsia="Times New Roman"/>
          <w:szCs w:val="24"/>
          <w:lang w:val="uz-Cyrl-UZ"/>
        </w:rPr>
        <w:t>кумуляци</w:t>
      </w:r>
      <w:r w:rsidR="00FA5149" w:rsidRPr="00C41D6D">
        <w:rPr>
          <w:rFonts w:eastAsia="Times New Roman"/>
          <w:szCs w:val="24"/>
          <w:lang w:val="uz-Cyrl-UZ"/>
        </w:rPr>
        <w:t>я</w:t>
      </w:r>
      <w:r w:rsidR="00A07345" w:rsidRPr="00C41D6D">
        <w:rPr>
          <w:rFonts w:eastAsia="Times New Roman"/>
          <w:szCs w:val="24"/>
          <w:lang w:val="uz-Cyrl-UZ"/>
        </w:rPr>
        <w:t>ни</w:t>
      </w:r>
      <w:r w:rsidR="00C64439" w:rsidRPr="00C41D6D">
        <w:rPr>
          <w:rFonts w:eastAsia="Times New Roman"/>
          <w:szCs w:val="24"/>
          <w:lang w:val="uz-Cyrl-UZ"/>
        </w:rPr>
        <w:t xml:space="preserve"> </w:t>
      </w:r>
      <w:r w:rsidR="001E37D2" w:rsidRPr="00C41D6D">
        <w:rPr>
          <w:rFonts w:eastAsia="Times New Roman"/>
          <w:szCs w:val="24"/>
          <w:lang w:val="uz-Cyrl-UZ"/>
        </w:rPr>
        <w:t>организм</w:t>
      </w:r>
      <w:r w:rsidR="00A07345" w:rsidRPr="00C41D6D">
        <w:rPr>
          <w:rFonts w:eastAsia="Times New Roman"/>
          <w:szCs w:val="24"/>
          <w:lang w:val="uz-Cyrl-UZ"/>
        </w:rPr>
        <w:t xml:space="preserve"> </w:t>
      </w:r>
      <w:r w:rsidR="001E37D2" w:rsidRPr="00C41D6D">
        <w:rPr>
          <w:rFonts w:eastAsia="Times New Roman"/>
          <w:szCs w:val="24"/>
          <w:lang w:val="uz-Cyrl-UZ"/>
        </w:rPr>
        <w:t>учун</w:t>
      </w:r>
      <w:r w:rsidR="00A07345" w:rsidRPr="00C41D6D">
        <w:rPr>
          <w:rFonts w:eastAsia="Times New Roman"/>
          <w:szCs w:val="24"/>
          <w:lang w:val="uz-Cyrl-UZ"/>
        </w:rPr>
        <w:t xml:space="preserve"> ноқулай </w:t>
      </w:r>
      <w:r w:rsidR="00C64439" w:rsidRPr="00C41D6D">
        <w:rPr>
          <w:rFonts w:eastAsia="Times New Roman"/>
          <w:szCs w:val="24"/>
          <w:lang w:val="uz-Cyrl-UZ"/>
        </w:rPr>
        <w:t>«фон»</w:t>
      </w:r>
      <w:r w:rsidR="003D5A48" w:rsidRPr="00C41D6D">
        <w:rPr>
          <w:rFonts w:eastAsia="Times New Roman"/>
          <w:szCs w:val="24"/>
          <w:lang w:val="uz-Cyrl-UZ"/>
        </w:rPr>
        <w:t xml:space="preserve"> эканлигини</w:t>
      </w:r>
      <w:r w:rsidR="001E37D2" w:rsidRPr="00C41D6D">
        <w:rPr>
          <w:rFonts w:eastAsia="Times New Roman"/>
          <w:szCs w:val="24"/>
          <w:lang w:val="uz-Cyrl-UZ"/>
        </w:rPr>
        <w:t>,</w:t>
      </w:r>
      <w:r w:rsidR="00216798" w:rsidRPr="00C41D6D">
        <w:rPr>
          <w:rFonts w:eastAsia="Times New Roman"/>
          <w:szCs w:val="24"/>
          <w:lang w:val="uz-Cyrl-UZ"/>
        </w:rPr>
        <w:t xml:space="preserve"> </w:t>
      </w:r>
      <w:r w:rsidR="00A07345" w:rsidRPr="00C41D6D">
        <w:rPr>
          <w:rFonts w:eastAsia="Times New Roman"/>
          <w:szCs w:val="24"/>
          <w:lang w:val="uz-Cyrl-UZ"/>
        </w:rPr>
        <w:t xml:space="preserve">РМЭ утказалган томонда </w:t>
      </w:r>
      <w:r w:rsidR="00C64439" w:rsidRPr="00C41D6D">
        <w:rPr>
          <w:rFonts w:eastAsia="Times New Roman"/>
          <w:szCs w:val="24"/>
          <w:lang w:val="uz-Cyrl-UZ"/>
        </w:rPr>
        <w:t>лимфодренаж функци</w:t>
      </w:r>
      <w:r w:rsidR="00A07345" w:rsidRPr="00C41D6D">
        <w:rPr>
          <w:rFonts w:eastAsia="Times New Roman"/>
          <w:szCs w:val="24"/>
          <w:lang w:val="uz-Cyrl-UZ"/>
        </w:rPr>
        <w:t>я</w:t>
      </w:r>
      <w:r w:rsidR="001E37D2" w:rsidRPr="00C41D6D">
        <w:rPr>
          <w:rFonts w:eastAsia="Times New Roman"/>
          <w:szCs w:val="24"/>
          <w:lang w:val="uz-Cyrl-UZ"/>
        </w:rPr>
        <w:t>нинг</w:t>
      </w:r>
      <w:r w:rsidR="00C64439" w:rsidRPr="00C41D6D">
        <w:rPr>
          <w:rFonts w:eastAsia="Times New Roman"/>
          <w:szCs w:val="24"/>
          <w:lang w:val="uz-Cyrl-UZ"/>
        </w:rPr>
        <w:t xml:space="preserve"> </w:t>
      </w:r>
      <w:r w:rsidR="00216798" w:rsidRPr="00C41D6D">
        <w:rPr>
          <w:rFonts w:eastAsia="Times New Roman"/>
          <w:szCs w:val="24"/>
          <w:lang w:val="uz-Cyrl-UZ"/>
        </w:rPr>
        <w:t xml:space="preserve">(бошқа функцияларни </w:t>
      </w:r>
      <w:r w:rsidR="00832B5A" w:rsidRPr="00C41D6D">
        <w:rPr>
          <w:rFonts w:eastAsia="Times New Roman"/>
          <w:szCs w:val="24"/>
          <w:lang w:val="uz-Cyrl-UZ"/>
        </w:rPr>
        <w:t>ҳисобга</w:t>
      </w:r>
      <w:r w:rsidR="00216798" w:rsidRPr="00C41D6D">
        <w:rPr>
          <w:rFonts w:eastAsia="Times New Roman"/>
          <w:szCs w:val="24"/>
          <w:lang w:val="uz-Cyrl-UZ"/>
        </w:rPr>
        <w:t xml:space="preserve"> олма</w:t>
      </w:r>
      <w:r w:rsidR="001E37D2" w:rsidRPr="00C41D6D">
        <w:rPr>
          <w:rFonts w:eastAsia="Times New Roman"/>
          <w:szCs w:val="24"/>
          <w:lang w:val="uz-Cyrl-UZ"/>
        </w:rPr>
        <w:t>ганда ҳам</w:t>
      </w:r>
      <w:r w:rsidR="00216798" w:rsidRPr="00C41D6D">
        <w:rPr>
          <w:rFonts w:eastAsia="Times New Roman"/>
          <w:szCs w:val="24"/>
          <w:lang w:val="uz-Cyrl-UZ"/>
        </w:rPr>
        <w:t>)</w:t>
      </w:r>
      <w:r w:rsidR="00A62FFB" w:rsidRPr="00C41D6D">
        <w:rPr>
          <w:rFonts w:eastAsia="Times New Roman"/>
          <w:szCs w:val="24"/>
          <w:lang w:val="uz-Cyrl-UZ"/>
        </w:rPr>
        <w:t xml:space="preserve"> </w:t>
      </w:r>
      <w:r w:rsidR="00A07345" w:rsidRPr="00C41D6D">
        <w:rPr>
          <w:rFonts w:eastAsia="Times New Roman"/>
          <w:szCs w:val="24"/>
          <w:lang w:val="uz-Cyrl-UZ"/>
        </w:rPr>
        <w:t>декомпенсация бўлиши</w:t>
      </w:r>
      <w:r w:rsidR="00832B5A" w:rsidRPr="00C41D6D">
        <w:rPr>
          <w:rFonts w:eastAsia="Times New Roman"/>
          <w:szCs w:val="24"/>
          <w:lang w:val="uz-Cyrl-UZ"/>
        </w:rPr>
        <w:t xml:space="preserve"> («бузилиши») </w:t>
      </w:r>
      <w:r w:rsidR="003D5A48" w:rsidRPr="00C41D6D">
        <w:rPr>
          <w:rFonts w:eastAsia="Times New Roman"/>
          <w:szCs w:val="24"/>
          <w:lang w:val="uz-Cyrl-UZ"/>
        </w:rPr>
        <w:t>хавфи кўпайганини</w:t>
      </w:r>
      <w:r w:rsidR="001E37D2" w:rsidRPr="00C41D6D">
        <w:rPr>
          <w:rFonts w:eastAsia="Times New Roman"/>
          <w:szCs w:val="24"/>
          <w:lang w:val="uz-Cyrl-UZ"/>
        </w:rPr>
        <w:t xml:space="preserve"> фараз </w:t>
      </w:r>
      <w:r w:rsidR="004D5FFF" w:rsidRPr="00C41D6D">
        <w:rPr>
          <w:rFonts w:eastAsia="Times New Roman"/>
          <w:szCs w:val="24"/>
          <w:lang w:val="uz-Cyrl-UZ"/>
        </w:rPr>
        <w:t>қил</w:t>
      </w:r>
      <w:r w:rsidR="00F7602F" w:rsidRPr="00C41D6D">
        <w:rPr>
          <w:rFonts w:eastAsia="Times New Roman"/>
          <w:szCs w:val="24"/>
          <w:lang w:val="uz-Cyrl-UZ"/>
        </w:rPr>
        <w:t>иш қийин эмас</w:t>
      </w:r>
      <w:r w:rsidR="00C64439" w:rsidRPr="00C41D6D">
        <w:rPr>
          <w:rFonts w:eastAsia="Times New Roman"/>
          <w:szCs w:val="24"/>
          <w:lang w:val="uz-Cyrl-UZ"/>
        </w:rPr>
        <w:t>.</w:t>
      </w:r>
    </w:p>
    <w:p w:rsidR="00EB3745" w:rsidRPr="00C41D6D" w:rsidRDefault="007D0929" w:rsidP="00C41D6D">
      <w:pPr>
        <w:spacing w:after="0"/>
        <w:ind w:firstLine="567"/>
        <w:rPr>
          <w:rFonts w:eastAsia="Times New Roman"/>
          <w:szCs w:val="24"/>
          <w:lang w:val="uz-Cyrl-UZ"/>
        </w:rPr>
      </w:pPr>
      <w:r w:rsidRPr="00C41D6D">
        <w:rPr>
          <w:rFonts w:eastAsia="Times New Roman"/>
          <w:szCs w:val="24"/>
          <w:lang w:val="uz-Cyrl-UZ"/>
        </w:rPr>
        <w:t>Тадқиқот ишларини ўтказган пайти биз жигар, тухумдон, бачадон баданини ва бўйнини У</w:t>
      </w:r>
      <w:r w:rsidR="00D97FC8" w:rsidRPr="00C41D6D">
        <w:rPr>
          <w:rFonts w:eastAsia="Times New Roman"/>
          <w:szCs w:val="24"/>
          <w:lang w:val="uz-Cyrl-UZ"/>
        </w:rPr>
        <w:t>ТТ</w:t>
      </w:r>
      <w:r w:rsidRPr="00C41D6D">
        <w:rPr>
          <w:rFonts w:eastAsia="Times New Roman"/>
          <w:szCs w:val="24"/>
          <w:lang w:val="uz-Cyrl-UZ"/>
        </w:rPr>
        <w:t xml:space="preserve"> орқали ўрганган шифокорларнинг </w:t>
      </w:r>
      <w:r w:rsidR="0021677C" w:rsidRPr="00C41D6D">
        <w:rPr>
          <w:rFonts w:eastAsia="Times New Roman"/>
          <w:szCs w:val="24"/>
          <w:lang w:val="uz-Cyrl-UZ"/>
        </w:rPr>
        <w:t>«</w:t>
      </w:r>
      <w:r w:rsidR="009651EB" w:rsidRPr="00C41D6D">
        <w:rPr>
          <w:rFonts w:eastAsia="Times New Roman"/>
          <w:szCs w:val="24"/>
          <w:lang w:val="uz-Cyrl-UZ"/>
        </w:rPr>
        <w:t xml:space="preserve">жигар ёғли </w:t>
      </w:r>
      <w:r w:rsidR="0021677C" w:rsidRPr="00C41D6D">
        <w:rPr>
          <w:rFonts w:eastAsia="Times New Roman"/>
          <w:szCs w:val="24"/>
          <w:lang w:val="uz-Cyrl-UZ"/>
        </w:rPr>
        <w:t>дистрофия</w:t>
      </w:r>
      <w:r w:rsidR="009651EB" w:rsidRPr="00C41D6D">
        <w:rPr>
          <w:rFonts w:eastAsia="Times New Roman"/>
          <w:szCs w:val="24"/>
          <w:lang w:val="uz-Cyrl-UZ"/>
        </w:rPr>
        <w:t>с</w:t>
      </w:r>
      <w:r w:rsidR="0021677C" w:rsidRPr="00C41D6D">
        <w:rPr>
          <w:rFonts w:eastAsia="Times New Roman"/>
          <w:szCs w:val="24"/>
          <w:lang w:val="uz-Cyrl-UZ"/>
        </w:rPr>
        <w:t>и»</w:t>
      </w:r>
      <w:r w:rsidRPr="00C41D6D">
        <w:rPr>
          <w:rFonts w:eastAsia="Times New Roman"/>
          <w:szCs w:val="24"/>
          <w:lang w:val="uz-Cyrl-UZ"/>
        </w:rPr>
        <w:t xml:space="preserve">, ёки </w:t>
      </w:r>
      <w:r w:rsidR="0021677C" w:rsidRPr="00C41D6D">
        <w:rPr>
          <w:rFonts w:eastAsia="Times New Roman"/>
          <w:szCs w:val="24"/>
          <w:lang w:val="uz-Cyrl-UZ"/>
        </w:rPr>
        <w:t>«гепатоз» (</w:t>
      </w:r>
      <w:r w:rsidRPr="00C41D6D">
        <w:rPr>
          <w:rFonts w:eastAsia="Times New Roman"/>
          <w:szCs w:val="24"/>
          <w:lang w:val="uz-Cyrl-UZ"/>
        </w:rPr>
        <w:t xml:space="preserve">кўпинча </w:t>
      </w:r>
      <w:r w:rsidR="0021677C" w:rsidRPr="00C41D6D">
        <w:rPr>
          <w:rFonts w:eastAsia="Times New Roman"/>
          <w:szCs w:val="24"/>
          <w:lang w:val="uz-Cyrl-UZ"/>
        </w:rPr>
        <w:t>«</w:t>
      </w:r>
      <w:r w:rsidRPr="00C41D6D">
        <w:rPr>
          <w:rFonts w:eastAsia="Times New Roman"/>
          <w:szCs w:val="24"/>
          <w:lang w:val="uz-Cyrl-UZ"/>
        </w:rPr>
        <w:t xml:space="preserve">жигар паренхимада </w:t>
      </w:r>
      <w:r w:rsidR="0021677C" w:rsidRPr="00C41D6D">
        <w:rPr>
          <w:rFonts w:eastAsia="Times New Roman"/>
          <w:szCs w:val="24"/>
          <w:lang w:val="uz-Cyrl-UZ"/>
        </w:rPr>
        <w:t xml:space="preserve">диффуз </w:t>
      </w:r>
      <w:r w:rsidRPr="00C41D6D">
        <w:rPr>
          <w:rFonts w:eastAsia="Times New Roman"/>
          <w:szCs w:val="24"/>
          <w:lang w:val="uz-Cyrl-UZ"/>
        </w:rPr>
        <w:t>узгаришлар</w:t>
      </w:r>
      <w:r w:rsidR="0021677C" w:rsidRPr="00C41D6D">
        <w:rPr>
          <w:rFonts w:eastAsia="Times New Roman"/>
          <w:szCs w:val="24"/>
          <w:lang w:val="uz-Cyrl-UZ"/>
        </w:rPr>
        <w:t xml:space="preserve">»), </w:t>
      </w:r>
      <w:r w:rsidRPr="00C41D6D">
        <w:rPr>
          <w:rFonts w:eastAsia="Times New Roman"/>
          <w:szCs w:val="24"/>
          <w:lang w:val="uz-Cyrl-UZ"/>
        </w:rPr>
        <w:t xml:space="preserve">деб таърифланган ташҳисга этибор бериб, </w:t>
      </w:r>
      <w:r w:rsidR="009651EB" w:rsidRPr="00C41D6D">
        <w:rPr>
          <w:rFonts w:eastAsia="Times New Roman"/>
          <w:szCs w:val="24"/>
          <w:lang w:val="uz-Cyrl-UZ"/>
        </w:rPr>
        <w:t>биз таҳминий фиқр қиоиб бу холлар РМЭдан кейин ИЛ ривожланиш ҳавфи билан боғладик</w:t>
      </w:r>
      <w:r w:rsidR="003E67D0" w:rsidRPr="00C41D6D">
        <w:rPr>
          <w:rFonts w:eastAsia="Times New Roman"/>
          <w:szCs w:val="24"/>
          <w:lang w:val="uz-Cyrl-UZ"/>
        </w:rPr>
        <w:t>.</w:t>
      </w:r>
    </w:p>
    <w:p w:rsidR="00CE1757" w:rsidRPr="00C41D6D" w:rsidRDefault="00B853D0" w:rsidP="00C41D6D">
      <w:pPr>
        <w:spacing w:after="0"/>
        <w:ind w:firstLine="567"/>
        <w:jc w:val="right"/>
        <w:rPr>
          <w:rFonts w:eastAsia="Times New Roman"/>
          <w:b/>
          <w:lang w:val="uz-Cyrl-UZ"/>
        </w:rPr>
      </w:pPr>
      <w:r>
        <w:rPr>
          <w:rFonts w:eastAsia="Times New Roman"/>
          <w:b/>
          <w:lang w:val="uz-Cyrl-UZ"/>
        </w:rPr>
        <w:t>10</w:t>
      </w:r>
      <w:r w:rsidR="00C41D6D" w:rsidRPr="00C41D6D">
        <w:rPr>
          <w:rFonts w:eastAsia="Times New Roman"/>
          <w:b/>
          <w:lang w:val="uz-Cyrl-UZ"/>
        </w:rPr>
        <w:t>-жадвал</w:t>
      </w:r>
    </w:p>
    <w:p w:rsidR="00C41D6D" w:rsidRPr="00C41D6D" w:rsidRDefault="00C41D6D" w:rsidP="00C41D6D">
      <w:pPr>
        <w:spacing w:after="0"/>
        <w:ind w:firstLine="0"/>
        <w:jc w:val="center"/>
        <w:rPr>
          <w:rFonts w:eastAsia="Times New Roman"/>
          <w:lang w:val="uz-Cyrl-UZ"/>
        </w:rPr>
      </w:pPr>
      <w:r w:rsidRPr="00C41D6D">
        <w:rPr>
          <w:rFonts w:eastAsia="Times New Roman"/>
          <w:lang w:val="uz-Cyrl-UZ"/>
        </w:rPr>
        <w:t xml:space="preserve">СБС билан оғриган беморларнинг УТТ орқали топилган гинекологик касалликлар ва жигарда дистрофик ўзгаришлар </w:t>
      </w:r>
      <w:r w:rsidRPr="00C41D6D">
        <w:rPr>
          <w:lang w:val="uz-Cyrl-UZ"/>
        </w:rPr>
        <w:t>(“ёғли гепатоз”) аломатлари бўйича тақсимотлари</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5"/>
        <w:gridCol w:w="992"/>
        <w:gridCol w:w="1559"/>
        <w:gridCol w:w="1982"/>
      </w:tblGrid>
      <w:tr w:rsidR="00EB3745" w:rsidRPr="005C0CE4" w:rsidTr="00381630">
        <w:trPr>
          <w:trHeight w:val="335"/>
          <w:jc w:val="center"/>
        </w:trPr>
        <w:tc>
          <w:tcPr>
            <w:tcW w:w="4535" w:type="dxa"/>
            <w:shd w:val="clear" w:color="auto" w:fill="auto"/>
            <w:vAlign w:val="center"/>
            <w:hideMark/>
          </w:tcPr>
          <w:p w:rsidR="00FC67AE" w:rsidRPr="005C0CE4" w:rsidRDefault="00FC67AE" w:rsidP="00236B3A">
            <w:pPr>
              <w:spacing w:after="0"/>
              <w:ind w:hanging="70"/>
              <w:jc w:val="center"/>
              <w:rPr>
                <w:rFonts w:eastAsia="Times New Roman"/>
                <w:sz w:val="24"/>
                <w:szCs w:val="24"/>
                <w:lang w:val="uz-Cyrl-UZ"/>
              </w:rPr>
            </w:pPr>
            <w:r w:rsidRPr="005C0CE4">
              <w:rPr>
                <w:rFonts w:eastAsia="Times New Roman"/>
                <w:sz w:val="24"/>
                <w:szCs w:val="24"/>
              </w:rPr>
              <w:t>Гуру</w:t>
            </w:r>
            <w:r w:rsidRPr="005C0CE4">
              <w:rPr>
                <w:rFonts w:eastAsia="Times New Roman"/>
                <w:sz w:val="24"/>
                <w:szCs w:val="24"/>
                <w:lang w:val="uz-Cyrl-UZ"/>
              </w:rPr>
              <w:t>ҳ</w:t>
            </w:r>
          </w:p>
        </w:tc>
        <w:tc>
          <w:tcPr>
            <w:tcW w:w="992" w:type="dxa"/>
            <w:shd w:val="clear" w:color="auto" w:fill="auto"/>
            <w:vAlign w:val="center"/>
            <w:hideMark/>
          </w:tcPr>
          <w:p w:rsidR="00FC67AE" w:rsidRPr="005C0CE4" w:rsidRDefault="00236B3A" w:rsidP="00FC6E21">
            <w:pPr>
              <w:spacing w:after="0"/>
              <w:ind w:hanging="70"/>
              <w:jc w:val="center"/>
              <w:rPr>
                <w:rFonts w:eastAsia="Times New Roman"/>
                <w:sz w:val="24"/>
                <w:szCs w:val="24"/>
                <w:lang w:val="en-US"/>
              </w:rPr>
            </w:pPr>
            <w:r w:rsidRPr="005C0CE4">
              <w:rPr>
                <w:rFonts w:eastAsia="Times New Roman"/>
                <w:sz w:val="24"/>
                <w:szCs w:val="24"/>
                <w:lang w:val="en-US"/>
              </w:rPr>
              <w:t>N</w:t>
            </w:r>
          </w:p>
        </w:tc>
        <w:tc>
          <w:tcPr>
            <w:tcW w:w="1559" w:type="dxa"/>
            <w:shd w:val="clear" w:color="auto" w:fill="auto"/>
            <w:vAlign w:val="center"/>
            <w:hideMark/>
          </w:tcPr>
          <w:p w:rsidR="00FC67AE" w:rsidRPr="005C0CE4" w:rsidRDefault="00FC67AE" w:rsidP="00236B3A">
            <w:pPr>
              <w:spacing w:after="0"/>
              <w:ind w:hanging="70"/>
              <w:jc w:val="center"/>
              <w:rPr>
                <w:rFonts w:eastAsia="Times New Roman"/>
                <w:sz w:val="24"/>
                <w:szCs w:val="24"/>
                <w:lang w:val="en-US"/>
              </w:rPr>
            </w:pPr>
            <w:r w:rsidRPr="005C0CE4">
              <w:rPr>
                <w:rFonts w:eastAsia="Times New Roman"/>
                <w:sz w:val="24"/>
                <w:szCs w:val="24"/>
                <w:lang w:val="en-US"/>
              </w:rPr>
              <w:t>M</w:t>
            </w:r>
            <w:r w:rsidRPr="005C0CE4">
              <w:rPr>
                <w:rFonts w:eastAsia="Times New Roman"/>
                <w:sz w:val="24"/>
                <w:szCs w:val="24"/>
                <w:u w:val="single"/>
                <w:lang w:val="en-US"/>
              </w:rPr>
              <w:t>+</w:t>
            </w:r>
            <w:r w:rsidRPr="005C0CE4">
              <w:rPr>
                <w:rFonts w:eastAsia="Times New Roman"/>
                <w:sz w:val="24"/>
                <w:szCs w:val="24"/>
                <w:lang w:val="en-US"/>
              </w:rPr>
              <w:t>m%</w:t>
            </w:r>
          </w:p>
        </w:tc>
        <w:tc>
          <w:tcPr>
            <w:tcW w:w="1982" w:type="dxa"/>
            <w:shd w:val="clear" w:color="auto" w:fill="auto"/>
            <w:noWrap/>
            <w:vAlign w:val="center"/>
            <w:hideMark/>
          </w:tcPr>
          <w:p w:rsidR="00FC67AE" w:rsidRPr="005C0CE4" w:rsidRDefault="00FC67AE" w:rsidP="00236B3A">
            <w:pPr>
              <w:spacing w:after="0"/>
              <w:ind w:hanging="70"/>
              <w:jc w:val="center"/>
              <w:rPr>
                <w:rFonts w:eastAsia="Times New Roman"/>
                <w:sz w:val="24"/>
                <w:szCs w:val="24"/>
                <w:lang w:val="en-US"/>
              </w:rPr>
            </w:pPr>
            <w:r w:rsidRPr="005C0CE4">
              <w:rPr>
                <w:rFonts w:eastAsia="Times New Roman"/>
                <w:sz w:val="24"/>
                <w:szCs w:val="24"/>
                <w:lang w:val="en-US"/>
              </w:rPr>
              <w:t>CI95%</w:t>
            </w:r>
          </w:p>
        </w:tc>
      </w:tr>
      <w:tr w:rsidR="00EB3745" w:rsidRPr="005C0CE4" w:rsidTr="00381630">
        <w:trPr>
          <w:trHeight w:val="316"/>
          <w:jc w:val="center"/>
        </w:trPr>
        <w:tc>
          <w:tcPr>
            <w:tcW w:w="9068" w:type="dxa"/>
            <w:gridSpan w:val="4"/>
            <w:shd w:val="clear" w:color="auto" w:fill="auto"/>
            <w:vAlign w:val="center"/>
            <w:hideMark/>
          </w:tcPr>
          <w:p w:rsidR="00FC67AE" w:rsidRPr="005C0CE4" w:rsidRDefault="009651EB" w:rsidP="00FC6E21">
            <w:pPr>
              <w:spacing w:after="0"/>
              <w:ind w:hanging="70"/>
              <w:jc w:val="center"/>
              <w:rPr>
                <w:rFonts w:eastAsia="Times New Roman"/>
                <w:b/>
                <w:bCs/>
                <w:sz w:val="24"/>
                <w:szCs w:val="24"/>
                <w:lang w:val="uz-Cyrl-UZ"/>
              </w:rPr>
            </w:pPr>
            <w:r w:rsidRPr="005C0CE4">
              <w:rPr>
                <w:b/>
                <w:sz w:val="24"/>
                <w:szCs w:val="24"/>
                <w:lang w:val="uz-Cyrl-UZ"/>
              </w:rPr>
              <w:t>Қ</w:t>
            </w:r>
            <w:r w:rsidR="00EB3745" w:rsidRPr="005C0CE4">
              <w:rPr>
                <w:b/>
                <w:sz w:val="24"/>
                <w:szCs w:val="24"/>
              </w:rPr>
              <w:t xml:space="preserve">Г </w:t>
            </w:r>
            <w:r w:rsidR="00EB3745" w:rsidRPr="005C0CE4">
              <w:rPr>
                <w:b/>
                <w:sz w:val="24"/>
                <w:szCs w:val="24"/>
                <w:lang w:val="en-US"/>
              </w:rPr>
              <w:t>I</w:t>
            </w:r>
            <w:r w:rsidR="00EB3745" w:rsidRPr="005C0CE4">
              <w:rPr>
                <w:sz w:val="24"/>
                <w:szCs w:val="24"/>
              </w:rPr>
              <w:t xml:space="preserve"> </w:t>
            </w:r>
            <w:r w:rsidR="00EB3745" w:rsidRPr="005C0CE4">
              <w:rPr>
                <w:rFonts w:eastAsia="Times New Roman"/>
                <w:sz w:val="24"/>
                <w:szCs w:val="24"/>
              </w:rPr>
              <w:t>(</w:t>
            </w:r>
            <w:r w:rsidR="00EB3745" w:rsidRPr="005C0CE4">
              <w:rPr>
                <w:rFonts w:eastAsia="Times New Roman"/>
                <w:b/>
                <w:sz w:val="24"/>
                <w:szCs w:val="24"/>
              </w:rPr>
              <w:t>РМЭ</w:t>
            </w:r>
            <w:r w:rsidRPr="005C0CE4">
              <w:rPr>
                <w:rFonts w:eastAsia="Times New Roman"/>
                <w:b/>
                <w:sz w:val="24"/>
                <w:szCs w:val="24"/>
                <w:lang w:val="uz-Cyrl-UZ"/>
              </w:rPr>
              <w:t>дан кейин ИЛ аломатлари кузатилган беморлар</w:t>
            </w:r>
            <w:r w:rsidR="00EB3745" w:rsidRPr="005C0CE4">
              <w:rPr>
                <w:rFonts w:eastAsia="Times New Roman"/>
                <w:sz w:val="24"/>
                <w:szCs w:val="24"/>
              </w:rPr>
              <w:t>)</w:t>
            </w:r>
            <w:r w:rsidR="00EB3745" w:rsidRPr="005C0CE4">
              <w:rPr>
                <w:rFonts w:eastAsia="Times New Roman"/>
                <w:b/>
                <w:bCs/>
                <w:sz w:val="24"/>
                <w:szCs w:val="24"/>
              </w:rPr>
              <w:t xml:space="preserve"> (N=36)</w:t>
            </w:r>
          </w:p>
        </w:tc>
      </w:tr>
      <w:tr w:rsidR="00EB3745" w:rsidRPr="005C0CE4" w:rsidTr="00381630">
        <w:trPr>
          <w:trHeight w:val="315"/>
          <w:jc w:val="center"/>
        </w:trPr>
        <w:tc>
          <w:tcPr>
            <w:tcW w:w="4535" w:type="dxa"/>
            <w:tcBorders>
              <w:bottom w:val="single" w:sz="4" w:space="0" w:color="auto"/>
            </w:tcBorders>
            <w:shd w:val="clear" w:color="auto" w:fill="auto"/>
            <w:noWrap/>
            <w:vAlign w:val="center"/>
            <w:hideMark/>
          </w:tcPr>
          <w:p w:rsidR="00FC67AE" w:rsidRPr="005C0CE4" w:rsidRDefault="00FC67AE" w:rsidP="00FC67AE">
            <w:pPr>
              <w:spacing w:after="0"/>
              <w:ind w:left="44" w:firstLine="0"/>
              <w:rPr>
                <w:rFonts w:eastAsia="Times New Roman"/>
                <w:sz w:val="24"/>
                <w:szCs w:val="24"/>
                <w:lang w:val="uz-Cyrl-UZ"/>
              </w:rPr>
            </w:pPr>
            <w:r w:rsidRPr="005C0CE4">
              <w:rPr>
                <w:rFonts w:eastAsia="Times New Roman"/>
                <w:sz w:val="24"/>
                <w:szCs w:val="24"/>
                <w:lang w:val="uz-Cyrl-UZ"/>
              </w:rPr>
              <w:t>Гинекологик касалликлар</w:t>
            </w:r>
          </w:p>
        </w:tc>
        <w:tc>
          <w:tcPr>
            <w:tcW w:w="992" w:type="dxa"/>
            <w:tcBorders>
              <w:bottom w:val="single" w:sz="4" w:space="0" w:color="auto"/>
            </w:tcBorders>
            <w:shd w:val="clear" w:color="auto" w:fill="auto"/>
            <w:noWrap/>
            <w:vAlign w:val="center"/>
            <w:hideMark/>
          </w:tcPr>
          <w:p w:rsidR="00EB3745" w:rsidRPr="005C0CE4" w:rsidRDefault="00EB3745" w:rsidP="00792AF8">
            <w:pPr>
              <w:spacing w:after="0"/>
              <w:ind w:hanging="70"/>
              <w:jc w:val="center"/>
              <w:rPr>
                <w:rFonts w:eastAsia="Times New Roman"/>
                <w:sz w:val="24"/>
                <w:szCs w:val="24"/>
              </w:rPr>
            </w:pPr>
            <w:r w:rsidRPr="005C0CE4">
              <w:rPr>
                <w:rFonts w:eastAsia="Times New Roman"/>
                <w:sz w:val="24"/>
                <w:szCs w:val="24"/>
              </w:rPr>
              <w:t>19</w:t>
            </w:r>
          </w:p>
        </w:tc>
        <w:tc>
          <w:tcPr>
            <w:tcW w:w="1559" w:type="dxa"/>
            <w:tcBorders>
              <w:bottom w:val="single" w:sz="4" w:space="0" w:color="auto"/>
            </w:tcBorders>
            <w:shd w:val="clear" w:color="auto" w:fill="auto"/>
            <w:noWrap/>
            <w:vAlign w:val="center"/>
            <w:hideMark/>
          </w:tcPr>
          <w:p w:rsidR="00EB3745" w:rsidRPr="005C0CE4" w:rsidRDefault="00EB3745" w:rsidP="00792AF8">
            <w:pPr>
              <w:spacing w:after="0"/>
              <w:ind w:hanging="70"/>
              <w:jc w:val="center"/>
              <w:rPr>
                <w:rFonts w:eastAsia="Times New Roman"/>
                <w:sz w:val="24"/>
                <w:szCs w:val="24"/>
              </w:rPr>
            </w:pPr>
            <w:r w:rsidRPr="005C0CE4">
              <w:rPr>
                <w:rFonts w:eastAsia="Times New Roman"/>
                <w:sz w:val="24"/>
                <w:szCs w:val="24"/>
              </w:rPr>
              <w:t>52,78</w:t>
            </w:r>
            <w:r w:rsidRPr="005C0CE4">
              <w:rPr>
                <w:rFonts w:eastAsia="Times New Roman"/>
                <w:b/>
                <w:bCs/>
                <w:sz w:val="24"/>
                <w:szCs w:val="24"/>
                <w:u w:val="single"/>
                <w:lang w:val="en-US"/>
              </w:rPr>
              <w:t>+</w:t>
            </w:r>
            <w:r w:rsidRPr="005C0CE4">
              <w:rPr>
                <w:rFonts w:eastAsia="Times New Roman"/>
                <w:sz w:val="24"/>
                <w:szCs w:val="24"/>
              </w:rPr>
              <w:t>1,2</w:t>
            </w:r>
            <w:r w:rsidRPr="005C0CE4">
              <w:rPr>
                <w:rFonts w:eastAsia="Times New Roman"/>
                <w:sz w:val="24"/>
                <w:szCs w:val="24"/>
                <w:lang w:val="en-US"/>
              </w:rPr>
              <w:t>4</w:t>
            </w:r>
          </w:p>
        </w:tc>
        <w:tc>
          <w:tcPr>
            <w:tcW w:w="1982" w:type="dxa"/>
            <w:tcBorders>
              <w:bottom w:val="single" w:sz="4" w:space="0" w:color="auto"/>
            </w:tcBorders>
            <w:shd w:val="clear" w:color="auto" w:fill="auto"/>
            <w:noWrap/>
            <w:vAlign w:val="center"/>
            <w:hideMark/>
          </w:tcPr>
          <w:p w:rsidR="00EB3745" w:rsidRPr="005C0CE4" w:rsidRDefault="00EB3745" w:rsidP="00792AF8">
            <w:pPr>
              <w:spacing w:after="0"/>
              <w:ind w:hanging="70"/>
              <w:jc w:val="center"/>
              <w:rPr>
                <w:rFonts w:eastAsia="Times New Roman"/>
                <w:b/>
                <w:sz w:val="24"/>
                <w:szCs w:val="24"/>
              </w:rPr>
            </w:pPr>
            <w:r w:rsidRPr="005C0CE4">
              <w:rPr>
                <w:rFonts w:eastAsia="Times New Roman"/>
                <w:b/>
                <w:sz w:val="24"/>
                <w:szCs w:val="24"/>
              </w:rPr>
              <w:t>50,36÷55,20</w:t>
            </w:r>
          </w:p>
        </w:tc>
      </w:tr>
      <w:tr w:rsidR="00EB3745" w:rsidRPr="005C0CE4" w:rsidTr="00381630">
        <w:trPr>
          <w:trHeight w:val="315"/>
          <w:jc w:val="center"/>
        </w:trPr>
        <w:tc>
          <w:tcPr>
            <w:tcW w:w="4535" w:type="dxa"/>
            <w:tcBorders>
              <w:bottom w:val="single" w:sz="4" w:space="0" w:color="auto"/>
            </w:tcBorders>
            <w:shd w:val="clear" w:color="auto" w:fill="auto"/>
            <w:noWrap/>
            <w:vAlign w:val="center"/>
            <w:hideMark/>
          </w:tcPr>
          <w:p w:rsidR="00FC67AE" w:rsidRPr="005C0CE4" w:rsidRDefault="00D97FC8" w:rsidP="00D97FC8">
            <w:pPr>
              <w:spacing w:after="0"/>
              <w:ind w:left="44" w:firstLine="0"/>
              <w:jc w:val="left"/>
              <w:rPr>
                <w:rFonts w:eastAsia="Times New Roman"/>
                <w:sz w:val="24"/>
                <w:szCs w:val="24"/>
                <w:lang w:val="uz-Cyrl-UZ"/>
              </w:rPr>
            </w:pPr>
            <w:r w:rsidRPr="005C0CE4">
              <w:rPr>
                <w:rFonts w:eastAsia="Times New Roman"/>
                <w:sz w:val="24"/>
                <w:szCs w:val="24"/>
                <w:lang w:val="uz-Cyrl-UZ"/>
              </w:rPr>
              <w:t xml:space="preserve">Жигарда </w:t>
            </w:r>
            <w:r w:rsidR="00FC67AE" w:rsidRPr="005C0CE4">
              <w:rPr>
                <w:rFonts w:eastAsia="Times New Roman"/>
                <w:sz w:val="24"/>
                <w:szCs w:val="24"/>
              </w:rPr>
              <w:t>У</w:t>
            </w:r>
            <w:r w:rsidRPr="005C0CE4">
              <w:rPr>
                <w:rFonts w:eastAsia="Times New Roman"/>
                <w:sz w:val="24"/>
                <w:szCs w:val="24"/>
                <w:lang w:val="uz-Cyrl-UZ"/>
              </w:rPr>
              <w:t>ТТ</w:t>
            </w:r>
            <w:r w:rsidR="00FC67AE" w:rsidRPr="005C0CE4">
              <w:rPr>
                <w:rFonts w:eastAsia="Times New Roman"/>
                <w:sz w:val="24"/>
                <w:szCs w:val="24"/>
              </w:rPr>
              <w:t>-</w:t>
            </w:r>
            <w:r w:rsidR="00FC67AE" w:rsidRPr="005C0CE4">
              <w:rPr>
                <w:sz w:val="24"/>
                <w:szCs w:val="24"/>
              </w:rPr>
              <w:t xml:space="preserve"> </w:t>
            </w:r>
            <w:r w:rsidRPr="005C0CE4">
              <w:rPr>
                <w:sz w:val="24"/>
                <w:szCs w:val="24"/>
                <w:lang w:val="uz-Cyrl-UZ"/>
              </w:rPr>
              <w:t>дистрофик ўзгаришлар</w:t>
            </w:r>
          </w:p>
        </w:tc>
        <w:tc>
          <w:tcPr>
            <w:tcW w:w="992" w:type="dxa"/>
            <w:tcBorders>
              <w:bottom w:val="single" w:sz="4" w:space="0" w:color="auto"/>
            </w:tcBorders>
            <w:shd w:val="clear" w:color="auto" w:fill="auto"/>
            <w:noWrap/>
            <w:vAlign w:val="center"/>
            <w:hideMark/>
          </w:tcPr>
          <w:p w:rsidR="00EB3745" w:rsidRPr="005C0CE4" w:rsidRDefault="00EB3745" w:rsidP="00792AF8">
            <w:pPr>
              <w:spacing w:after="0"/>
              <w:ind w:hanging="70"/>
              <w:jc w:val="center"/>
              <w:rPr>
                <w:rFonts w:eastAsia="Times New Roman"/>
                <w:sz w:val="24"/>
                <w:szCs w:val="24"/>
              </w:rPr>
            </w:pPr>
            <w:r w:rsidRPr="005C0CE4">
              <w:rPr>
                <w:rFonts w:eastAsia="Times New Roman"/>
                <w:sz w:val="24"/>
                <w:szCs w:val="24"/>
              </w:rPr>
              <w:t>10</w:t>
            </w:r>
          </w:p>
        </w:tc>
        <w:tc>
          <w:tcPr>
            <w:tcW w:w="1559" w:type="dxa"/>
            <w:tcBorders>
              <w:bottom w:val="single" w:sz="4" w:space="0" w:color="auto"/>
            </w:tcBorders>
            <w:shd w:val="clear" w:color="auto" w:fill="auto"/>
            <w:noWrap/>
            <w:vAlign w:val="center"/>
            <w:hideMark/>
          </w:tcPr>
          <w:p w:rsidR="00EB3745" w:rsidRPr="005C0CE4" w:rsidRDefault="00EB3745" w:rsidP="00792AF8">
            <w:pPr>
              <w:spacing w:after="0"/>
              <w:ind w:hanging="70"/>
              <w:jc w:val="center"/>
              <w:rPr>
                <w:rFonts w:eastAsia="Times New Roman"/>
                <w:sz w:val="24"/>
                <w:szCs w:val="24"/>
              </w:rPr>
            </w:pPr>
            <w:r w:rsidRPr="005C0CE4">
              <w:rPr>
                <w:rFonts w:eastAsia="Times New Roman"/>
                <w:sz w:val="24"/>
                <w:szCs w:val="24"/>
              </w:rPr>
              <w:t>27,78</w:t>
            </w:r>
            <w:r w:rsidRPr="005C0CE4">
              <w:rPr>
                <w:rFonts w:eastAsia="Times New Roman"/>
                <w:b/>
                <w:bCs/>
                <w:sz w:val="24"/>
                <w:szCs w:val="24"/>
                <w:u w:val="single"/>
                <w:lang w:val="en-US"/>
              </w:rPr>
              <w:t>+</w:t>
            </w:r>
            <w:r w:rsidRPr="005C0CE4">
              <w:rPr>
                <w:rFonts w:eastAsia="Times New Roman"/>
                <w:sz w:val="24"/>
                <w:szCs w:val="24"/>
              </w:rPr>
              <w:t>1,22</w:t>
            </w:r>
          </w:p>
        </w:tc>
        <w:tc>
          <w:tcPr>
            <w:tcW w:w="1982" w:type="dxa"/>
            <w:tcBorders>
              <w:bottom w:val="single" w:sz="4" w:space="0" w:color="auto"/>
            </w:tcBorders>
            <w:shd w:val="clear" w:color="auto" w:fill="auto"/>
            <w:noWrap/>
            <w:vAlign w:val="center"/>
            <w:hideMark/>
          </w:tcPr>
          <w:p w:rsidR="00EB3745" w:rsidRPr="005C0CE4" w:rsidRDefault="00EB3745" w:rsidP="00792AF8">
            <w:pPr>
              <w:spacing w:after="0"/>
              <w:ind w:hanging="70"/>
              <w:jc w:val="center"/>
              <w:rPr>
                <w:rFonts w:eastAsia="Times New Roman"/>
                <w:b/>
                <w:sz w:val="24"/>
                <w:szCs w:val="24"/>
              </w:rPr>
            </w:pPr>
            <w:r w:rsidRPr="005C0CE4">
              <w:rPr>
                <w:rFonts w:eastAsia="Times New Roman"/>
                <w:b/>
                <w:sz w:val="24"/>
                <w:szCs w:val="24"/>
              </w:rPr>
              <w:t>25,38÷30,17</w:t>
            </w:r>
          </w:p>
        </w:tc>
      </w:tr>
      <w:tr w:rsidR="00EB3745" w:rsidRPr="005C0CE4" w:rsidTr="00381630">
        <w:trPr>
          <w:trHeight w:val="325"/>
          <w:jc w:val="center"/>
        </w:trPr>
        <w:tc>
          <w:tcPr>
            <w:tcW w:w="9068" w:type="dxa"/>
            <w:gridSpan w:val="4"/>
            <w:tcBorders>
              <w:top w:val="single" w:sz="4" w:space="0" w:color="auto"/>
            </w:tcBorders>
            <w:shd w:val="clear" w:color="auto" w:fill="auto"/>
            <w:vAlign w:val="center"/>
            <w:hideMark/>
          </w:tcPr>
          <w:p w:rsidR="00FC67AE" w:rsidRPr="005C0CE4" w:rsidRDefault="009651EB" w:rsidP="006D544C">
            <w:pPr>
              <w:spacing w:after="0"/>
              <w:ind w:hanging="70"/>
              <w:jc w:val="center"/>
              <w:rPr>
                <w:rFonts w:eastAsia="Times New Roman"/>
                <w:b/>
                <w:bCs/>
                <w:sz w:val="24"/>
                <w:szCs w:val="24"/>
                <w:lang w:val="uz-Cyrl-UZ"/>
              </w:rPr>
            </w:pPr>
            <w:r w:rsidRPr="005C0CE4">
              <w:rPr>
                <w:b/>
                <w:sz w:val="24"/>
                <w:szCs w:val="24"/>
                <w:lang w:val="uz-Cyrl-UZ"/>
              </w:rPr>
              <w:t>Қ</w:t>
            </w:r>
            <w:r w:rsidR="00EB3745" w:rsidRPr="005C0CE4">
              <w:rPr>
                <w:b/>
                <w:sz w:val="24"/>
                <w:szCs w:val="24"/>
                <w:lang w:val="uz-Cyrl-UZ"/>
              </w:rPr>
              <w:t>Г II</w:t>
            </w:r>
            <w:r w:rsidR="00EB3745" w:rsidRPr="005C0CE4">
              <w:rPr>
                <w:sz w:val="24"/>
                <w:szCs w:val="24"/>
                <w:lang w:val="uz-Cyrl-UZ"/>
              </w:rPr>
              <w:t xml:space="preserve"> </w:t>
            </w:r>
            <w:r w:rsidRPr="005C0CE4">
              <w:rPr>
                <w:rFonts w:eastAsia="Times New Roman"/>
                <w:sz w:val="24"/>
                <w:szCs w:val="24"/>
                <w:lang w:val="uz-Cyrl-UZ"/>
              </w:rPr>
              <w:t>(</w:t>
            </w:r>
            <w:r w:rsidRPr="005C0CE4">
              <w:rPr>
                <w:rFonts w:eastAsia="Times New Roman"/>
                <w:b/>
                <w:sz w:val="24"/>
                <w:szCs w:val="24"/>
                <w:lang w:val="uz-Cyrl-UZ"/>
              </w:rPr>
              <w:t>РМЭдан кейин ИЛ аломатлари кузатилмаган беморлар</w:t>
            </w:r>
            <w:r w:rsidRPr="005C0CE4">
              <w:rPr>
                <w:rFonts w:eastAsia="Times New Roman"/>
                <w:sz w:val="24"/>
                <w:szCs w:val="24"/>
                <w:lang w:val="uz-Cyrl-UZ"/>
              </w:rPr>
              <w:t>)</w:t>
            </w:r>
            <w:r w:rsidRPr="005C0CE4">
              <w:rPr>
                <w:rFonts w:eastAsia="Times New Roman"/>
                <w:b/>
                <w:bCs/>
                <w:sz w:val="24"/>
                <w:szCs w:val="24"/>
                <w:lang w:val="uz-Cyrl-UZ"/>
              </w:rPr>
              <w:t xml:space="preserve"> </w:t>
            </w:r>
            <w:r w:rsidR="00EB3745" w:rsidRPr="005C0CE4">
              <w:rPr>
                <w:rFonts w:eastAsia="Times New Roman"/>
                <w:b/>
                <w:bCs/>
                <w:sz w:val="24"/>
                <w:szCs w:val="24"/>
                <w:lang w:val="uz-Cyrl-UZ"/>
              </w:rPr>
              <w:t>(N=79)</w:t>
            </w:r>
          </w:p>
        </w:tc>
      </w:tr>
      <w:tr w:rsidR="00FC67AE" w:rsidRPr="005C0CE4" w:rsidTr="00381630">
        <w:trPr>
          <w:trHeight w:val="315"/>
          <w:jc w:val="center"/>
        </w:trPr>
        <w:tc>
          <w:tcPr>
            <w:tcW w:w="4535" w:type="dxa"/>
            <w:shd w:val="clear" w:color="auto" w:fill="auto"/>
            <w:noWrap/>
            <w:vAlign w:val="center"/>
            <w:hideMark/>
          </w:tcPr>
          <w:p w:rsidR="00FC67AE" w:rsidRPr="005C0CE4" w:rsidRDefault="00FC67AE" w:rsidP="00A92B20">
            <w:pPr>
              <w:spacing w:after="0"/>
              <w:ind w:left="44" w:firstLine="0"/>
              <w:rPr>
                <w:rFonts w:eastAsia="Times New Roman"/>
                <w:sz w:val="24"/>
                <w:szCs w:val="24"/>
                <w:lang w:val="uz-Cyrl-UZ"/>
              </w:rPr>
            </w:pPr>
            <w:r w:rsidRPr="005C0CE4">
              <w:rPr>
                <w:rFonts w:eastAsia="Times New Roman"/>
                <w:sz w:val="24"/>
                <w:szCs w:val="24"/>
                <w:lang w:val="uz-Cyrl-UZ"/>
              </w:rPr>
              <w:t>Гинекологик касалликлар</w:t>
            </w:r>
          </w:p>
        </w:tc>
        <w:tc>
          <w:tcPr>
            <w:tcW w:w="992" w:type="dxa"/>
            <w:shd w:val="clear" w:color="auto" w:fill="auto"/>
            <w:noWrap/>
            <w:vAlign w:val="center"/>
            <w:hideMark/>
          </w:tcPr>
          <w:p w:rsidR="00FC67AE" w:rsidRPr="005C0CE4" w:rsidRDefault="00FC67AE" w:rsidP="00792AF8">
            <w:pPr>
              <w:spacing w:after="0"/>
              <w:ind w:hanging="70"/>
              <w:jc w:val="center"/>
              <w:rPr>
                <w:rFonts w:eastAsia="Times New Roman"/>
                <w:sz w:val="24"/>
                <w:szCs w:val="24"/>
              </w:rPr>
            </w:pPr>
            <w:r w:rsidRPr="005C0CE4">
              <w:rPr>
                <w:rFonts w:eastAsia="Times New Roman"/>
                <w:sz w:val="24"/>
                <w:szCs w:val="24"/>
              </w:rPr>
              <w:t>39</w:t>
            </w:r>
          </w:p>
        </w:tc>
        <w:tc>
          <w:tcPr>
            <w:tcW w:w="1559" w:type="dxa"/>
            <w:shd w:val="clear" w:color="auto" w:fill="auto"/>
            <w:noWrap/>
            <w:vAlign w:val="center"/>
            <w:hideMark/>
          </w:tcPr>
          <w:p w:rsidR="00FC67AE" w:rsidRPr="005C0CE4" w:rsidRDefault="00FC67AE" w:rsidP="00792AF8">
            <w:pPr>
              <w:spacing w:after="0"/>
              <w:ind w:hanging="70"/>
              <w:jc w:val="center"/>
              <w:rPr>
                <w:rFonts w:eastAsia="Times New Roman"/>
                <w:sz w:val="24"/>
                <w:szCs w:val="24"/>
              </w:rPr>
            </w:pPr>
            <w:r w:rsidRPr="005C0CE4">
              <w:rPr>
                <w:rFonts w:eastAsia="Times New Roman"/>
                <w:sz w:val="24"/>
                <w:szCs w:val="24"/>
              </w:rPr>
              <w:t>49,37</w:t>
            </w:r>
            <w:r w:rsidRPr="005C0CE4">
              <w:rPr>
                <w:rFonts w:eastAsia="Times New Roman"/>
                <w:b/>
                <w:bCs/>
                <w:sz w:val="24"/>
                <w:szCs w:val="24"/>
                <w:u w:val="single"/>
                <w:lang w:val="en-US"/>
              </w:rPr>
              <w:t>+</w:t>
            </w:r>
            <w:r w:rsidRPr="005C0CE4">
              <w:rPr>
                <w:rFonts w:eastAsia="Times New Roman"/>
                <w:sz w:val="24"/>
                <w:szCs w:val="24"/>
              </w:rPr>
              <w:t>1,19</w:t>
            </w:r>
          </w:p>
        </w:tc>
        <w:tc>
          <w:tcPr>
            <w:tcW w:w="1982" w:type="dxa"/>
            <w:shd w:val="clear" w:color="auto" w:fill="auto"/>
            <w:noWrap/>
            <w:vAlign w:val="center"/>
            <w:hideMark/>
          </w:tcPr>
          <w:p w:rsidR="00FC67AE" w:rsidRPr="005C0CE4" w:rsidRDefault="00FC67AE" w:rsidP="00792AF8">
            <w:pPr>
              <w:spacing w:after="0"/>
              <w:ind w:hanging="70"/>
              <w:jc w:val="center"/>
              <w:rPr>
                <w:rFonts w:eastAsia="Times New Roman"/>
                <w:b/>
                <w:sz w:val="24"/>
                <w:szCs w:val="24"/>
              </w:rPr>
            </w:pPr>
            <w:r w:rsidRPr="005C0CE4">
              <w:rPr>
                <w:rFonts w:eastAsia="Times New Roman"/>
                <w:b/>
                <w:sz w:val="24"/>
                <w:szCs w:val="24"/>
              </w:rPr>
              <w:t>47,04÷51,70</w:t>
            </w:r>
          </w:p>
        </w:tc>
      </w:tr>
      <w:tr w:rsidR="00FC67AE" w:rsidRPr="005C0CE4" w:rsidTr="00381630">
        <w:trPr>
          <w:trHeight w:val="315"/>
          <w:jc w:val="center"/>
        </w:trPr>
        <w:tc>
          <w:tcPr>
            <w:tcW w:w="4535" w:type="dxa"/>
            <w:shd w:val="clear" w:color="auto" w:fill="auto"/>
            <w:noWrap/>
            <w:vAlign w:val="center"/>
            <w:hideMark/>
          </w:tcPr>
          <w:p w:rsidR="00FC67AE" w:rsidRPr="005C0CE4" w:rsidRDefault="00D97FC8" w:rsidP="00A92B20">
            <w:pPr>
              <w:spacing w:after="0"/>
              <w:ind w:left="44" w:firstLine="0"/>
              <w:jc w:val="left"/>
              <w:rPr>
                <w:rFonts w:eastAsia="Times New Roman"/>
                <w:sz w:val="24"/>
                <w:szCs w:val="24"/>
                <w:lang w:val="uz-Cyrl-UZ"/>
              </w:rPr>
            </w:pPr>
            <w:r w:rsidRPr="005C0CE4">
              <w:rPr>
                <w:rFonts w:eastAsia="Times New Roman"/>
                <w:sz w:val="24"/>
                <w:szCs w:val="24"/>
                <w:lang w:val="uz-Cyrl-UZ"/>
              </w:rPr>
              <w:t xml:space="preserve">Жигарда </w:t>
            </w:r>
            <w:r w:rsidRPr="005C0CE4">
              <w:rPr>
                <w:rFonts w:eastAsia="Times New Roman"/>
                <w:sz w:val="24"/>
                <w:szCs w:val="24"/>
              </w:rPr>
              <w:t>У</w:t>
            </w:r>
            <w:r w:rsidRPr="005C0CE4">
              <w:rPr>
                <w:rFonts w:eastAsia="Times New Roman"/>
                <w:sz w:val="24"/>
                <w:szCs w:val="24"/>
                <w:lang w:val="uz-Cyrl-UZ"/>
              </w:rPr>
              <w:t>ТТ</w:t>
            </w:r>
            <w:r w:rsidRPr="005C0CE4">
              <w:rPr>
                <w:rFonts w:eastAsia="Times New Roman"/>
                <w:sz w:val="24"/>
                <w:szCs w:val="24"/>
              </w:rPr>
              <w:t>-</w:t>
            </w:r>
            <w:r w:rsidRPr="005C0CE4">
              <w:rPr>
                <w:sz w:val="24"/>
                <w:szCs w:val="24"/>
              </w:rPr>
              <w:t xml:space="preserve"> </w:t>
            </w:r>
            <w:r w:rsidRPr="005C0CE4">
              <w:rPr>
                <w:sz w:val="24"/>
                <w:szCs w:val="24"/>
                <w:lang w:val="uz-Cyrl-UZ"/>
              </w:rPr>
              <w:t>дистрофик ўзгаришлар</w:t>
            </w:r>
          </w:p>
        </w:tc>
        <w:tc>
          <w:tcPr>
            <w:tcW w:w="992" w:type="dxa"/>
            <w:shd w:val="clear" w:color="auto" w:fill="auto"/>
            <w:noWrap/>
            <w:vAlign w:val="center"/>
            <w:hideMark/>
          </w:tcPr>
          <w:p w:rsidR="00FC67AE" w:rsidRPr="005C0CE4" w:rsidRDefault="00FC67AE" w:rsidP="00792AF8">
            <w:pPr>
              <w:spacing w:after="0"/>
              <w:ind w:hanging="70"/>
              <w:jc w:val="center"/>
              <w:rPr>
                <w:rFonts w:eastAsia="Times New Roman"/>
                <w:sz w:val="24"/>
                <w:szCs w:val="24"/>
              </w:rPr>
            </w:pPr>
            <w:r w:rsidRPr="005C0CE4">
              <w:rPr>
                <w:rFonts w:eastAsia="Times New Roman"/>
                <w:sz w:val="24"/>
                <w:szCs w:val="24"/>
              </w:rPr>
              <w:t>26</w:t>
            </w:r>
          </w:p>
        </w:tc>
        <w:tc>
          <w:tcPr>
            <w:tcW w:w="1559" w:type="dxa"/>
            <w:shd w:val="clear" w:color="auto" w:fill="auto"/>
            <w:noWrap/>
            <w:vAlign w:val="center"/>
            <w:hideMark/>
          </w:tcPr>
          <w:p w:rsidR="00FC67AE" w:rsidRPr="005C0CE4" w:rsidRDefault="00FC67AE" w:rsidP="00792AF8">
            <w:pPr>
              <w:spacing w:after="0"/>
              <w:ind w:hanging="70"/>
              <w:jc w:val="center"/>
              <w:rPr>
                <w:rFonts w:eastAsia="Times New Roman"/>
                <w:sz w:val="24"/>
                <w:szCs w:val="24"/>
              </w:rPr>
            </w:pPr>
            <w:r w:rsidRPr="005C0CE4">
              <w:rPr>
                <w:rFonts w:eastAsia="Times New Roman"/>
                <w:sz w:val="24"/>
                <w:szCs w:val="24"/>
              </w:rPr>
              <w:t>32,91</w:t>
            </w:r>
            <w:r w:rsidRPr="005C0CE4">
              <w:rPr>
                <w:rFonts w:eastAsia="Times New Roman"/>
                <w:b/>
                <w:bCs/>
                <w:sz w:val="24"/>
                <w:szCs w:val="24"/>
                <w:u w:val="single"/>
                <w:lang w:val="en-US"/>
              </w:rPr>
              <w:t>+</w:t>
            </w:r>
            <w:r w:rsidRPr="005C0CE4">
              <w:rPr>
                <w:rFonts w:eastAsia="Times New Roman"/>
                <w:sz w:val="24"/>
                <w:szCs w:val="24"/>
              </w:rPr>
              <w:t>1,18</w:t>
            </w:r>
          </w:p>
        </w:tc>
        <w:tc>
          <w:tcPr>
            <w:tcW w:w="1982" w:type="dxa"/>
            <w:shd w:val="clear" w:color="auto" w:fill="auto"/>
            <w:noWrap/>
            <w:vAlign w:val="center"/>
            <w:hideMark/>
          </w:tcPr>
          <w:p w:rsidR="00FC67AE" w:rsidRPr="005C0CE4" w:rsidRDefault="00FC67AE" w:rsidP="00792AF8">
            <w:pPr>
              <w:spacing w:after="0"/>
              <w:ind w:hanging="70"/>
              <w:jc w:val="center"/>
              <w:rPr>
                <w:rFonts w:eastAsia="Times New Roman"/>
                <w:b/>
                <w:sz w:val="24"/>
                <w:szCs w:val="24"/>
              </w:rPr>
            </w:pPr>
            <w:r w:rsidRPr="005C0CE4">
              <w:rPr>
                <w:rFonts w:eastAsia="Times New Roman"/>
                <w:b/>
                <w:sz w:val="24"/>
                <w:szCs w:val="24"/>
              </w:rPr>
              <w:t>30,60÷35,23</w:t>
            </w:r>
          </w:p>
        </w:tc>
      </w:tr>
      <w:tr w:rsidR="00EB3745" w:rsidRPr="005C0CE4" w:rsidTr="00381630">
        <w:trPr>
          <w:trHeight w:val="250"/>
          <w:jc w:val="center"/>
        </w:trPr>
        <w:tc>
          <w:tcPr>
            <w:tcW w:w="9068" w:type="dxa"/>
            <w:gridSpan w:val="4"/>
            <w:shd w:val="clear" w:color="auto" w:fill="auto"/>
            <w:vAlign w:val="center"/>
            <w:hideMark/>
          </w:tcPr>
          <w:p w:rsidR="00FC67AE" w:rsidRPr="005C0CE4" w:rsidRDefault="009651EB" w:rsidP="009651EB">
            <w:pPr>
              <w:spacing w:after="0"/>
              <w:ind w:hanging="70"/>
              <w:jc w:val="center"/>
              <w:rPr>
                <w:rFonts w:eastAsia="Times New Roman"/>
                <w:b/>
                <w:bCs/>
                <w:sz w:val="24"/>
                <w:szCs w:val="24"/>
                <w:lang w:val="uz-Cyrl-UZ"/>
              </w:rPr>
            </w:pPr>
            <w:r w:rsidRPr="005C0CE4">
              <w:rPr>
                <w:b/>
                <w:sz w:val="24"/>
                <w:szCs w:val="24"/>
                <w:lang w:val="uz-Cyrl-UZ"/>
              </w:rPr>
              <w:t>Қ</w:t>
            </w:r>
            <w:r w:rsidR="00FC67AE" w:rsidRPr="005C0CE4">
              <w:rPr>
                <w:b/>
                <w:sz w:val="24"/>
                <w:szCs w:val="24"/>
                <w:lang w:val="uz-Cyrl-UZ"/>
              </w:rPr>
              <w:t>Г III</w:t>
            </w:r>
            <w:r w:rsidR="00FC67AE" w:rsidRPr="005C0CE4">
              <w:rPr>
                <w:sz w:val="24"/>
                <w:szCs w:val="24"/>
                <w:lang w:val="uz-Cyrl-UZ"/>
              </w:rPr>
              <w:t xml:space="preserve"> </w:t>
            </w:r>
            <w:r w:rsidR="00FC67AE" w:rsidRPr="005C0CE4">
              <w:rPr>
                <w:rFonts w:eastAsia="Times New Roman"/>
                <w:sz w:val="24"/>
                <w:szCs w:val="24"/>
                <w:lang w:val="uz-Cyrl-UZ"/>
              </w:rPr>
              <w:t>(</w:t>
            </w:r>
            <w:r w:rsidR="00FC67AE" w:rsidRPr="005C0CE4">
              <w:rPr>
                <w:rFonts w:eastAsia="Times New Roman"/>
                <w:b/>
                <w:sz w:val="24"/>
                <w:szCs w:val="24"/>
                <w:lang w:val="uz-Cyrl-UZ"/>
              </w:rPr>
              <w:t>РМЭ+ЛВА</w:t>
            </w:r>
            <w:r w:rsidRPr="005C0CE4">
              <w:rPr>
                <w:rFonts w:eastAsia="Times New Roman"/>
                <w:b/>
                <w:sz w:val="24"/>
                <w:szCs w:val="24"/>
                <w:lang w:val="uz-Cyrl-UZ"/>
              </w:rPr>
              <w:t xml:space="preserve"> операция билан даволанган беморлар</w:t>
            </w:r>
            <w:r w:rsidR="00FC67AE" w:rsidRPr="005C0CE4">
              <w:rPr>
                <w:rFonts w:eastAsia="Times New Roman"/>
                <w:sz w:val="24"/>
                <w:szCs w:val="24"/>
                <w:lang w:val="uz-Cyrl-UZ"/>
              </w:rPr>
              <w:t>)</w:t>
            </w:r>
            <w:r w:rsidR="00FC67AE" w:rsidRPr="005C0CE4">
              <w:rPr>
                <w:rFonts w:eastAsia="Times New Roman"/>
                <w:b/>
                <w:bCs/>
                <w:sz w:val="24"/>
                <w:szCs w:val="24"/>
                <w:lang w:val="uz-Cyrl-UZ"/>
              </w:rPr>
              <w:t xml:space="preserve"> (N=65)</w:t>
            </w:r>
          </w:p>
        </w:tc>
      </w:tr>
      <w:tr w:rsidR="00FC67AE" w:rsidRPr="005C0CE4" w:rsidTr="00381630">
        <w:trPr>
          <w:trHeight w:val="315"/>
          <w:jc w:val="center"/>
        </w:trPr>
        <w:tc>
          <w:tcPr>
            <w:tcW w:w="4535" w:type="dxa"/>
            <w:shd w:val="clear" w:color="auto" w:fill="auto"/>
            <w:noWrap/>
            <w:vAlign w:val="center"/>
            <w:hideMark/>
          </w:tcPr>
          <w:p w:rsidR="00FC67AE" w:rsidRPr="005C0CE4" w:rsidRDefault="00FC67AE" w:rsidP="00A92B20">
            <w:pPr>
              <w:spacing w:after="0"/>
              <w:ind w:left="44" w:firstLine="0"/>
              <w:rPr>
                <w:rFonts w:eastAsia="Times New Roman"/>
                <w:sz w:val="24"/>
                <w:szCs w:val="24"/>
                <w:lang w:val="uz-Cyrl-UZ"/>
              </w:rPr>
            </w:pPr>
            <w:r w:rsidRPr="005C0CE4">
              <w:rPr>
                <w:rFonts w:eastAsia="Times New Roman"/>
                <w:sz w:val="24"/>
                <w:szCs w:val="24"/>
                <w:lang w:val="uz-Cyrl-UZ"/>
              </w:rPr>
              <w:t>Гинекологик касалликлар</w:t>
            </w:r>
          </w:p>
        </w:tc>
        <w:tc>
          <w:tcPr>
            <w:tcW w:w="992" w:type="dxa"/>
            <w:shd w:val="clear" w:color="auto" w:fill="auto"/>
            <w:noWrap/>
            <w:vAlign w:val="center"/>
            <w:hideMark/>
          </w:tcPr>
          <w:p w:rsidR="00FC67AE" w:rsidRPr="005C0CE4" w:rsidRDefault="00FC67AE" w:rsidP="00792AF8">
            <w:pPr>
              <w:spacing w:after="0"/>
              <w:ind w:hanging="70"/>
              <w:jc w:val="center"/>
              <w:rPr>
                <w:rFonts w:eastAsia="Times New Roman"/>
                <w:sz w:val="24"/>
                <w:szCs w:val="24"/>
              </w:rPr>
            </w:pPr>
            <w:r w:rsidRPr="005C0CE4">
              <w:rPr>
                <w:rFonts w:eastAsia="Times New Roman"/>
                <w:sz w:val="24"/>
                <w:szCs w:val="24"/>
              </w:rPr>
              <w:t>15</w:t>
            </w:r>
          </w:p>
        </w:tc>
        <w:tc>
          <w:tcPr>
            <w:tcW w:w="1559" w:type="dxa"/>
            <w:shd w:val="clear" w:color="auto" w:fill="auto"/>
            <w:noWrap/>
            <w:vAlign w:val="center"/>
            <w:hideMark/>
          </w:tcPr>
          <w:p w:rsidR="00FC67AE" w:rsidRPr="005C0CE4" w:rsidRDefault="00FC67AE" w:rsidP="00792AF8">
            <w:pPr>
              <w:spacing w:after="0"/>
              <w:ind w:hanging="70"/>
              <w:jc w:val="center"/>
              <w:rPr>
                <w:rFonts w:eastAsia="Times New Roman"/>
                <w:sz w:val="24"/>
                <w:szCs w:val="24"/>
              </w:rPr>
            </w:pPr>
            <w:r w:rsidRPr="005C0CE4">
              <w:rPr>
                <w:rFonts w:eastAsia="Times New Roman"/>
                <w:sz w:val="24"/>
                <w:szCs w:val="24"/>
              </w:rPr>
              <w:t>23,08</w:t>
            </w:r>
            <w:r w:rsidRPr="005C0CE4">
              <w:rPr>
                <w:rFonts w:eastAsia="Times New Roman"/>
                <w:b/>
                <w:bCs/>
                <w:sz w:val="24"/>
                <w:szCs w:val="24"/>
                <w:u w:val="single"/>
                <w:lang w:val="en-US"/>
              </w:rPr>
              <w:t>+</w:t>
            </w:r>
            <w:r w:rsidRPr="005C0CE4">
              <w:rPr>
                <w:rFonts w:eastAsia="Times New Roman"/>
                <w:sz w:val="24"/>
                <w:szCs w:val="24"/>
              </w:rPr>
              <w:t>1,18</w:t>
            </w:r>
          </w:p>
        </w:tc>
        <w:tc>
          <w:tcPr>
            <w:tcW w:w="1982" w:type="dxa"/>
            <w:shd w:val="clear" w:color="auto" w:fill="auto"/>
            <w:noWrap/>
            <w:vAlign w:val="center"/>
            <w:hideMark/>
          </w:tcPr>
          <w:p w:rsidR="00FC67AE" w:rsidRPr="005C0CE4" w:rsidRDefault="00FC67AE" w:rsidP="00792AF8">
            <w:pPr>
              <w:spacing w:after="0"/>
              <w:ind w:hanging="70"/>
              <w:jc w:val="center"/>
              <w:rPr>
                <w:rFonts w:eastAsia="Times New Roman"/>
                <w:b/>
                <w:sz w:val="24"/>
                <w:szCs w:val="24"/>
              </w:rPr>
            </w:pPr>
            <w:r w:rsidRPr="005C0CE4">
              <w:rPr>
                <w:rFonts w:eastAsia="Times New Roman"/>
                <w:b/>
                <w:sz w:val="24"/>
                <w:szCs w:val="24"/>
              </w:rPr>
              <w:t>20,76÷25,39</w:t>
            </w:r>
          </w:p>
        </w:tc>
      </w:tr>
      <w:tr w:rsidR="00FC67AE" w:rsidRPr="005C0CE4" w:rsidTr="00381630">
        <w:trPr>
          <w:trHeight w:val="315"/>
          <w:jc w:val="center"/>
        </w:trPr>
        <w:tc>
          <w:tcPr>
            <w:tcW w:w="4535" w:type="dxa"/>
            <w:shd w:val="clear" w:color="auto" w:fill="auto"/>
            <w:noWrap/>
            <w:vAlign w:val="center"/>
            <w:hideMark/>
          </w:tcPr>
          <w:p w:rsidR="00FC67AE" w:rsidRPr="005C0CE4" w:rsidRDefault="00D97FC8" w:rsidP="00A92B20">
            <w:pPr>
              <w:spacing w:after="0"/>
              <w:ind w:left="44" w:firstLine="0"/>
              <w:jc w:val="left"/>
              <w:rPr>
                <w:rFonts w:eastAsia="Times New Roman"/>
                <w:sz w:val="24"/>
                <w:szCs w:val="24"/>
                <w:lang w:val="uz-Cyrl-UZ"/>
              </w:rPr>
            </w:pPr>
            <w:r w:rsidRPr="005C0CE4">
              <w:rPr>
                <w:rFonts w:eastAsia="Times New Roman"/>
                <w:sz w:val="24"/>
                <w:szCs w:val="24"/>
                <w:lang w:val="uz-Cyrl-UZ"/>
              </w:rPr>
              <w:t xml:space="preserve">Жигарда </w:t>
            </w:r>
            <w:r w:rsidRPr="005C0CE4">
              <w:rPr>
                <w:rFonts w:eastAsia="Times New Roman"/>
                <w:sz w:val="24"/>
                <w:szCs w:val="24"/>
              </w:rPr>
              <w:t>У</w:t>
            </w:r>
            <w:r w:rsidRPr="005C0CE4">
              <w:rPr>
                <w:rFonts w:eastAsia="Times New Roman"/>
                <w:sz w:val="24"/>
                <w:szCs w:val="24"/>
                <w:lang w:val="uz-Cyrl-UZ"/>
              </w:rPr>
              <w:t>ТТ</w:t>
            </w:r>
            <w:r w:rsidRPr="005C0CE4">
              <w:rPr>
                <w:rFonts w:eastAsia="Times New Roman"/>
                <w:sz w:val="24"/>
                <w:szCs w:val="24"/>
              </w:rPr>
              <w:t>-</w:t>
            </w:r>
            <w:r w:rsidRPr="005C0CE4">
              <w:rPr>
                <w:sz w:val="24"/>
                <w:szCs w:val="24"/>
              </w:rPr>
              <w:t xml:space="preserve"> </w:t>
            </w:r>
            <w:r w:rsidRPr="005C0CE4">
              <w:rPr>
                <w:sz w:val="24"/>
                <w:szCs w:val="24"/>
                <w:lang w:val="uz-Cyrl-UZ"/>
              </w:rPr>
              <w:t>дистрофик ўзгаришлар</w:t>
            </w:r>
          </w:p>
        </w:tc>
        <w:tc>
          <w:tcPr>
            <w:tcW w:w="992" w:type="dxa"/>
            <w:shd w:val="clear" w:color="auto" w:fill="auto"/>
            <w:noWrap/>
            <w:vAlign w:val="center"/>
            <w:hideMark/>
          </w:tcPr>
          <w:p w:rsidR="00FC67AE" w:rsidRPr="005C0CE4" w:rsidRDefault="00FC67AE" w:rsidP="00792AF8">
            <w:pPr>
              <w:spacing w:after="0"/>
              <w:ind w:hanging="70"/>
              <w:jc w:val="center"/>
              <w:rPr>
                <w:rFonts w:eastAsia="Times New Roman"/>
                <w:sz w:val="24"/>
                <w:szCs w:val="24"/>
              </w:rPr>
            </w:pPr>
            <w:r w:rsidRPr="005C0CE4">
              <w:rPr>
                <w:rFonts w:eastAsia="Times New Roman"/>
                <w:sz w:val="24"/>
                <w:szCs w:val="24"/>
              </w:rPr>
              <w:t>26</w:t>
            </w:r>
          </w:p>
        </w:tc>
        <w:tc>
          <w:tcPr>
            <w:tcW w:w="1559" w:type="dxa"/>
            <w:shd w:val="clear" w:color="auto" w:fill="auto"/>
            <w:noWrap/>
            <w:vAlign w:val="center"/>
            <w:hideMark/>
          </w:tcPr>
          <w:p w:rsidR="00FC67AE" w:rsidRPr="005C0CE4" w:rsidRDefault="00FC67AE" w:rsidP="00792AF8">
            <w:pPr>
              <w:spacing w:after="0"/>
              <w:ind w:hanging="70"/>
              <w:jc w:val="center"/>
              <w:rPr>
                <w:rFonts w:eastAsia="Times New Roman"/>
                <w:sz w:val="24"/>
                <w:szCs w:val="24"/>
              </w:rPr>
            </w:pPr>
            <w:r w:rsidRPr="005C0CE4">
              <w:rPr>
                <w:rFonts w:eastAsia="Times New Roman"/>
                <w:sz w:val="24"/>
                <w:szCs w:val="24"/>
              </w:rPr>
              <w:t>40,00</w:t>
            </w:r>
            <w:r w:rsidRPr="005C0CE4">
              <w:rPr>
                <w:rFonts w:eastAsia="Times New Roman"/>
                <w:b/>
                <w:bCs/>
                <w:sz w:val="24"/>
                <w:szCs w:val="24"/>
                <w:u w:val="single"/>
                <w:lang w:val="en-US"/>
              </w:rPr>
              <w:t>+</w:t>
            </w:r>
            <w:r w:rsidRPr="005C0CE4">
              <w:rPr>
                <w:rFonts w:eastAsia="Times New Roman"/>
                <w:sz w:val="24"/>
                <w:szCs w:val="24"/>
              </w:rPr>
              <w:t>1,</w:t>
            </w:r>
            <w:r w:rsidRPr="005C0CE4">
              <w:rPr>
                <w:rFonts w:eastAsia="Times New Roman"/>
                <w:sz w:val="24"/>
                <w:szCs w:val="24"/>
                <w:lang w:val="en-US"/>
              </w:rPr>
              <w:t>20</w:t>
            </w:r>
          </w:p>
        </w:tc>
        <w:tc>
          <w:tcPr>
            <w:tcW w:w="1982" w:type="dxa"/>
            <w:shd w:val="clear" w:color="auto" w:fill="auto"/>
            <w:noWrap/>
            <w:vAlign w:val="center"/>
            <w:hideMark/>
          </w:tcPr>
          <w:p w:rsidR="00FC67AE" w:rsidRPr="005C0CE4" w:rsidRDefault="00FC67AE" w:rsidP="00792AF8">
            <w:pPr>
              <w:spacing w:after="0"/>
              <w:ind w:hanging="70"/>
              <w:jc w:val="center"/>
              <w:rPr>
                <w:rFonts w:eastAsia="Times New Roman"/>
                <w:b/>
                <w:sz w:val="24"/>
                <w:szCs w:val="24"/>
              </w:rPr>
            </w:pPr>
            <w:r w:rsidRPr="005C0CE4">
              <w:rPr>
                <w:rFonts w:eastAsia="Times New Roman"/>
                <w:b/>
                <w:sz w:val="24"/>
                <w:szCs w:val="24"/>
              </w:rPr>
              <w:t>37,65÷42,35</w:t>
            </w:r>
          </w:p>
        </w:tc>
      </w:tr>
    </w:tbl>
    <w:p w:rsidR="00C41D6D" w:rsidRPr="00C41D6D" w:rsidRDefault="00C41D6D" w:rsidP="00C41D6D">
      <w:pPr>
        <w:spacing w:before="120" w:after="0"/>
        <w:ind w:firstLine="567"/>
        <w:rPr>
          <w:rFonts w:eastAsia="Times New Roman"/>
          <w:lang w:val="uz-Cyrl-UZ"/>
        </w:rPr>
      </w:pPr>
      <w:r w:rsidRPr="00C41D6D">
        <w:rPr>
          <w:rFonts w:eastAsia="Times New Roman"/>
          <w:lang w:val="uz-Cyrl-UZ"/>
        </w:rPr>
        <w:t>Жигарда дистрофиқ аломатларни (</w:t>
      </w:r>
      <w:r w:rsidR="00B853D0">
        <w:rPr>
          <w:rFonts w:eastAsia="Times New Roman"/>
          <w:lang w:val="uz-Cyrl-UZ"/>
        </w:rPr>
        <w:t>10</w:t>
      </w:r>
      <w:r w:rsidRPr="00C41D6D">
        <w:rPr>
          <w:rFonts w:eastAsia="Times New Roman"/>
          <w:lang w:val="uz-Cyrl-UZ"/>
        </w:rPr>
        <w:t xml:space="preserve"> жадвал) УТТ орқали ҚГ-III гурухда ҚГ-I ва ҚГ-II гуруҳларга нисбатан сезиларли даражада кўпроқ аниқланди (p&lt;0,05). ҚГ-I гуруҳдаги беморларда дистрофик белгиларни ҚГ-II гуруҳга нисбатан сезиларли даражада кам учратдик (p&lt;0,05). ҚГ-I гурухдаги беморларда сурункали гинекологик касалликларнинг УТТ белгилдарини ҚГ-III гуруҳга қараганда кўпроқ кузатдик (p&lt;0,05).</w:t>
      </w:r>
    </w:p>
    <w:p w:rsidR="00FC67AE" w:rsidRPr="006459CB" w:rsidRDefault="001A058C" w:rsidP="00C41D6D">
      <w:pPr>
        <w:spacing w:after="0"/>
        <w:ind w:firstLine="567"/>
        <w:rPr>
          <w:lang w:val="uz-Cyrl-UZ"/>
        </w:rPr>
      </w:pPr>
      <w:r w:rsidRPr="00C41D6D">
        <w:rPr>
          <w:lang w:val="uz-Cyrl-UZ"/>
        </w:rPr>
        <w:t>Бу натижаларни қониқарли талқин қилиш учун</w:t>
      </w:r>
      <w:r w:rsidR="00802511" w:rsidRPr="00C41D6D">
        <w:rPr>
          <w:lang w:val="uz-Cyrl-UZ"/>
        </w:rPr>
        <w:t xml:space="preserve">, </w:t>
      </w:r>
      <w:r w:rsidRPr="00C41D6D">
        <w:rPr>
          <w:lang w:val="uz-Cyrl-UZ"/>
        </w:rPr>
        <w:t>фикримизча</w:t>
      </w:r>
      <w:r w:rsidR="00802511" w:rsidRPr="00C41D6D">
        <w:rPr>
          <w:lang w:val="uz-Cyrl-UZ"/>
        </w:rPr>
        <w:t>,</w:t>
      </w:r>
      <w:r w:rsidR="00EB3745" w:rsidRPr="00C41D6D">
        <w:rPr>
          <w:lang w:val="uz-Cyrl-UZ"/>
        </w:rPr>
        <w:t xml:space="preserve"> </w:t>
      </w:r>
      <w:r w:rsidRPr="00C41D6D">
        <w:rPr>
          <w:lang w:val="uz-Cyrl-UZ"/>
        </w:rPr>
        <w:t>биринчидан</w:t>
      </w:r>
      <w:r w:rsidR="00EB3745" w:rsidRPr="00C41D6D">
        <w:rPr>
          <w:lang w:val="uz-Cyrl-UZ"/>
        </w:rPr>
        <w:t xml:space="preserve">, </w:t>
      </w:r>
      <w:r w:rsidRPr="00C41D6D">
        <w:rPr>
          <w:lang w:val="uz-Cyrl-UZ"/>
        </w:rPr>
        <w:t>Қ</w:t>
      </w:r>
      <w:r w:rsidR="00EB3745" w:rsidRPr="00C41D6D">
        <w:rPr>
          <w:lang w:val="uz-Cyrl-UZ"/>
        </w:rPr>
        <w:t xml:space="preserve">Г-III </w:t>
      </w:r>
      <w:r w:rsidRPr="00C41D6D">
        <w:rPr>
          <w:lang w:val="uz-Cyrl-UZ"/>
        </w:rPr>
        <w:t>гурухга IIIa стадиядан баланд бўлмаган ўсмалар кирганини, бу гурухда ҚГ-I ва ҚГ-II гурухларга қараганда (</w:t>
      </w:r>
      <w:r w:rsidR="00C136CF" w:rsidRPr="00C41D6D">
        <w:rPr>
          <w:lang w:val="uz-Cyrl-UZ"/>
        </w:rPr>
        <w:t>ҚГ-</w:t>
      </w:r>
      <w:r w:rsidRPr="00C41D6D">
        <w:rPr>
          <w:lang w:val="uz-Cyrl-UZ"/>
        </w:rPr>
        <w:t xml:space="preserve">II </w:t>
      </w:r>
      <w:r w:rsidR="00C136CF" w:rsidRPr="00C41D6D">
        <w:rPr>
          <w:lang w:val="uz-Cyrl-UZ"/>
        </w:rPr>
        <w:t xml:space="preserve">гурухини </w:t>
      </w:r>
      <w:r w:rsidRPr="00C41D6D">
        <w:rPr>
          <w:lang w:val="uz-Cyrl-UZ"/>
        </w:rPr>
        <w:t>IIIB, IIIC и IV</w:t>
      </w:r>
      <w:r w:rsidR="00C136CF" w:rsidRPr="00C41D6D">
        <w:rPr>
          <w:lang w:val="uz-Cyrl-UZ"/>
        </w:rPr>
        <w:t xml:space="preserve"> стадияли меморлар ташкил қилинишини</w:t>
      </w:r>
      <w:r w:rsidRPr="00C41D6D">
        <w:rPr>
          <w:lang w:val="uz-Cyrl-UZ"/>
        </w:rPr>
        <w:t xml:space="preserve">) ёш аёллар </w:t>
      </w:r>
      <w:r w:rsidR="00C136CF" w:rsidRPr="00C41D6D">
        <w:rPr>
          <w:lang w:val="uz-Cyrl-UZ"/>
        </w:rPr>
        <w:t xml:space="preserve">кўроқ учраганини </w:t>
      </w:r>
      <w:r w:rsidRPr="00C41D6D">
        <w:rPr>
          <w:lang w:val="uz-Cyrl-UZ"/>
        </w:rPr>
        <w:t>эътиборга олишимиз зарур</w:t>
      </w:r>
      <w:r w:rsidR="00EB3745" w:rsidRPr="00C41D6D">
        <w:rPr>
          <w:lang w:val="uz-Cyrl-UZ"/>
        </w:rPr>
        <w:t xml:space="preserve">. </w:t>
      </w:r>
      <w:r w:rsidR="00A942CC" w:rsidRPr="00C41D6D">
        <w:rPr>
          <w:lang w:val="uz-Cyrl-UZ"/>
        </w:rPr>
        <w:t xml:space="preserve">Иккинчидан, этиборимизни жигарнинг асосий вазифаси </w:t>
      </w:r>
      <w:r w:rsidR="00EB3745" w:rsidRPr="006459CB">
        <w:rPr>
          <w:lang w:val="uz-Cyrl-UZ"/>
        </w:rPr>
        <w:t>–</w:t>
      </w:r>
      <w:r w:rsidR="00802511" w:rsidRPr="006459CB">
        <w:rPr>
          <w:lang w:val="uz-Cyrl-UZ"/>
        </w:rPr>
        <w:t xml:space="preserve"> </w:t>
      </w:r>
      <w:r w:rsidR="00EB3745" w:rsidRPr="006459CB">
        <w:rPr>
          <w:lang w:val="uz-Cyrl-UZ"/>
        </w:rPr>
        <w:t>детоксикаци</w:t>
      </w:r>
      <w:r w:rsidR="00802511" w:rsidRPr="006459CB">
        <w:rPr>
          <w:lang w:val="uz-Cyrl-UZ"/>
        </w:rPr>
        <w:t>я</w:t>
      </w:r>
      <w:r w:rsidR="00A942CC" w:rsidRPr="00C41D6D">
        <w:rPr>
          <w:lang w:val="uz-Cyrl-UZ"/>
        </w:rPr>
        <w:t xml:space="preserve"> эканлигига (хусусан, </w:t>
      </w:r>
      <w:r w:rsidR="00EB3745" w:rsidRPr="006459CB">
        <w:rPr>
          <w:lang w:val="uz-Cyrl-UZ"/>
        </w:rPr>
        <w:t>ПХТ</w:t>
      </w:r>
      <w:r w:rsidR="00A942CC" w:rsidRPr="00C41D6D">
        <w:rPr>
          <w:lang w:val="uz-Cyrl-UZ"/>
        </w:rPr>
        <w:t xml:space="preserve"> </w:t>
      </w:r>
      <w:r w:rsidR="00A942CC" w:rsidRPr="00C41D6D">
        <w:rPr>
          <w:lang w:val="uz-Cyrl-UZ"/>
        </w:rPr>
        <w:lastRenderedPageBreak/>
        <w:t>ўтказиш жароёнида кузатиладиган) қаратишимиз керак</w:t>
      </w:r>
      <w:r w:rsidR="00EB3745" w:rsidRPr="006459CB">
        <w:rPr>
          <w:lang w:val="uz-Cyrl-UZ"/>
        </w:rPr>
        <w:t xml:space="preserve">. </w:t>
      </w:r>
      <w:r w:rsidR="00A92B20" w:rsidRPr="00C41D6D">
        <w:rPr>
          <w:lang w:val="uz-Cyrl-UZ"/>
        </w:rPr>
        <w:t xml:space="preserve">СБС беморларнинг кўпчилиги одатда операциядан олдин бир неча </w:t>
      </w:r>
      <w:r w:rsidR="00802511" w:rsidRPr="006459CB">
        <w:rPr>
          <w:lang w:val="uz-Cyrl-UZ"/>
        </w:rPr>
        <w:t xml:space="preserve">курс </w:t>
      </w:r>
      <w:r w:rsidR="00EB3745" w:rsidRPr="006459CB">
        <w:rPr>
          <w:lang w:val="uz-Cyrl-UZ"/>
        </w:rPr>
        <w:t>ПХТ</w:t>
      </w:r>
      <w:r w:rsidR="00A92B20" w:rsidRPr="00C41D6D">
        <w:rPr>
          <w:lang w:val="uz-Cyrl-UZ"/>
        </w:rPr>
        <w:t xml:space="preserve"> олади, ва шу боис</w:t>
      </w:r>
      <w:r w:rsidR="00EB3745" w:rsidRPr="006459CB">
        <w:rPr>
          <w:lang w:val="uz-Cyrl-UZ"/>
        </w:rPr>
        <w:t xml:space="preserve"> </w:t>
      </w:r>
      <w:r w:rsidR="00A92B20" w:rsidRPr="00C41D6D">
        <w:rPr>
          <w:lang w:val="uz-Cyrl-UZ"/>
        </w:rPr>
        <w:t>жигар паренхималари</w:t>
      </w:r>
      <w:r w:rsidR="00EB3745" w:rsidRPr="006459CB">
        <w:rPr>
          <w:lang w:val="uz-Cyrl-UZ"/>
        </w:rPr>
        <w:t xml:space="preserve">, </w:t>
      </w:r>
      <w:r w:rsidR="00A92B20" w:rsidRPr="00C41D6D">
        <w:rPr>
          <w:lang w:val="uz-Cyrl-UZ"/>
        </w:rPr>
        <w:t>албатта</w:t>
      </w:r>
      <w:r w:rsidR="00765B6B" w:rsidRPr="006459CB">
        <w:rPr>
          <w:lang w:val="uz-Cyrl-UZ"/>
        </w:rPr>
        <w:t>,</w:t>
      </w:r>
      <w:r w:rsidR="00EB3745" w:rsidRPr="006459CB">
        <w:rPr>
          <w:lang w:val="uz-Cyrl-UZ"/>
        </w:rPr>
        <w:t xml:space="preserve"> </w:t>
      </w:r>
      <w:r w:rsidR="00A92B20" w:rsidRPr="00C41D6D">
        <w:rPr>
          <w:lang w:val="uz-Cyrl-UZ"/>
        </w:rPr>
        <w:t>бунга нисбатан бошқа тоқсиқ таъсирларга ўҳшаб жавоб беради</w:t>
      </w:r>
      <w:r w:rsidR="00EB3745" w:rsidRPr="006459CB">
        <w:rPr>
          <w:lang w:val="uz-Cyrl-UZ"/>
        </w:rPr>
        <w:t>.</w:t>
      </w:r>
      <w:r w:rsidR="00FD64AD" w:rsidRPr="006459CB">
        <w:rPr>
          <w:lang w:val="uz-Cyrl-UZ"/>
        </w:rPr>
        <w:t xml:space="preserve"> </w:t>
      </w:r>
      <w:r w:rsidR="00891236" w:rsidRPr="00C41D6D">
        <w:rPr>
          <w:lang w:val="uz-Cyrl-UZ"/>
        </w:rPr>
        <w:t xml:space="preserve">Сурункали гинекологик касалликлар эҳтимоли эса аёл организми кексайган сари бошка аъзолардаги ўзгаришлар билан </w:t>
      </w:r>
      <w:r w:rsidR="00EB3745" w:rsidRPr="006459CB">
        <w:rPr>
          <w:lang w:val="uz-Cyrl-UZ"/>
        </w:rPr>
        <w:t>параллел</w:t>
      </w:r>
      <w:r w:rsidR="00891236" w:rsidRPr="00C41D6D">
        <w:rPr>
          <w:lang w:val="uz-Cyrl-UZ"/>
        </w:rPr>
        <w:t xml:space="preserve"> равишда ўсиб бораверади</w:t>
      </w:r>
      <w:r w:rsidR="00FD64AD" w:rsidRPr="006459CB">
        <w:rPr>
          <w:lang w:val="uz-Cyrl-UZ"/>
        </w:rPr>
        <w:t>.</w:t>
      </w:r>
      <w:r w:rsidR="00765B6B" w:rsidRPr="006459CB">
        <w:rPr>
          <w:lang w:val="uz-Cyrl-UZ"/>
        </w:rPr>
        <w:t xml:space="preserve"> </w:t>
      </w:r>
      <w:r w:rsidR="008361C7" w:rsidRPr="00C41D6D">
        <w:rPr>
          <w:lang w:val="uz-Cyrl-UZ"/>
        </w:rPr>
        <w:t>Қисман бўлса</w:t>
      </w:r>
      <w:r w:rsidR="008361C7" w:rsidRPr="006459CB">
        <w:rPr>
          <w:lang w:val="uz-Cyrl-UZ"/>
        </w:rPr>
        <w:t>-</w:t>
      </w:r>
      <w:r w:rsidR="008361C7" w:rsidRPr="00C41D6D">
        <w:rPr>
          <w:lang w:val="uz-Cyrl-UZ"/>
        </w:rPr>
        <w:t>да, бу фикр нима учун гинекологик</w:t>
      </w:r>
      <w:r w:rsidR="00EB3745" w:rsidRPr="006459CB">
        <w:rPr>
          <w:lang w:val="uz-Cyrl-UZ"/>
        </w:rPr>
        <w:t xml:space="preserve"> патология </w:t>
      </w:r>
      <w:r w:rsidR="008361C7" w:rsidRPr="00C41D6D">
        <w:rPr>
          <w:lang w:val="uz-Cyrl-UZ"/>
        </w:rPr>
        <w:t>Қ</w:t>
      </w:r>
      <w:r w:rsidR="00EB3745" w:rsidRPr="006459CB">
        <w:rPr>
          <w:lang w:val="uz-Cyrl-UZ"/>
        </w:rPr>
        <w:t xml:space="preserve">Г-III </w:t>
      </w:r>
      <w:r w:rsidR="008361C7" w:rsidRPr="00C41D6D">
        <w:rPr>
          <w:lang w:val="uz-Cyrl-UZ"/>
        </w:rPr>
        <w:t>гурухда Қ</w:t>
      </w:r>
      <w:r w:rsidR="008361C7" w:rsidRPr="006459CB">
        <w:rPr>
          <w:lang w:val="uz-Cyrl-UZ"/>
        </w:rPr>
        <w:t xml:space="preserve">Г-I (p&lt;0.05) (0.05&lt;p&lt;0.1) </w:t>
      </w:r>
      <w:r w:rsidR="008361C7" w:rsidRPr="00C41D6D">
        <w:rPr>
          <w:lang w:val="uz-Cyrl-UZ"/>
        </w:rPr>
        <w:t>ва Қ</w:t>
      </w:r>
      <w:r w:rsidR="008361C7" w:rsidRPr="006459CB">
        <w:rPr>
          <w:lang w:val="uz-Cyrl-UZ"/>
        </w:rPr>
        <w:t xml:space="preserve">Г-II </w:t>
      </w:r>
      <w:r w:rsidR="008361C7" w:rsidRPr="00C41D6D">
        <w:rPr>
          <w:lang w:val="uz-Cyrl-UZ"/>
        </w:rPr>
        <w:t>гурухлардан нисбатан камрок учраганига аниқлик киритади</w:t>
      </w:r>
      <w:r w:rsidR="006D544C" w:rsidRPr="00C41D6D">
        <w:rPr>
          <w:lang w:val="uz-Cyrl-UZ"/>
        </w:rPr>
        <w:t>.</w:t>
      </w:r>
    </w:p>
    <w:p w:rsidR="00FC67AE" w:rsidRPr="006459CB" w:rsidRDefault="00925490" w:rsidP="00C41D6D">
      <w:pPr>
        <w:spacing w:after="0"/>
        <w:ind w:firstLine="567"/>
        <w:rPr>
          <w:lang w:val="uz-Cyrl-UZ"/>
        </w:rPr>
      </w:pPr>
      <w:r w:rsidRPr="00C41D6D">
        <w:rPr>
          <w:lang w:val="uz-Cyrl-UZ"/>
        </w:rPr>
        <w:t>Қ</w:t>
      </w:r>
      <w:r w:rsidR="00452FCA" w:rsidRPr="006459CB">
        <w:rPr>
          <w:lang w:val="uz-Cyrl-UZ"/>
        </w:rPr>
        <w:t xml:space="preserve">Г-III </w:t>
      </w:r>
      <w:r w:rsidRPr="00C41D6D">
        <w:rPr>
          <w:lang w:val="uz-Cyrl-UZ"/>
        </w:rPr>
        <w:t xml:space="preserve">гуруҳдаги беморларнинг жигар паренхимасида </w:t>
      </w:r>
      <w:r w:rsidRPr="006459CB">
        <w:rPr>
          <w:lang w:val="uz-Cyrl-UZ"/>
        </w:rPr>
        <w:t xml:space="preserve">диффуз </w:t>
      </w:r>
      <w:r w:rsidRPr="00C41D6D">
        <w:rPr>
          <w:lang w:val="uz-Cyrl-UZ"/>
        </w:rPr>
        <w:t>ўзгаришлар кўплигини</w:t>
      </w:r>
      <w:r w:rsidR="00EB3745" w:rsidRPr="006459CB">
        <w:rPr>
          <w:lang w:val="uz-Cyrl-UZ"/>
        </w:rPr>
        <w:t xml:space="preserve">, </w:t>
      </w:r>
      <w:r w:rsidRPr="00C41D6D">
        <w:rPr>
          <w:lang w:val="uz-Cyrl-UZ"/>
        </w:rPr>
        <w:t xml:space="preserve">нисбатан </w:t>
      </w:r>
      <w:r w:rsidR="007D0492" w:rsidRPr="006459CB">
        <w:rPr>
          <w:lang w:val="uz-Cyrl-UZ"/>
        </w:rPr>
        <w:t>«</w:t>
      </w:r>
      <w:r w:rsidRPr="00C41D6D">
        <w:rPr>
          <w:lang w:val="uz-Cyrl-UZ"/>
        </w:rPr>
        <w:t>ёш</w:t>
      </w:r>
      <w:r w:rsidR="007D0492" w:rsidRPr="006459CB">
        <w:rPr>
          <w:lang w:val="uz-Cyrl-UZ"/>
        </w:rPr>
        <w:t>»</w:t>
      </w:r>
      <w:r w:rsidR="00EB3745" w:rsidRPr="006459CB">
        <w:rPr>
          <w:lang w:val="uz-Cyrl-UZ"/>
        </w:rPr>
        <w:t xml:space="preserve"> </w:t>
      </w:r>
      <w:r w:rsidRPr="00C41D6D">
        <w:rPr>
          <w:lang w:val="uz-Cyrl-UZ"/>
        </w:rPr>
        <w:t>жигарнинг</w:t>
      </w:r>
      <w:r w:rsidR="00EB3745" w:rsidRPr="006459CB">
        <w:rPr>
          <w:lang w:val="uz-Cyrl-UZ"/>
        </w:rPr>
        <w:t xml:space="preserve"> ПХТ</w:t>
      </w:r>
      <w:r w:rsidR="008F533B" w:rsidRPr="00C41D6D">
        <w:rPr>
          <w:lang w:val="uz-Cyrl-UZ"/>
        </w:rPr>
        <w:t xml:space="preserve">нинг токсик таъсирига </w:t>
      </w:r>
      <w:r w:rsidRPr="00C41D6D">
        <w:rPr>
          <w:lang w:val="uz-Cyrl-UZ"/>
        </w:rPr>
        <w:t>жавоб бериши билан боғлаш мумкин</w:t>
      </w:r>
      <w:r w:rsidR="00EB3745" w:rsidRPr="006459CB">
        <w:rPr>
          <w:lang w:val="uz-Cyrl-UZ"/>
        </w:rPr>
        <w:t xml:space="preserve">. </w:t>
      </w:r>
      <w:r w:rsidR="0045104B" w:rsidRPr="00C41D6D">
        <w:rPr>
          <w:lang w:val="uz-Cyrl-UZ"/>
        </w:rPr>
        <w:t>Бундан ташқари Қ</w:t>
      </w:r>
      <w:r w:rsidR="00EB3745" w:rsidRPr="006459CB">
        <w:rPr>
          <w:lang w:val="uz-Cyrl-UZ"/>
        </w:rPr>
        <w:t xml:space="preserve">Г-I </w:t>
      </w:r>
      <w:r w:rsidR="0045104B" w:rsidRPr="00C41D6D">
        <w:rPr>
          <w:lang w:val="uz-Cyrl-UZ"/>
        </w:rPr>
        <w:t>ва</w:t>
      </w:r>
      <w:r w:rsidR="00EB3745" w:rsidRPr="006459CB">
        <w:rPr>
          <w:lang w:val="uz-Cyrl-UZ"/>
        </w:rPr>
        <w:t xml:space="preserve"> </w:t>
      </w:r>
      <w:r w:rsidR="0045104B" w:rsidRPr="00C41D6D">
        <w:rPr>
          <w:lang w:val="uz-Cyrl-UZ"/>
        </w:rPr>
        <w:t>Қ</w:t>
      </w:r>
      <w:r w:rsidR="00EB3745" w:rsidRPr="006459CB">
        <w:rPr>
          <w:lang w:val="uz-Cyrl-UZ"/>
        </w:rPr>
        <w:t xml:space="preserve">Г-II </w:t>
      </w:r>
      <w:r w:rsidR="0045104B" w:rsidRPr="00C41D6D">
        <w:rPr>
          <w:lang w:val="uz-Cyrl-UZ"/>
        </w:rPr>
        <w:t>гурухлар тақимотида СБС касадлликнинг</w:t>
      </w:r>
      <w:r w:rsidR="00EB3745" w:rsidRPr="006459CB">
        <w:rPr>
          <w:lang w:val="uz-Cyrl-UZ"/>
        </w:rPr>
        <w:t xml:space="preserve"> IIIB </w:t>
      </w:r>
      <w:r w:rsidR="0045104B" w:rsidRPr="00C41D6D">
        <w:rPr>
          <w:lang w:val="uz-Cyrl-UZ"/>
        </w:rPr>
        <w:t>ва ундан юқори стадияли беморлар учраши ва</w:t>
      </w:r>
      <w:r w:rsidR="00EB3745" w:rsidRPr="006459CB">
        <w:rPr>
          <w:lang w:val="uz-Cyrl-UZ"/>
        </w:rPr>
        <w:t xml:space="preserve"> IIб </w:t>
      </w:r>
      <w:r w:rsidR="0045104B" w:rsidRPr="00C41D6D">
        <w:rPr>
          <w:lang w:val="uz-Cyrl-UZ"/>
        </w:rPr>
        <w:t xml:space="preserve">субгурухда </w:t>
      </w:r>
      <w:r w:rsidR="00EB3745" w:rsidRPr="006459CB">
        <w:rPr>
          <w:lang w:val="uz-Cyrl-UZ"/>
        </w:rPr>
        <w:t>(</w:t>
      </w:r>
      <w:r w:rsidR="0045104B" w:rsidRPr="00C41D6D">
        <w:rPr>
          <w:lang w:val="uz-Cyrl-UZ"/>
        </w:rPr>
        <w:t xml:space="preserve">бундаги беморлар ҳам </w:t>
      </w:r>
      <w:r w:rsidR="00EB3745" w:rsidRPr="006459CB">
        <w:rPr>
          <w:lang w:val="uz-Cyrl-UZ"/>
        </w:rPr>
        <w:t>ДГ-I</w:t>
      </w:r>
      <w:r w:rsidR="0045104B" w:rsidRPr="00C41D6D">
        <w:rPr>
          <w:lang w:val="uz-Cyrl-UZ"/>
        </w:rPr>
        <w:t>, ҳам</w:t>
      </w:r>
      <w:r w:rsidR="00EB3745" w:rsidRPr="006459CB">
        <w:rPr>
          <w:lang w:val="uz-Cyrl-UZ"/>
        </w:rPr>
        <w:t xml:space="preserve"> ДГ-II</w:t>
      </w:r>
      <w:r w:rsidR="0045104B" w:rsidRPr="00C41D6D">
        <w:rPr>
          <w:lang w:val="uz-Cyrl-UZ"/>
        </w:rPr>
        <w:t xml:space="preserve"> гуруҳларга кирган</w:t>
      </w:r>
      <w:r w:rsidR="00EB3745" w:rsidRPr="006459CB">
        <w:rPr>
          <w:lang w:val="uz-Cyrl-UZ"/>
        </w:rPr>
        <w:t xml:space="preserve">) </w:t>
      </w:r>
      <w:r w:rsidR="0045104B" w:rsidRPr="00C41D6D">
        <w:rPr>
          <w:lang w:val="uz-Cyrl-UZ"/>
        </w:rPr>
        <w:t>жаррохлик йўли билан даволанишдан олдин Қ</w:t>
      </w:r>
      <w:r w:rsidR="0045104B" w:rsidRPr="006459CB">
        <w:rPr>
          <w:lang w:val="uz-Cyrl-UZ"/>
        </w:rPr>
        <w:t xml:space="preserve">Г-III </w:t>
      </w:r>
      <w:r w:rsidR="0045104B" w:rsidRPr="00C41D6D">
        <w:rPr>
          <w:lang w:val="uz-Cyrl-UZ"/>
        </w:rPr>
        <w:t xml:space="preserve">гурухига қараганда нисбатан кам </w:t>
      </w:r>
      <w:r w:rsidR="00EB3745" w:rsidRPr="006459CB">
        <w:rPr>
          <w:lang w:val="uz-Cyrl-UZ"/>
        </w:rPr>
        <w:t>ПХТ</w:t>
      </w:r>
      <w:r w:rsidR="0045104B" w:rsidRPr="00C41D6D">
        <w:rPr>
          <w:lang w:val="uz-Cyrl-UZ"/>
        </w:rPr>
        <w:t xml:space="preserve"> курсларни олган</w:t>
      </w:r>
      <w:r w:rsidR="00EB3745" w:rsidRPr="006459CB">
        <w:rPr>
          <w:lang w:val="uz-Cyrl-UZ"/>
        </w:rPr>
        <w:t>.</w:t>
      </w:r>
    </w:p>
    <w:p w:rsidR="00FC67AE" w:rsidRPr="00C41D6D" w:rsidRDefault="00D66A40" w:rsidP="00C41D6D">
      <w:pPr>
        <w:spacing w:after="0"/>
        <w:ind w:firstLine="567"/>
        <w:rPr>
          <w:lang w:val="uz-Cyrl-UZ"/>
        </w:rPr>
      </w:pPr>
      <w:r w:rsidRPr="00C41D6D">
        <w:rPr>
          <w:lang w:val="uz-Cyrl-UZ"/>
        </w:rPr>
        <w:t xml:space="preserve">Табиийки, умумий </w:t>
      </w:r>
      <w:r w:rsidR="00EB3745" w:rsidRPr="006459CB">
        <w:rPr>
          <w:lang w:val="uz-Cyrl-UZ"/>
        </w:rPr>
        <w:t>патофизиологи</w:t>
      </w:r>
      <w:r w:rsidRPr="00C41D6D">
        <w:rPr>
          <w:lang w:val="uz-Cyrl-UZ"/>
        </w:rPr>
        <w:t>к</w:t>
      </w:r>
      <w:r w:rsidR="00EB3745" w:rsidRPr="006459CB">
        <w:rPr>
          <w:lang w:val="uz-Cyrl-UZ"/>
        </w:rPr>
        <w:t xml:space="preserve"> </w:t>
      </w:r>
      <w:r w:rsidRPr="00C41D6D">
        <w:rPr>
          <w:lang w:val="uz-Cyrl-UZ"/>
        </w:rPr>
        <w:t>фикри бўйича</w:t>
      </w:r>
      <w:r w:rsidR="00EB3745" w:rsidRPr="006459CB">
        <w:rPr>
          <w:lang w:val="uz-Cyrl-UZ"/>
        </w:rPr>
        <w:t xml:space="preserve"> РМЭ </w:t>
      </w:r>
      <w:r w:rsidRPr="00C41D6D">
        <w:rPr>
          <w:lang w:val="uz-Cyrl-UZ"/>
        </w:rPr>
        <w:t xml:space="preserve">операция бўлган томонда </w:t>
      </w:r>
      <w:r w:rsidRPr="006459CB">
        <w:rPr>
          <w:lang w:val="uz-Cyrl-UZ"/>
        </w:rPr>
        <w:t>микроциркуля</w:t>
      </w:r>
      <w:r w:rsidRPr="00C41D6D">
        <w:rPr>
          <w:lang w:val="uz-Cyrl-UZ"/>
        </w:rPr>
        <w:t>ция</w:t>
      </w:r>
      <w:r w:rsidRPr="006459CB">
        <w:rPr>
          <w:lang w:val="uz-Cyrl-UZ"/>
        </w:rPr>
        <w:t xml:space="preserve"> гомеостаз</w:t>
      </w:r>
      <w:r w:rsidRPr="00C41D6D">
        <w:rPr>
          <w:lang w:val="uz-Cyrl-UZ"/>
        </w:rPr>
        <w:t>и қескин бузилиши жароенлар</w:t>
      </w:r>
      <w:r w:rsidR="0038053D" w:rsidRPr="00C41D6D">
        <w:rPr>
          <w:lang w:val="uz-Cyrl-UZ"/>
        </w:rPr>
        <w:t>и</w:t>
      </w:r>
      <w:r w:rsidRPr="00C41D6D">
        <w:rPr>
          <w:lang w:val="uz-Cyrl-UZ"/>
        </w:rPr>
        <w:t xml:space="preserve"> </w:t>
      </w:r>
      <w:r w:rsidR="0038053D" w:rsidRPr="00C41D6D">
        <w:rPr>
          <w:lang w:val="uz-Cyrl-UZ"/>
        </w:rPr>
        <w:t xml:space="preserve">билан ҳамроҳ ҳолда </w:t>
      </w:r>
      <w:r w:rsidRPr="00C41D6D">
        <w:rPr>
          <w:lang w:val="uz-Cyrl-UZ"/>
        </w:rPr>
        <w:t>кечади</w:t>
      </w:r>
      <w:r w:rsidR="00EB3745" w:rsidRPr="006459CB">
        <w:rPr>
          <w:lang w:val="uz-Cyrl-UZ"/>
        </w:rPr>
        <w:t xml:space="preserve">. </w:t>
      </w:r>
      <w:r w:rsidR="007C73A2" w:rsidRPr="00C41D6D">
        <w:rPr>
          <w:lang w:val="uz-Cyrl-UZ"/>
        </w:rPr>
        <w:t xml:space="preserve">Катта </w:t>
      </w:r>
      <w:r w:rsidR="00EB3745" w:rsidRPr="006459CB">
        <w:rPr>
          <w:lang w:val="uz-Cyrl-UZ"/>
        </w:rPr>
        <w:t>физиологи</w:t>
      </w:r>
      <w:r w:rsidR="007C73A2" w:rsidRPr="00C41D6D">
        <w:rPr>
          <w:lang w:val="uz-Cyrl-UZ"/>
        </w:rPr>
        <w:t>к</w:t>
      </w:r>
      <w:r w:rsidR="00EB3745" w:rsidRPr="006459CB">
        <w:rPr>
          <w:lang w:val="uz-Cyrl-UZ"/>
        </w:rPr>
        <w:t xml:space="preserve"> </w:t>
      </w:r>
      <w:r w:rsidR="007C73A2" w:rsidRPr="00C41D6D">
        <w:rPr>
          <w:lang w:val="uz-Cyrl-UZ"/>
        </w:rPr>
        <w:t>мо</w:t>
      </w:r>
      <w:r w:rsidR="00E9485A" w:rsidRPr="00C41D6D">
        <w:rPr>
          <w:lang w:val="uz-Cyrl-UZ"/>
        </w:rPr>
        <w:t>с</w:t>
      </w:r>
      <w:r w:rsidR="007C73A2" w:rsidRPr="00C41D6D">
        <w:rPr>
          <w:lang w:val="uz-Cyrl-UZ"/>
        </w:rPr>
        <w:t xml:space="preserve">лашувчанликка эга бўлган </w:t>
      </w:r>
      <w:r w:rsidR="002721E4" w:rsidRPr="00C41D6D">
        <w:rPr>
          <w:lang w:val="uz-Cyrl-UZ"/>
        </w:rPr>
        <w:t>балоғатга</w:t>
      </w:r>
      <w:r w:rsidR="007C73A2" w:rsidRPr="00C41D6D">
        <w:rPr>
          <w:lang w:val="uz-Cyrl-UZ"/>
        </w:rPr>
        <w:t xml:space="preserve"> </w:t>
      </w:r>
      <w:r w:rsidR="002721E4" w:rsidRPr="00C41D6D">
        <w:rPr>
          <w:lang w:val="uz-Cyrl-UZ"/>
        </w:rPr>
        <w:t xml:space="preserve">етган </w:t>
      </w:r>
      <w:r w:rsidR="00EB3745" w:rsidRPr="006459CB">
        <w:rPr>
          <w:lang w:val="uz-Cyrl-UZ"/>
        </w:rPr>
        <w:t xml:space="preserve">организм </w:t>
      </w:r>
      <w:r w:rsidR="00E9485A" w:rsidRPr="006459CB">
        <w:rPr>
          <w:lang w:val="uz-Cyrl-UZ"/>
        </w:rPr>
        <w:t>РМЭ</w:t>
      </w:r>
      <w:r w:rsidR="00E9485A" w:rsidRPr="00C41D6D">
        <w:rPr>
          <w:lang w:val="uz-Cyrl-UZ"/>
        </w:rPr>
        <w:t xml:space="preserve"> орқали </w:t>
      </w:r>
      <w:r w:rsidR="002721E4" w:rsidRPr="00C41D6D">
        <w:rPr>
          <w:lang w:val="uz-Cyrl-UZ"/>
        </w:rPr>
        <w:t>лимфатик</w:t>
      </w:r>
      <w:r w:rsidR="00EB3745" w:rsidRPr="006459CB">
        <w:rPr>
          <w:lang w:val="uz-Cyrl-UZ"/>
        </w:rPr>
        <w:t xml:space="preserve"> структур</w:t>
      </w:r>
      <w:r w:rsidR="007C73A2" w:rsidRPr="00C41D6D">
        <w:rPr>
          <w:lang w:val="uz-Cyrl-UZ"/>
        </w:rPr>
        <w:t>алар шикастланиши</w:t>
      </w:r>
      <w:r w:rsidR="00E9485A" w:rsidRPr="00C41D6D">
        <w:rPr>
          <w:lang w:val="uz-Cyrl-UZ"/>
        </w:rPr>
        <w:t>га жавоб</w:t>
      </w:r>
      <w:r w:rsidR="002721E4" w:rsidRPr="00C41D6D">
        <w:rPr>
          <w:lang w:val="uz-Cyrl-UZ"/>
        </w:rPr>
        <w:t>и</w:t>
      </w:r>
      <w:r w:rsidR="007C73A2" w:rsidRPr="00C41D6D">
        <w:rPr>
          <w:lang w:val="uz-Cyrl-UZ"/>
        </w:rPr>
        <w:t xml:space="preserve"> </w:t>
      </w:r>
      <w:r w:rsidR="002721E4" w:rsidRPr="00C41D6D">
        <w:rPr>
          <w:lang w:val="uz-Cyrl-UZ"/>
        </w:rPr>
        <w:t>енгил</w:t>
      </w:r>
      <w:r w:rsidR="007C73A2" w:rsidRPr="00C41D6D">
        <w:rPr>
          <w:lang w:val="uz-Cyrl-UZ"/>
        </w:rPr>
        <w:t>рок кечи</w:t>
      </w:r>
      <w:r w:rsidR="00E9485A" w:rsidRPr="00C41D6D">
        <w:rPr>
          <w:lang w:val="uz-Cyrl-UZ"/>
        </w:rPr>
        <w:t xml:space="preserve">шини </w:t>
      </w:r>
      <w:r w:rsidR="002721E4" w:rsidRPr="00C41D6D">
        <w:rPr>
          <w:lang w:val="uz-Cyrl-UZ"/>
        </w:rPr>
        <w:t>тасаввур қилиш қийин эмас</w:t>
      </w:r>
      <w:r w:rsidR="00E9485A" w:rsidRPr="00C41D6D">
        <w:rPr>
          <w:lang w:val="uz-Cyrl-UZ"/>
        </w:rPr>
        <w:t>.</w:t>
      </w:r>
      <w:r w:rsidR="00016F5B" w:rsidRPr="006459CB">
        <w:rPr>
          <w:lang w:val="uz-Cyrl-UZ"/>
        </w:rPr>
        <w:t xml:space="preserve"> </w:t>
      </w:r>
      <w:r w:rsidR="002721E4" w:rsidRPr="00C41D6D">
        <w:rPr>
          <w:lang w:val="uz-Cyrl-UZ"/>
        </w:rPr>
        <w:t>Ҳатоки еши ўтиб бориб патологик ўзгаришларни ўзлаштирган ҳолда ҳам</w:t>
      </w:r>
      <w:r w:rsidR="00EB3745" w:rsidRPr="006459CB">
        <w:rPr>
          <w:lang w:val="uz-Cyrl-UZ"/>
        </w:rPr>
        <w:t xml:space="preserve"> </w:t>
      </w:r>
      <w:r w:rsidR="002721E4" w:rsidRPr="00C41D6D">
        <w:rPr>
          <w:lang w:val="uz-Cyrl-UZ"/>
        </w:rPr>
        <w:t xml:space="preserve">балоғатга етган </w:t>
      </w:r>
      <w:r w:rsidR="00EB3745" w:rsidRPr="006459CB">
        <w:rPr>
          <w:lang w:val="uz-Cyrl-UZ"/>
        </w:rPr>
        <w:t>организм</w:t>
      </w:r>
      <w:r w:rsidR="002721E4" w:rsidRPr="00C41D6D">
        <w:rPr>
          <w:lang w:val="uz-Cyrl-UZ"/>
        </w:rPr>
        <w:t>нинг мослашум имкониятлари еш организмга қараганда кам бўлиши шарт эмас</w:t>
      </w:r>
      <w:r w:rsidR="00016F5B" w:rsidRPr="006459CB">
        <w:rPr>
          <w:lang w:val="uz-Cyrl-UZ"/>
        </w:rPr>
        <w:t>.</w:t>
      </w:r>
      <w:r w:rsidR="00EB3745" w:rsidRPr="006459CB">
        <w:rPr>
          <w:lang w:val="uz-Cyrl-UZ"/>
        </w:rPr>
        <w:t xml:space="preserve"> </w:t>
      </w:r>
      <w:r w:rsidR="006B7283" w:rsidRPr="00C41D6D">
        <w:rPr>
          <w:lang w:val="uz-Cyrl-UZ"/>
        </w:rPr>
        <w:t>Эҳтимол, айнан ш</w:t>
      </w:r>
      <w:r w:rsidR="000A26B5" w:rsidRPr="00C41D6D">
        <w:rPr>
          <w:lang w:val="uz-Cyrl-UZ"/>
        </w:rPr>
        <w:t>у ҳол</w:t>
      </w:r>
      <w:r w:rsidR="006B7283" w:rsidRPr="00C41D6D">
        <w:rPr>
          <w:lang w:val="uz-Cyrl-UZ"/>
        </w:rPr>
        <w:t>,</w:t>
      </w:r>
      <w:r w:rsidR="000A26B5" w:rsidRPr="00C41D6D">
        <w:rPr>
          <w:lang w:val="uz-Cyrl-UZ"/>
        </w:rPr>
        <w:t xml:space="preserve"> биз кузатгандек</w:t>
      </w:r>
      <w:r w:rsidR="00EB3745" w:rsidRPr="006459CB">
        <w:rPr>
          <w:lang w:val="uz-Cyrl-UZ"/>
        </w:rPr>
        <w:t xml:space="preserve">, </w:t>
      </w:r>
      <w:r w:rsidR="000A26B5" w:rsidRPr="00C41D6D">
        <w:rPr>
          <w:lang w:val="uz-Cyrl-UZ"/>
        </w:rPr>
        <w:t xml:space="preserve">жигардаги </w:t>
      </w:r>
      <w:r w:rsidR="00EB3745" w:rsidRPr="006459CB">
        <w:rPr>
          <w:lang w:val="uz-Cyrl-UZ"/>
        </w:rPr>
        <w:t>дистрофик</w:t>
      </w:r>
      <w:r w:rsidR="000A26B5" w:rsidRPr="00C41D6D">
        <w:rPr>
          <w:lang w:val="uz-Cyrl-UZ"/>
        </w:rPr>
        <w:t xml:space="preserve"> узгаришлар Қ</w:t>
      </w:r>
      <w:r w:rsidR="00EB3745" w:rsidRPr="006459CB">
        <w:rPr>
          <w:lang w:val="uz-Cyrl-UZ"/>
        </w:rPr>
        <w:t xml:space="preserve">Г-I </w:t>
      </w:r>
      <w:r w:rsidR="000A26B5" w:rsidRPr="00C41D6D">
        <w:rPr>
          <w:lang w:val="uz-Cyrl-UZ"/>
        </w:rPr>
        <w:t>гурухда Қ</w:t>
      </w:r>
      <w:r w:rsidR="00EB3745" w:rsidRPr="006459CB">
        <w:rPr>
          <w:lang w:val="uz-Cyrl-UZ"/>
        </w:rPr>
        <w:t xml:space="preserve">Г-II </w:t>
      </w:r>
      <w:r w:rsidR="000A26B5" w:rsidRPr="00C41D6D">
        <w:rPr>
          <w:lang w:val="uz-Cyrl-UZ"/>
        </w:rPr>
        <w:t xml:space="preserve">гуруҳига нисбатан камлиги </w:t>
      </w:r>
      <w:r w:rsidR="00EB3745" w:rsidRPr="006459CB">
        <w:rPr>
          <w:lang w:val="uz-Cyrl-UZ"/>
        </w:rPr>
        <w:t xml:space="preserve">(p&lt;0,05) </w:t>
      </w:r>
      <w:r w:rsidR="006B7283" w:rsidRPr="00C41D6D">
        <w:rPr>
          <w:lang w:val="uz-Cyrl-UZ"/>
        </w:rPr>
        <w:t>билан узини акс эттирган бўлиши мумкин</w:t>
      </w:r>
      <w:r w:rsidR="006B7283" w:rsidRPr="006459CB">
        <w:rPr>
          <w:lang w:val="uz-Cyrl-UZ"/>
        </w:rPr>
        <w:t>.</w:t>
      </w:r>
      <w:r w:rsidR="006B7283" w:rsidRPr="00C41D6D">
        <w:rPr>
          <w:lang w:val="uz-Cyrl-UZ"/>
        </w:rPr>
        <w:t xml:space="preserve"> </w:t>
      </w:r>
      <w:r w:rsidR="00AA3745" w:rsidRPr="00C41D6D">
        <w:rPr>
          <w:lang w:val="uz-Cyrl-UZ"/>
        </w:rPr>
        <w:t>Қ</w:t>
      </w:r>
      <w:r w:rsidR="00BF27C7" w:rsidRPr="00C41D6D">
        <w:rPr>
          <w:lang w:val="uz-Cyrl-UZ"/>
        </w:rPr>
        <w:t>Г-III</w:t>
      </w:r>
      <w:r w:rsidR="00AA3745" w:rsidRPr="00C41D6D">
        <w:rPr>
          <w:lang w:val="uz-Cyrl-UZ"/>
        </w:rPr>
        <w:t xml:space="preserve"> гурухдаги аёлларда (</w:t>
      </w:r>
      <w:r w:rsidR="00BF27C7" w:rsidRPr="00C41D6D">
        <w:rPr>
          <w:lang w:val="uz-Cyrl-UZ"/>
        </w:rPr>
        <w:t>б</w:t>
      </w:r>
      <w:r w:rsidR="00AA3745" w:rsidRPr="00C41D6D">
        <w:rPr>
          <w:lang w:val="uz-Cyrl-UZ"/>
        </w:rPr>
        <w:t>уларнинг кўпчилиги еш аёл бўлиб)</w:t>
      </w:r>
      <w:r w:rsidR="00BF27C7" w:rsidRPr="00C41D6D">
        <w:rPr>
          <w:lang w:val="uz-Cyrl-UZ"/>
        </w:rPr>
        <w:t xml:space="preserve"> </w:t>
      </w:r>
      <w:r w:rsidR="00AA3745" w:rsidRPr="00C41D6D">
        <w:rPr>
          <w:lang w:val="uz-Cyrl-UZ"/>
        </w:rPr>
        <w:t xml:space="preserve">жигар томонидан </w:t>
      </w:r>
      <w:r w:rsidR="00BF27C7" w:rsidRPr="00C41D6D">
        <w:rPr>
          <w:lang w:val="uz-Cyrl-UZ"/>
        </w:rPr>
        <w:t>дистрофик реакци</w:t>
      </w:r>
      <w:r w:rsidR="00AA3745" w:rsidRPr="00C41D6D">
        <w:rPr>
          <w:lang w:val="uz-Cyrl-UZ"/>
        </w:rPr>
        <w:t>ялар ҚГ-II гурухига нисбатан кўпроқ (p&lt;0,05) учради</w:t>
      </w:r>
      <w:r w:rsidR="00547FDD" w:rsidRPr="00C41D6D">
        <w:rPr>
          <w:lang w:val="uz-Cyrl-UZ"/>
        </w:rPr>
        <w:t>.</w:t>
      </w:r>
      <w:r w:rsidR="00BF27C7" w:rsidRPr="00C41D6D">
        <w:rPr>
          <w:lang w:val="uz-Cyrl-UZ"/>
        </w:rPr>
        <w:t xml:space="preserve"> </w:t>
      </w:r>
      <w:r w:rsidR="00547FDD" w:rsidRPr="00C41D6D">
        <w:rPr>
          <w:lang w:val="uz-Cyrl-UZ"/>
        </w:rPr>
        <w:t>Демак, ҚГ-II гурухда оддий усулда РМЭ операция бўлган томонда лимфодренаж функциянинг бузулиши (яъни ИЛ аломатлари) васкулатура томонидан оғир травмага нисбатан бўлган живоби сифатида ривожланган, деб ўйлаш мумкин.</w:t>
      </w:r>
    </w:p>
    <w:p w:rsidR="00BF27C7" w:rsidRPr="00C41D6D" w:rsidRDefault="00495705" w:rsidP="00C41D6D">
      <w:pPr>
        <w:spacing w:after="0"/>
        <w:ind w:firstLine="567"/>
        <w:rPr>
          <w:lang w:val="uz-Cyrl-UZ"/>
        </w:rPr>
      </w:pPr>
      <w:r w:rsidRPr="00C41D6D">
        <w:rPr>
          <w:lang w:val="uz-Cyrl-UZ"/>
        </w:rPr>
        <w:t>Шундай қилиб</w:t>
      </w:r>
      <w:r w:rsidR="00EB3745" w:rsidRPr="00C41D6D">
        <w:rPr>
          <w:lang w:val="uz-Cyrl-UZ"/>
        </w:rPr>
        <w:t xml:space="preserve">, </w:t>
      </w:r>
      <w:r w:rsidRPr="00C41D6D">
        <w:rPr>
          <w:lang w:val="uz-Cyrl-UZ"/>
        </w:rPr>
        <w:t>И</w:t>
      </w:r>
      <w:r w:rsidR="00EB3745" w:rsidRPr="00C41D6D">
        <w:rPr>
          <w:lang w:val="uz-Cyrl-UZ"/>
        </w:rPr>
        <w:t xml:space="preserve">Л </w:t>
      </w:r>
      <w:r w:rsidR="00A27039" w:rsidRPr="00C41D6D">
        <w:rPr>
          <w:lang w:val="uz-Cyrl-UZ"/>
        </w:rPr>
        <w:t>ҳ</w:t>
      </w:r>
      <w:r w:rsidRPr="00C41D6D">
        <w:rPr>
          <w:lang w:val="uz-Cyrl-UZ"/>
        </w:rPr>
        <w:t xml:space="preserve">авфи </w:t>
      </w:r>
      <w:r w:rsidR="00EB3745" w:rsidRPr="00C41D6D">
        <w:rPr>
          <w:lang w:val="uz-Cyrl-UZ"/>
        </w:rPr>
        <w:t>РМЭ</w:t>
      </w:r>
      <w:r w:rsidR="00200917" w:rsidRPr="00C41D6D">
        <w:rPr>
          <w:lang w:val="uz-Cyrl-UZ"/>
        </w:rPr>
        <w:t xml:space="preserve"> </w:t>
      </w:r>
      <w:r w:rsidRPr="00C41D6D">
        <w:rPr>
          <w:lang w:val="uz-Cyrl-UZ"/>
        </w:rPr>
        <w:t>билан бирга ЛВА ўтказилганида</w:t>
      </w:r>
      <w:r w:rsidR="00781D3F" w:rsidRPr="00C41D6D">
        <w:rPr>
          <w:lang w:val="uz-Cyrl-UZ"/>
        </w:rPr>
        <w:t xml:space="preserve"> кескин камаиши</w:t>
      </w:r>
      <w:r w:rsidR="00EB3745" w:rsidRPr="00C41D6D">
        <w:rPr>
          <w:lang w:val="uz-Cyrl-UZ"/>
        </w:rPr>
        <w:t xml:space="preserve">, </w:t>
      </w:r>
      <w:r w:rsidR="00ED41E3" w:rsidRPr="00C41D6D">
        <w:rPr>
          <w:lang w:val="uz-Cyrl-UZ"/>
        </w:rPr>
        <w:t>бевосита</w:t>
      </w:r>
      <w:r w:rsidRPr="00C41D6D">
        <w:rPr>
          <w:lang w:val="uz-Cyrl-UZ"/>
        </w:rPr>
        <w:t xml:space="preserve"> а</w:t>
      </w:r>
      <w:r w:rsidR="00A27039" w:rsidRPr="00C41D6D">
        <w:rPr>
          <w:lang w:val="uz-Cyrl-UZ"/>
        </w:rPr>
        <w:t>ё</w:t>
      </w:r>
      <w:r w:rsidRPr="00C41D6D">
        <w:rPr>
          <w:lang w:val="uz-Cyrl-UZ"/>
        </w:rPr>
        <w:t>ллар организми</w:t>
      </w:r>
      <w:r w:rsidR="00ED41E3" w:rsidRPr="00C41D6D">
        <w:rPr>
          <w:lang w:val="uz-Cyrl-UZ"/>
        </w:rPr>
        <w:t>да</w:t>
      </w:r>
      <w:r w:rsidRPr="00C41D6D">
        <w:rPr>
          <w:lang w:val="uz-Cyrl-UZ"/>
        </w:rPr>
        <w:t xml:space="preserve"> </w:t>
      </w:r>
      <w:r w:rsidR="00ED41E3" w:rsidRPr="00C41D6D">
        <w:rPr>
          <w:lang w:val="uz-Cyrl-UZ"/>
        </w:rPr>
        <w:t xml:space="preserve">васкулатуранинг </w:t>
      </w:r>
      <w:r w:rsidR="00200917" w:rsidRPr="00C41D6D">
        <w:rPr>
          <w:lang w:val="uz-Cyrl-UZ"/>
        </w:rPr>
        <w:t xml:space="preserve">функционал </w:t>
      </w:r>
      <w:r w:rsidRPr="00C41D6D">
        <w:rPr>
          <w:lang w:val="uz-Cyrl-UZ"/>
        </w:rPr>
        <w:t>қобилияти</w:t>
      </w:r>
      <w:r w:rsidR="00781D3F" w:rsidRPr="00C41D6D">
        <w:rPr>
          <w:lang w:val="uz-Cyrl-UZ"/>
        </w:rPr>
        <w:t xml:space="preserve"> сақланганлигига</w:t>
      </w:r>
      <w:r w:rsidRPr="00C41D6D">
        <w:rPr>
          <w:lang w:val="uz-Cyrl-UZ"/>
        </w:rPr>
        <w:t xml:space="preserve"> мансуб</w:t>
      </w:r>
      <w:r w:rsidR="00A27039" w:rsidRPr="00C41D6D">
        <w:rPr>
          <w:lang w:val="uz-Cyrl-UZ"/>
        </w:rPr>
        <w:t>лиги</w:t>
      </w:r>
      <w:r w:rsidR="00EB3745" w:rsidRPr="00C41D6D">
        <w:rPr>
          <w:lang w:val="uz-Cyrl-UZ"/>
        </w:rPr>
        <w:t xml:space="preserve">, </w:t>
      </w:r>
      <w:r w:rsidRPr="00C41D6D">
        <w:rPr>
          <w:lang w:val="uz-Cyrl-UZ"/>
        </w:rPr>
        <w:t>ва</w:t>
      </w:r>
      <w:r w:rsidR="00254C66" w:rsidRPr="00C41D6D">
        <w:rPr>
          <w:lang w:val="uz-Cyrl-UZ"/>
        </w:rPr>
        <w:t xml:space="preserve">, </w:t>
      </w:r>
      <w:r w:rsidRPr="00C41D6D">
        <w:rPr>
          <w:lang w:val="uz-Cyrl-UZ"/>
        </w:rPr>
        <w:t>шу билан бирга</w:t>
      </w:r>
      <w:r w:rsidR="00254C66" w:rsidRPr="00C41D6D">
        <w:rPr>
          <w:lang w:val="uz-Cyrl-UZ"/>
        </w:rPr>
        <w:t xml:space="preserve">, </w:t>
      </w:r>
      <w:r w:rsidRPr="00C41D6D">
        <w:rPr>
          <w:lang w:val="uz-Cyrl-UZ"/>
        </w:rPr>
        <w:t xml:space="preserve">жигар паренхимасидаги ПХТга жавобан ривожланадиган </w:t>
      </w:r>
      <w:r w:rsidR="00EB3745" w:rsidRPr="00C41D6D">
        <w:rPr>
          <w:lang w:val="uz-Cyrl-UZ"/>
        </w:rPr>
        <w:t>дистрофик</w:t>
      </w:r>
      <w:r w:rsidRPr="00C41D6D">
        <w:rPr>
          <w:lang w:val="uz-Cyrl-UZ"/>
        </w:rPr>
        <w:t xml:space="preserve"> ўзгаришлар билан ҳам </w:t>
      </w:r>
      <w:r w:rsidR="00ED41E3" w:rsidRPr="00C41D6D">
        <w:rPr>
          <w:lang w:val="uz-Cyrl-UZ"/>
        </w:rPr>
        <w:t xml:space="preserve">билвосита </w:t>
      </w:r>
      <w:r w:rsidRPr="00C41D6D">
        <w:rPr>
          <w:lang w:val="uz-Cyrl-UZ"/>
        </w:rPr>
        <w:t>боғлиқ бўлиши мумкин</w:t>
      </w:r>
      <w:r w:rsidR="00EB3745" w:rsidRPr="00C41D6D">
        <w:rPr>
          <w:lang w:val="uz-Cyrl-UZ"/>
        </w:rPr>
        <w:t>.</w:t>
      </w:r>
    </w:p>
    <w:p w:rsidR="00287636" w:rsidRPr="005C0CE4" w:rsidRDefault="00C41D6D" w:rsidP="00C41D6D">
      <w:pPr>
        <w:spacing w:before="240" w:after="240"/>
        <w:ind w:firstLine="425"/>
        <w:jc w:val="center"/>
        <w:rPr>
          <w:b/>
          <w:sz w:val="24"/>
          <w:szCs w:val="24"/>
          <w:lang w:val="uz-Cyrl-UZ"/>
        </w:rPr>
      </w:pPr>
      <w:r>
        <w:rPr>
          <w:b/>
          <w:sz w:val="24"/>
          <w:szCs w:val="24"/>
          <w:lang w:val="uz-Cyrl-UZ"/>
        </w:rPr>
        <w:t>ХУЛОСАЛАР</w:t>
      </w:r>
    </w:p>
    <w:p w:rsidR="00C41D6D" w:rsidRPr="00B560BA" w:rsidRDefault="00C41D6D" w:rsidP="00C41D6D">
      <w:pPr>
        <w:spacing w:after="0"/>
        <w:ind w:firstLine="567"/>
        <w:rPr>
          <w:spacing w:val="-4"/>
          <w:lang w:val="uz-Cyrl-UZ"/>
        </w:rPr>
      </w:pPr>
      <w:r w:rsidRPr="00B560BA">
        <w:rPr>
          <w:spacing w:val="-4"/>
          <w:lang w:val="uz-Cyrl-UZ"/>
        </w:rPr>
        <w:t>“</w:t>
      </w:r>
      <w:r w:rsidR="007D6B87">
        <w:rPr>
          <w:rFonts w:eastAsia="Calibri"/>
          <w:bCs/>
          <w:lang w:val="uz-Cyrl-UZ" w:eastAsia="en-US"/>
        </w:rPr>
        <w:t>Р</w:t>
      </w:r>
      <w:r w:rsidR="007D6B87" w:rsidRPr="00C41D6D">
        <w:rPr>
          <w:rFonts w:eastAsia="Calibri"/>
          <w:bCs/>
          <w:lang w:val="uz-Cyrl-UZ" w:eastAsia="en-US"/>
        </w:rPr>
        <w:t xml:space="preserve">адикал </w:t>
      </w:r>
      <w:r w:rsidRPr="00C41D6D">
        <w:rPr>
          <w:rFonts w:eastAsia="Calibri"/>
          <w:bCs/>
          <w:lang w:val="uz-Cyrl-UZ" w:eastAsia="en-US"/>
        </w:rPr>
        <w:t xml:space="preserve">мастэктомия вақтида лимфовеноз анастомозни бир вақтнинг ўзида </w:t>
      </w:r>
      <w:r w:rsidR="00C34400">
        <w:rPr>
          <w:rFonts w:eastAsia="Calibri"/>
          <w:bCs/>
          <w:lang w:val="uz-Cyrl-UZ" w:eastAsia="en-US"/>
        </w:rPr>
        <w:t>шакллантиришнинг самарадорлигини</w:t>
      </w:r>
      <w:r w:rsidRPr="00C41D6D">
        <w:rPr>
          <w:rFonts w:eastAsia="Calibri"/>
          <w:bCs/>
          <w:lang w:val="uz-Cyrl-UZ" w:eastAsia="en-US"/>
        </w:rPr>
        <w:t xml:space="preserve"> клиник-статистик боҳолаш</w:t>
      </w:r>
      <w:r w:rsidRPr="00B560BA">
        <w:rPr>
          <w:spacing w:val="-4"/>
          <w:lang w:val="uz-Cyrl-UZ"/>
        </w:rPr>
        <w:t xml:space="preserve">” мавзусида тиббиёт фанлари бўйича </w:t>
      </w:r>
      <w:r>
        <w:rPr>
          <w:spacing w:val="-4"/>
          <w:lang w:val="uz-Cyrl-UZ"/>
        </w:rPr>
        <w:t>фалсафа</w:t>
      </w:r>
      <w:r w:rsidRPr="00B560BA">
        <w:rPr>
          <w:spacing w:val="-4"/>
          <w:lang w:val="uz-Cyrl-UZ"/>
        </w:rPr>
        <w:t xml:space="preserve"> доктори (</w:t>
      </w:r>
      <w:r w:rsidRPr="00C41D6D">
        <w:rPr>
          <w:spacing w:val="-4"/>
          <w:lang w:val="uz-Cyrl-UZ"/>
        </w:rPr>
        <w:t>PhD</w:t>
      </w:r>
      <w:r w:rsidRPr="00B560BA">
        <w:rPr>
          <w:spacing w:val="-4"/>
          <w:lang w:val="uz-Cyrl-UZ"/>
        </w:rPr>
        <w:t>) бўйича олиб борилган тадқиқотлар асосида қуйидаги хулосалар шакллантирилди:</w:t>
      </w:r>
    </w:p>
    <w:p w:rsidR="00092B1D" w:rsidRPr="00C41D6D" w:rsidRDefault="00FB56EE" w:rsidP="00C41D6D">
      <w:pPr>
        <w:spacing w:after="0"/>
        <w:ind w:firstLine="567"/>
        <w:rPr>
          <w:szCs w:val="24"/>
          <w:lang w:val="uz-Cyrl-UZ"/>
        </w:rPr>
      </w:pPr>
      <w:r w:rsidRPr="00C41D6D">
        <w:rPr>
          <w:szCs w:val="24"/>
          <w:lang w:val="uz-Cyrl-UZ"/>
        </w:rPr>
        <w:t xml:space="preserve">1. </w:t>
      </w:r>
      <w:r w:rsidR="00BF3DDD" w:rsidRPr="00C41D6D">
        <w:rPr>
          <w:szCs w:val="24"/>
          <w:lang w:val="uz-Cyrl-UZ"/>
        </w:rPr>
        <w:t>I-</w:t>
      </w:r>
      <w:r w:rsidR="00D45BF3" w:rsidRPr="00C41D6D">
        <w:rPr>
          <w:szCs w:val="24"/>
          <w:lang w:val="uz-Cyrl-UZ"/>
        </w:rPr>
        <w:t xml:space="preserve">IIIа </w:t>
      </w:r>
      <w:r w:rsidR="00C34400">
        <w:rPr>
          <w:szCs w:val="24"/>
          <w:lang w:val="uz-Cyrl-UZ"/>
        </w:rPr>
        <w:t xml:space="preserve">боскич </w:t>
      </w:r>
      <w:r w:rsidR="00D45BF3" w:rsidRPr="00C41D6D">
        <w:rPr>
          <w:szCs w:val="24"/>
          <w:lang w:val="uz-Cyrl-UZ"/>
        </w:rPr>
        <w:t xml:space="preserve"> СБС билан о</w:t>
      </w:r>
      <w:r w:rsidR="00840AFD" w:rsidRPr="00C41D6D">
        <w:rPr>
          <w:szCs w:val="24"/>
          <w:lang w:val="uz-Cyrl-UZ"/>
        </w:rPr>
        <w:t>ғ</w:t>
      </w:r>
      <w:r w:rsidR="00D45BF3" w:rsidRPr="00C41D6D">
        <w:rPr>
          <w:szCs w:val="24"/>
          <w:lang w:val="uz-Cyrl-UZ"/>
        </w:rPr>
        <w:t xml:space="preserve">риган беморларда </w:t>
      </w:r>
      <w:r w:rsidRPr="00C41D6D">
        <w:rPr>
          <w:szCs w:val="24"/>
          <w:lang w:val="uz-Cyrl-UZ"/>
        </w:rPr>
        <w:t>РМЭ</w:t>
      </w:r>
      <w:r w:rsidR="00D45BF3" w:rsidRPr="00C41D6D">
        <w:rPr>
          <w:szCs w:val="24"/>
          <w:lang w:val="uz-Cyrl-UZ"/>
        </w:rPr>
        <w:t>ни</w:t>
      </w:r>
      <w:r w:rsidRPr="00C41D6D">
        <w:rPr>
          <w:szCs w:val="24"/>
          <w:lang w:val="uz-Cyrl-UZ"/>
        </w:rPr>
        <w:t xml:space="preserve"> </w:t>
      </w:r>
      <w:r w:rsidR="00EF6419" w:rsidRPr="00C41D6D">
        <w:rPr>
          <w:szCs w:val="24"/>
          <w:lang w:val="uz-Cyrl-UZ"/>
        </w:rPr>
        <w:t xml:space="preserve">ўтказиш </w:t>
      </w:r>
      <w:r w:rsidR="00C34400">
        <w:rPr>
          <w:szCs w:val="24"/>
          <w:lang w:val="uz-Cyrl-UZ"/>
        </w:rPr>
        <w:t>билан бир вактда шакллантирилган</w:t>
      </w:r>
      <w:r w:rsidR="00EF6419" w:rsidRPr="00C41D6D">
        <w:rPr>
          <w:szCs w:val="24"/>
          <w:lang w:val="uz-Cyrl-UZ"/>
        </w:rPr>
        <w:t xml:space="preserve"> </w:t>
      </w:r>
      <w:r w:rsidRPr="00C41D6D">
        <w:rPr>
          <w:szCs w:val="24"/>
          <w:lang w:val="uz-Cyrl-UZ"/>
        </w:rPr>
        <w:t xml:space="preserve">ЛВА </w:t>
      </w:r>
      <w:r w:rsidR="00533926" w:rsidRPr="00C41D6D">
        <w:rPr>
          <w:szCs w:val="24"/>
          <w:lang w:val="uz-Cyrl-UZ"/>
        </w:rPr>
        <w:t xml:space="preserve">оддий РМЭ операциясига нисбатан </w:t>
      </w:r>
      <w:r w:rsidR="00EF6419" w:rsidRPr="00C41D6D">
        <w:rPr>
          <w:szCs w:val="24"/>
          <w:lang w:val="uz-Cyrl-UZ"/>
        </w:rPr>
        <w:t>беш йиллик яшаш кўрсатги</w:t>
      </w:r>
      <w:r w:rsidR="00533926" w:rsidRPr="00C41D6D">
        <w:rPr>
          <w:szCs w:val="24"/>
          <w:lang w:val="uz-Cyrl-UZ"/>
        </w:rPr>
        <w:t>ч</w:t>
      </w:r>
      <w:r w:rsidR="00EF6419" w:rsidRPr="00C41D6D">
        <w:rPr>
          <w:szCs w:val="24"/>
          <w:lang w:val="uz-Cyrl-UZ"/>
        </w:rPr>
        <w:t xml:space="preserve">га таъсир </w:t>
      </w:r>
      <w:r w:rsidR="00533926" w:rsidRPr="00C41D6D">
        <w:rPr>
          <w:szCs w:val="24"/>
          <w:lang w:val="uz-Cyrl-UZ"/>
        </w:rPr>
        <w:t>қилмай</w:t>
      </w:r>
      <w:r w:rsidRPr="00C41D6D">
        <w:rPr>
          <w:szCs w:val="24"/>
          <w:lang w:val="uz-Cyrl-UZ"/>
        </w:rPr>
        <w:t xml:space="preserve">, </w:t>
      </w:r>
      <w:r w:rsidR="00593913">
        <w:rPr>
          <w:szCs w:val="24"/>
          <w:lang w:val="uz-Cyrl-UZ"/>
        </w:rPr>
        <w:t>иккиламчи лимфедема (</w:t>
      </w:r>
      <w:r w:rsidR="00533926" w:rsidRPr="00C41D6D">
        <w:rPr>
          <w:szCs w:val="24"/>
          <w:lang w:val="uz-Cyrl-UZ"/>
        </w:rPr>
        <w:t>ИЛ</w:t>
      </w:r>
      <w:r w:rsidR="00593913">
        <w:rPr>
          <w:szCs w:val="24"/>
          <w:lang w:val="uz-Cyrl-UZ"/>
        </w:rPr>
        <w:t>)</w:t>
      </w:r>
      <w:r w:rsidR="00533926" w:rsidRPr="00C41D6D">
        <w:rPr>
          <w:szCs w:val="24"/>
          <w:lang w:val="uz-Cyrl-UZ"/>
        </w:rPr>
        <w:t xml:space="preserve"> </w:t>
      </w:r>
      <w:r w:rsidR="00533926" w:rsidRPr="00C41D6D">
        <w:rPr>
          <w:szCs w:val="24"/>
          <w:lang w:val="uz-Cyrl-UZ"/>
        </w:rPr>
        <w:lastRenderedPageBreak/>
        <w:t>риво</w:t>
      </w:r>
      <w:r w:rsidR="00C34400">
        <w:rPr>
          <w:szCs w:val="24"/>
          <w:lang w:val="uz-Cyrl-UZ"/>
        </w:rPr>
        <w:t>жланиш хавфини беш йиллик мудда</w:t>
      </w:r>
      <w:r w:rsidR="00533926" w:rsidRPr="00C41D6D">
        <w:rPr>
          <w:szCs w:val="24"/>
          <w:lang w:val="uz-Cyrl-UZ"/>
        </w:rPr>
        <w:t>тга кескин (10 баравар</w:t>
      </w:r>
      <w:r w:rsidR="00BF3DDD" w:rsidRPr="00C41D6D">
        <w:rPr>
          <w:szCs w:val="24"/>
          <w:lang w:val="uz-Cyrl-UZ"/>
        </w:rPr>
        <w:t>дан</w:t>
      </w:r>
      <w:r w:rsidR="00533926" w:rsidRPr="00C41D6D">
        <w:rPr>
          <w:szCs w:val="24"/>
          <w:lang w:val="uz-Cyrl-UZ"/>
        </w:rPr>
        <w:t xml:space="preserve"> к</w:t>
      </w:r>
      <w:r w:rsidR="00BF3DDD" w:rsidRPr="00C41D6D">
        <w:rPr>
          <w:szCs w:val="24"/>
          <w:lang w:val="uz-Cyrl-UZ"/>
        </w:rPr>
        <w:t>уп</w:t>
      </w:r>
      <w:r w:rsidR="00533926" w:rsidRPr="00C41D6D">
        <w:rPr>
          <w:szCs w:val="24"/>
          <w:lang w:val="uz-Cyrl-UZ"/>
        </w:rPr>
        <w:t>) камайтиради</w:t>
      </w:r>
      <w:r w:rsidRPr="00C41D6D">
        <w:rPr>
          <w:szCs w:val="24"/>
          <w:lang w:val="uz-Cyrl-UZ"/>
        </w:rPr>
        <w:t>.</w:t>
      </w:r>
      <w:r w:rsidR="001970D8" w:rsidRPr="00C41D6D">
        <w:rPr>
          <w:szCs w:val="24"/>
          <w:lang w:val="uz-Cyrl-UZ"/>
        </w:rPr>
        <w:t xml:space="preserve"> </w:t>
      </w:r>
      <w:r w:rsidR="00D45BF3" w:rsidRPr="00C41D6D">
        <w:rPr>
          <w:szCs w:val="24"/>
          <w:lang w:val="uz-Cyrl-UZ"/>
        </w:rPr>
        <w:t>РМЭга бош</w:t>
      </w:r>
      <w:r w:rsidR="00D755E3" w:rsidRPr="00C41D6D">
        <w:rPr>
          <w:szCs w:val="24"/>
          <w:lang w:val="uz-Cyrl-UZ"/>
        </w:rPr>
        <w:t>қ</w:t>
      </w:r>
      <w:r w:rsidR="00D45BF3" w:rsidRPr="00C41D6D">
        <w:rPr>
          <w:szCs w:val="24"/>
          <w:lang w:val="uz-Cyrl-UZ"/>
        </w:rPr>
        <w:t>а кўрсатма</w:t>
      </w:r>
      <w:r w:rsidR="00D755E3" w:rsidRPr="00C41D6D">
        <w:rPr>
          <w:szCs w:val="24"/>
          <w:lang w:val="uz-Cyrl-UZ"/>
        </w:rPr>
        <w:t>ли</w:t>
      </w:r>
      <w:r w:rsidR="00D45BF3" w:rsidRPr="00C41D6D">
        <w:rPr>
          <w:szCs w:val="24"/>
          <w:lang w:val="uz-Cyrl-UZ"/>
        </w:rPr>
        <w:t xml:space="preserve"> </w:t>
      </w:r>
      <w:r w:rsidR="00D755E3" w:rsidRPr="00C41D6D">
        <w:rPr>
          <w:szCs w:val="24"/>
          <w:lang w:val="uz-Cyrl-UZ"/>
        </w:rPr>
        <w:t xml:space="preserve">беморларда ЛВА операцияси </w:t>
      </w:r>
      <w:r w:rsidR="00685A22" w:rsidRPr="00C41D6D">
        <w:rPr>
          <w:szCs w:val="24"/>
          <w:lang w:val="uz-Cyrl-UZ"/>
        </w:rPr>
        <w:t>эффектив</w:t>
      </w:r>
      <w:r w:rsidR="00D45BF3" w:rsidRPr="00C41D6D">
        <w:rPr>
          <w:szCs w:val="24"/>
          <w:lang w:val="uz-Cyrl-UZ"/>
        </w:rPr>
        <w:t xml:space="preserve">лиги масаласи </w:t>
      </w:r>
      <w:r w:rsidR="00D755E3" w:rsidRPr="00C41D6D">
        <w:rPr>
          <w:szCs w:val="24"/>
          <w:lang w:val="uz-Cyrl-UZ"/>
        </w:rPr>
        <w:t xml:space="preserve">ечилмаган бўлсада, </w:t>
      </w:r>
      <w:r w:rsidR="00457868" w:rsidRPr="00C41D6D">
        <w:rPr>
          <w:szCs w:val="24"/>
          <w:lang w:val="uz-Cyrl-UZ"/>
        </w:rPr>
        <w:t xml:space="preserve">уни </w:t>
      </w:r>
      <w:r w:rsidR="00B96607" w:rsidRPr="00C41D6D">
        <w:rPr>
          <w:szCs w:val="24"/>
          <w:lang w:val="uz-Cyrl-UZ"/>
        </w:rPr>
        <w:t xml:space="preserve">IIIа </w:t>
      </w:r>
      <w:r w:rsidR="00C34400">
        <w:rPr>
          <w:szCs w:val="24"/>
          <w:lang w:val="uz-Cyrl-UZ"/>
        </w:rPr>
        <w:t>боскич</w:t>
      </w:r>
      <w:r w:rsidR="00B96607" w:rsidRPr="00C41D6D">
        <w:rPr>
          <w:szCs w:val="24"/>
          <w:lang w:val="uz-Cyrl-UZ"/>
        </w:rPr>
        <w:t>дан юкори махаллий тарқалган усмани ҳам шу жарролик йули балан давола</w:t>
      </w:r>
      <w:r w:rsidR="00457868" w:rsidRPr="00C41D6D">
        <w:rPr>
          <w:szCs w:val="24"/>
          <w:lang w:val="uz-Cyrl-UZ"/>
        </w:rPr>
        <w:t>б</w:t>
      </w:r>
      <w:r w:rsidR="00D755E3" w:rsidRPr="00C41D6D">
        <w:rPr>
          <w:szCs w:val="24"/>
          <w:lang w:val="uz-Cyrl-UZ"/>
        </w:rPr>
        <w:t xml:space="preserve"> </w:t>
      </w:r>
      <w:r w:rsidR="00B96607" w:rsidRPr="00C41D6D">
        <w:rPr>
          <w:szCs w:val="24"/>
          <w:lang w:val="uz-Cyrl-UZ"/>
        </w:rPr>
        <w:t xml:space="preserve">беш йил </w:t>
      </w:r>
      <w:r w:rsidR="00457868" w:rsidRPr="00C41D6D">
        <w:rPr>
          <w:szCs w:val="24"/>
          <w:lang w:val="uz-Cyrl-UZ"/>
        </w:rPr>
        <w:t xml:space="preserve">муддатга </w:t>
      </w:r>
      <w:r w:rsidR="00B96607" w:rsidRPr="00C41D6D">
        <w:rPr>
          <w:szCs w:val="24"/>
          <w:lang w:val="uz-Cyrl-UZ"/>
        </w:rPr>
        <w:t xml:space="preserve">ИЛ олдини олиши </w:t>
      </w:r>
      <w:r w:rsidR="00457868" w:rsidRPr="00C41D6D">
        <w:rPr>
          <w:szCs w:val="24"/>
          <w:lang w:val="uz-Cyrl-UZ"/>
        </w:rPr>
        <w:t xml:space="preserve">учун қўллаш </w:t>
      </w:r>
      <w:r w:rsidR="00B96607" w:rsidRPr="00C41D6D">
        <w:rPr>
          <w:szCs w:val="24"/>
          <w:lang w:val="uz-Cyrl-UZ"/>
        </w:rPr>
        <w:t>мумкин</w:t>
      </w:r>
      <w:r w:rsidR="00C34400">
        <w:rPr>
          <w:szCs w:val="24"/>
          <w:lang w:val="uz-Cyrl-UZ"/>
        </w:rPr>
        <w:t>лигига қарши исбот натижа</w:t>
      </w:r>
      <w:r w:rsidR="00457868" w:rsidRPr="00C41D6D">
        <w:rPr>
          <w:szCs w:val="24"/>
          <w:lang w:val="uz-Cyrl-UZ"/>
        </w:rPr>
        <w:t>ни ҳам бермади</w:t>
      </w:r>
      <w:r w:rsidR="00BF3DDD" w:rsidRPr="00C41D6D">
        <w:rPr>
          <w:szCs w:val="24"/>
          <w:lang w:val="uz-Cyrl-UZ"/>
        </w:rPr>
        <w:t>.</w:t>
      </w:r>
    </w:p>
    <w:p w:rsidR="00B73C08" w:rsidRPr="00C41D6D" w:rsidRDefault="00EB3745" w:rsidP="00C41D6D">
      <w:pPr>
        <w:pStyle w:val="af7"/>
        <w:spacing w:line="240" w:lineRule="auto"/>
        <w:ind w:firstLine="567"/>
        <w:rPr>
          <w:sz w:val="28"/>
          <w:szCs w:val="24"/>
          <w:lang w:val="uz-Cyrl-UZ"/>
        </w:rPr>
      </w:pPr>
      <w:r w:rsidRPr="00C41D6D">
        <w:rPr>
          <w:sz w:val="28"/>
          <w:szCs w:val="24"/>
          <w:lang w:val="uz-Cyrl-UZ"/>
        </w:rPr>
        <w:t xml:space="preserve">2. </w:t>
      </w:r>
      <w:r w:rsidR="00840AFD" w:rsidRPr="00C41D6D">
        <w:rPr>
          <w:sz w:val="28"/>
          <w:szCs w:val="24"/>
          <w:lang w:val="uz-Cyrl-UZ"/>
        </w:rPr>
        <w:t>РМЭ</w:t>
      </w:r>
      <w:r w:rsidR="00C34400">
        <w:rPr>
          <w:sz w:val="28"/>
          <w:szCs w:val="24"/>
          <w:lang w:val="uz-Cyrl-UZ"/>
        </w:rPr>
        <w:t xml:space="preserve"> билан бир вактда шакллантирилган </w:t>
      </w:r>
      <w:r w:rsidR="00840AFD" w:rsidRPr="00C41D6D">
        <w:rPr>
          <w:sz w:val="28"/>
          <w:szCs w:val="24"/>
          <w:lang w:val="uz-Cyrl-UZ"/>
        </w:rPr>
        <w:t xml:space="preserve"> ЛВА яшаш эҳтимолига таъсир килмай</w:t>
      </w:r>
      <w:r w:rsidR="00B73C08" w:rsidRPr="00C41D6D">
        <w:rPr>
          <w:sz w:val="28"/>
          <w:szCs w:val="24"/>
          <w:lang w:val="uz-Cyrl-UZ"/>
        </w:rPr>
        <w:t xml:space="preserve">, </w:t>
      </w:r>
      <w:r w:rsidR="00E247C5" w:rsidRPr="00C41D6D">
        <w:rPr>
          <w:sz w:val="28"/>
          <w:szCs w:val="24"/>
          <w:lang w:val="uz-Cyrl-UZ"/>
        </w:rPr>
        <w:t xml:space="preserve">радикал даволашдан </w:t>
      </w:r>
      <w:r w:rsidR="00840AFD" w:rsidRPr="00C41D6D">
        <w:rPr>
          <w:sz w:val="28"/>
          <w:szCs w:val="24"/>
          <w:lang w:val="uz-Cyrl-UZ"/>
        </w:rPr>
        <w:t>кейин беш йи</w:t>
      </w:r>
      <w:r w:rsidR="00C34400">
        <w:rPr>
          <w:sz w:val="28"/>
          <w:szCs w:val="24"/>
          <w:lang w:val="uz-Cyrl-UZ"/>
        </w:rPr>
        <w:t>л</w:t>
      </w:r>
      <w:r w:rsidR="00840AFD" w:rsidRPr="00C41D6D">
        <w:rPr>
          <w:sz w:val="28"/>
          <w:szCs w:val="24"/>
          <w:lang w:val="uz-Cyrl-UZ"/>
        </w:rPr>
        <w:t xml:space="preserve">лик </w:t>
      </w:r>
      <w:r w:rsidR="00C34400">
        <w:rPr>
          <w:sz w:val="28"/>
          <w:szCs w:val="24"/>
          <w:lang w:val="uz-Cyrl-UZ"/>
        </w:rPr>
        <w:t xml:space="preserve">давр </w:t>
      </w:r>
      <w:r w:rsidR="00840AFD" w:rsidRPr="00C41D6D">
        <w:rPr>
          <w:sz w:val="28"/>
          <w:szCs w:val="24"/>
          <w:lang w:val="uz-Cyrl-UZ"/>
        </w:rPr>
        <w:t>мобайнида беморларнинг</w:t>
      </w:r>
      <w:r w:rsidRPr="00C41D6D">
        <w:rPr>
          <w:sz w:val="28"/>
          <w:szCs w:val="24"/>
          <w:lang w:val="uz-Cyrl-UZ"/>
        </w:rPr>
        <w:t xml:space="preserve"> </w:t>
      </w:r>
      <w:r w:rsidR="00D37455">
        <w:rPr>
          <w:sz w:val="28"/>
          <w:szCs w:val="24"/>
          <w:lang w:val="uz-Cyrl-UZ"/>
        </w:rPr>
        <w:t>хает  сифат курсаткичини</w:t>
      </w:r>
      <w:r w:rsidR="00E247C5" w:rsidRPr="00C41D6D">
        <w:rPr>
          <w:sz w:val="28"/>
          <w:szCs w:val="24"/>
          <w:lang w:val="uz-Cyrl-UZ"/>
        </w:rPr>
        <w:t xml:space="preserve"> сақлаб қолади</w:t>
      </w:r>
      <w:r w:rsidRPr="00C41D6D">
        <w:rPr>
          <w:sz w:val="28"/>
          <w:szCs w:val="24"/>
          <w:lang w:val="uz-Cyrl-UZ"/>
        </w:rPr>
        <w:t xml:space="preserve">. </w:t>
      </w:r>
      <w:r w:rsidR="00AE62A4" w:rsidRPr="00C41D6D">
        <w:rPr>
          <w:sz w:val="28"/>
          <w:szCs w:val="24"/>
          <w:lang w:val="uz-Cyrl-UZ"/>
        </w:rPr>
        <w:t>Операциядан олдин топилан СБС</w:t>
      </w:r>
      <w:r w:rsidR="00D37455">
        <w:rPr>
          <w:sz w:val="28"/>
          <w:szCs w:val="24"/>
          <w:lang w:val="uz-Cyrl-UZ"/>
        </w:rPr>
        <w:t xml:space="preserve"> касаллиги</w:t>
      </w:r>
      <w:r w:rsidR="00AE62A4" w:rsidRPr="00C41D6D">
        <w:rPr>
          <w:sz w:val="28"/>
          <w:szCs w:val="24"/>
          <w:lang w:val="uz-Cyrl-UZ"/>
        </w:rPr>
        <w:t xml:space="preserve"> </w:t>
      </w:r>
      <w:r w:rsidR="00D37455">
        <w:rPr>
          <w:sz w:val="28"/>
          <w:szCs w:val="24"/>
          <w:lang w:val="uz-Cyrl-UZ"/>
        </w:rPr>
        <w:t>боскичи</w:t>
      </w:r>
      <w:r w:rsidR="00AE62A4" w:rsidRPr="00C41D6D">
        <w:rPr>
          <w:sz w:val="28"/>
          <w:szCs w:val="24"/>
          <w:lang w:val="uz-Cyrl-UZ"/>
        </w:rPr>
        <w:t xml:space="preserve"> ва йўлдош ноонкологик кон-томир патологиялари ИЛ ривожланиши ҳавфига с</w:t>
      </w:r>
      <w:r w:rsidR="00E247C5" w:rsidRPr="00C41D6D">
        <w:rPr>
          <w:sz w:val="28"/>
          <w:szCs w:val="24"/>
          <w:lang w:val="uz-Cyrl-UZ"/>
        </w:rPr>
        <w:t>татистик жихатдан сезиларли даражада таъсир утказмасли</w:t>
      </w:r>
      <w:r w:rsidR="00D37455">
        <w:rPr>
          <w:sz w:val="28"/>
          <w:szCs w:val="24"/>
          <w:lang w:val="uz-Cyrl-UZ"/>
        </w:rPr>
        <w:t>г</w:t>
      </w:r>
      <w:r w:rsidR="00AE62A4" w:rsidRPr="00C41D6D">
        <w:rPr>
          <w:sz w:val="28"/>
          <w:szCs w:val="24"/>
          <w:lang w:val="uz-Cyrl-UZ"/>
        </w:rPr>
        <w:t>и</w:t>
      </w:r>
      <w:r w:rsidR="00E247C5" w:rsidRPr="00C41D6D">
        <w:rPr>
          <w:sz w:val="28"/>
          <w:szCs w:val="24"/>
          <w:lang w:val="uz-Cyrl-UZ"/>
        </w:rPr>
        <w:t xml:space="preserve"> кузатилди</w:t>
      </w:r>
      <w:r w:rsidRPr="00C41D6D">
        <w:rPr>
          <w:sz w:val="28"/>
          <w:szCs w:val="24"/>
          <w:lang w:val="uz-Cyrl-UZ"/>
        </w:rPr>
        <w:t xml:space="preserve">. </w:t>
      </w:r>
      <w:r w:rsidR="00671596" w:rsidRPr="00C41D6D">
        <w:rPr>
          <w:sz w:val="28"/>
          <w:szCs w:val="24"/>
          <w:lang w:val="uz-Cyrl-UZ"/>
        </w:rPr>
        <w:t>Махсус даволашдан ке</w:t>
      </w:r>
      <w:r w:rsidR="00D37455">
        <w:rPr>
          <w:sz w:val="28"/>
          <w:szCs w:val="24"/>
          <w:lang w:val="uz-Cyrl-UZ"/>
        </w:rPr>
        <w:t>йинги кузатиш</w:t>
      </w:r>
      <w:r w:rsidR="00671596" w:rsidRPr="00C41D6D">
        <w:rPr>
          <w:sz w:val="28"/>
          <w:szCs w:val="24"/>
          <w:lang w:val="uz-Cyrl-UZ"/>
        </w:rPr>
        <w:t xml:space="preserve"> давр</w:t>
      </w:r>
      <w:r w:rsidR="00D37455">
        <w:rPr>
          <w:sz w:val="28"/>
          <w:szCs w:val="24"/>
          <w:lang w:val="uz-Cyrl-UZ"/>
        </w:rPr>
        <w:t>и</w:t>
      </w:r>
      <w:r w:rsidR="00671596" w:rsidRPr="00C41D6D">
        <w:rPr>
          <w:sz w:val="28"/>
          <w:szCs w:val="24"/>
          <w:lang w:val="uz-Cyrl-UZ"/>
        </w:rPr>
        <w:t xml:space="preserve"> мобайнида </w:t>
      </w:r>
      <w:r w:rsidR="00783892" w:rsidRPr="00C41D6D">
        <w:rPr>
          <w:sz w:val="28"/>
          <w:szCs w:val="24"/>
          <w:lang w:val="uz-Cyrl-UZ"/>
        </w:rPr>
        <w:t xml:space="preserve">СБС </w:t>
      </w:r>
      <w:r w:rsidR="00D37455">
        <w:rPr>
          <w:sz w:val="28"/>
          <w:szCs w:val="24"/>
          <w:lang w:val="uz-Cyrl-UZ"/>
        </w:rPr>
        <w:t>ва йўлдош патологик</w:t>
      </w:r>
      <w:r w:rsidR="00783892" w:rsidRPr="00C41D6D">
        <w:rPr>
          <w:sz w:val="28"/>
          <w:szCs w:val="24"/>
          <w:lang w:val="uz-Cyrl-UZ"/>
        </w:rPr>
        <w:t xml:space="preserve"> касал</w:t>
      </w:r>
      <w:r w:rsidR="00BD165E" w:rsidRPr="00C41D6D">
        <w:rPr>
          <w:sz w:val="28"/>
          <w:szCs w:val="24"/>
          <w:lang w:val="uz-Cyrl-UZ"/>
        </w:rPr>
        <w:t xml:space="preserve">ликларнинг </w:t>
      </w:r>
      <w:r w:rsidR="00783892" w:rsidRPr="00C41D6D">
        <w:rPr>
          <w:sz w:val="28"/>
          <w:szCs w:val="24"/>
          <w:lang w:val="uz-Cyrl-UZ"/>
        </w:rPr>
        <w:t xml:space="preserve">прогрессив </w:t>
      </w:r>
      <w:r w:rsidR="00BD165E" w:rsidRPr="00C41D6D">
        <w:rPr>
          <w:sz w:val="28"/>
          <w:szCs w:val="24"/>
          <w:lang w:val="uz-Cyrl-UZ"/>
        </w:rPr>
        <w:t xml:space="preserve">равишда </w:t>
      </w:r>
      <w:r w:rsidR="00783892" w:rsidRPr="00C41D6D">
        <w:rPr>
          <w:sz w:val="28"/>
          <w:szCs w:val="24"/>
          <w:lang w:val="uz-Cyrl-UZ"/>
        </w:rPr>
        <w:t xml:space="preserve">давом этиш частоталар бўйича </w:t>
      </w:r>
      <w:r w:rsidR="00BD165E" w:rsidRPr="00C41D6D">
        <w:rPr>
          <w:sz w:val="28"/>
          <w:szCs w:val="24"/>
          <w:lang w:val="uz-Cyrl-UZ"/>
        </w:rPr>
        <w:t xml:space="preserve">солиштирилган </w:t>
      </w:r>
      <w:r w:rsidR="00783892" w:rsidRPr="00C41D6D">
        <w:rPr>
          <w:sz w:val="28"/>
          <w:szCs w:val="24"/>
          <w:lang w:val="uz-Cyrl-UZ"/>
        </w:rPr>
        <w:t>гурухлар</w:t>
      </w:r>
      <w:r w:rsidR="00BD165E" w:rsidRPr="00C41D6D">
        <w:rPr>
          <w:sz w:val="28"/>
          <w:szCs w:val="24"/>
          <w:lang w:val="uz-Cyrl-UZ"/>
        </w:rPr>
        <w:t xml:space="preserve"> ўз</w:t>
      </w:r>
      <w:r w:rsidR="00783892" w:rsidRPr="00C41D6D">
        <w:rPr>
          <w:sz w:val="28"/>
          <w:szCs w:val="24"/>
          <w:lang w:val="uz-Cyrl-UZ"/>
        </w:rPr>
        <w:t>аро статистик жихатдан фарқ қилмаганли</w:t>
      </w:r>
      <w:r w:rsidR="00D37455">
        <w:rPr>
          <w:sz w:val="28"/>
          <w:szCs w:val="24"/>
          <w:lang w:val="uz-Cyrl-UZ"/>
        </w:rPr>
        <w:t>г</w:t>
      </w:r>
      <w:r w:rsidR="00BD165E" w:rsidRPr="00C41D6D">
        <w:rPr>
          <w:sz w:val="28"/>
          <w:szCs w:val="24"/>
          <w:lang w:val="uz-Cyrl-UZ"/>
        </w:rPr>
        <w:t xml:space="preserve">и </w:t>
      </w:r>
      <w:r w:rsidR="00783892" w:rsidRPr="00C41D6D">
        <w:rPr>
          <w:sz w:val="28"/>
          <w:szCs w:val="24"/>
          <w:lang w:val="uz-Cyrl-UZ"/>
        </w:rPr>
        <w:t>аниқланди</w:t>
      </w:r>
      <w:r w:rsidRPr="00C41D6D">
        <w:rPr>
          <w:sz w:val="28"/>
          <w:szCs w:val="24"/>
          <w:lang w:val="uz-Cyrl-UZ"/>
        </w:rPr>
        <w:t>.</w:t>
      </w:r>
    </w:p>
    <w:p w:rsidR="00593913" w:rsidRPr="00505AB4" w:rsidRDefault="00593913" w:rsidP="00593913">
      <w:pPr>
        <w:pStyle w:val="af7"/>
        <w:spacing w:line="240" w:lineRule="auto"/>
        <w:ind w:firstLine="567"/>
        <w:rPr>
          <w:sz w:val="28"/>
          <w:szCs w:val="24"/>
          <w:lang w:val="uz-Cyrl-UZ"/>
        </w:rPr>
      </w:pPr>
      <w:r>
        <w:rPr>
          <w:sz w:val="28"/>
          <w:szCs w:val="24"/>
          <w:lang w:val="uz-Cyrl-UZ"/>
        </w:rPr>
        <w:t xml:space="preserve">3. </w:t>
      </w:r>
      <w:r w:rsidRPr="00505AB4">
        <w:rPr>
          <w:sz w:val="28"/>
          <w:szCs w:val="24"/>
          <w:lang w:val="uz-Cyrl-UZ"/>
        </w:rPr>
        <w:t xml:space="preserve">Тадқиқот натижалари </w:t>
      </w:r>
      <w:r w:rsidR="00D37455">
        <w:rPr>
          <w:sz w:val="28"/>
          <w:szCs w:val="24"/>
          <w:lang w:val="uz-Cyrl-UZ"/>
        </w:rPr>
        <w:t>сут</w:t>
      </w:r>
      <w:r w:rsidRPr="00505AB4">
        <w:rPr>
          <w:sz w:val="28"/>
          <w:szCs w:val="24"/>
          <w:lang w:val="uz-Cyrl-UZ"/>
        </w:rPr>
        <w:t xml:space="preserve"> бези саратонида хирургик даволаш вақтида</w:t>
      </w:r>
      <w:r w:rsidR="00D37455">
        <w:rPr>
          <w:sz w:val="28"/>
          <w:szCs w:val="24"/>
          <w:lang w:val="uz-Cyrl-UZ"/>
        </w:rPr>
        <w:t xml:space="preserve"> радикал мастэктомия билан бир вактда </w:t>
      </w:r>
      <w:r w:rsidRPr="00505AB4">
        <w:rPr>
          <w:sz w:val="28"/>
          <w:szCs w:val="24"/>
          <w:lang w:val="uz-Cyrl-UZ"/>
        </w:rPr>
        <w:t xml:space="preserve"> лимфовеноз анастомоз </w:t>
      </w:r>
      <w:r w:rsidR="00D37455">
        <w:rPr>
          <w:sz w:val="28"/>
          <w:szCs w:val="24"/>
          <w:lang w:val="uz-Cyrl-UZ"/>
        </w:rPr>
        <w:t xml:space="preserve"> шакллантириш</w:t>
      </w:r>
      <w:r w:rsidRPr="00505AB4">
        <w:rPr>
          <w:sz w:val="28"/>
          <w:szCs w:val="24"/>
          <w:lang w:val="uz-Cyrl-UZ"/>
        </w:rPr>
        <w:t xml:space="preserve"> усулини </w:t>
      </w:r>
      <w:r w:rsidRPr="00593913">
        <w:rPr>
          <w:sz w:val="28"/>
          <w:szCs w:val="24"/>
          <w:lang w:val="uz-Cyrl-UZ"/>
        </w:rPr>
        <w:t>И</w:t>
      </w:r>
      <w:r w:rsidRPr="00505AB4">
        <w:rPr>
          <w:sz w:val="28"/>
          <w:szCs w:val="24"/>
          <w:lang w:val="uz-Cyrl-UZ"/>
        </w:rPr>
        <w:t>Лни олдини олишда мумкин бўлган стандарт сифатида жорий этиш имкониятини беради. Ушбу усул онкомаммологик ёрдам олаётган бемор аёлларнинг ҳаёт сифат</w:t>
      </w:r>
      <w:r w:rsidR="00D37455">
        <w:rPr>
          <w:sz w:val="28"/>
          <w:szCs w:val="24"/>
          <w:lang w:val="uz-Cyrl-UZ"/>
        </w:rPr>
        <w:t xml:space="preserve"> курсаткич</w:t>
      </w:r>
      <w:r w:rsidRPr="00505AB4">
        <w:rPr>
          <w:sz w:val="28"/>
          <w:szCs w:val="24"/>
          <w:lang w:val="uz-Cyrl-UZ"/>
        </w:rPr>
        <w:t xml:space="preserve">ини сезиларли даражада яхшилаш, шу билан бирга </w:t>
      </w:r>
      <w:r w:rsidRPr="00593913">
        <w:rPr>
          <w:sz w:val="28"/>
          <w:szCs w:val="24"/>
          <w:lang w:val="uz-Cyrl-UZ"/>
        </w:rPr>
        <w:t>И</w:t>
      </w:r>
      <w:r w:rsidR="00D37455">
        <w:rPr>
          <w:sz w:val="28"/>
          <w:szCs w:val="24"/>
          <w:lang w:val="uz-Cyrl-UZ"/>
        </w:rPr>
        <w:t>Л билан боғлиқ даво</w:t>
      </w:r>
      <w:r w:rsidRPr="00505AB4">
        <w:rPr>
          <w:sz w:val="28"/>
          <w:szCs w:val="24"/>
          <w:lang w:val="uz-Cyrl-UZ"/>
        </w:rPr>
        <w:t xml:space="preserve"> сарф-харажатларни камайтириб, профилактикага қаратилган саъй-ҳаракатларни кучайтириш имконини беради.</w:t>
      </w:r>
    </w:p>
    <w:p w:rsidR="00593913" w:rsidRPr="00505AB4" w:rsidRDefault="00593913" w:rsidP="00593913">
      <w:pPr>
        <w:pStyle w:val="af7"/>
        <w:spacing w:line="240" w:lineRule="auto"/>
        <w:ind w:firstLine="567"/>
        <w:rPr>
          <w:sz w:val="28"/>
          <w:szCs w:val="24"/>
          <w:lang w:val="uz-Cyrl-UZ"/>
        </w:rPr>
      </w:pPr>
      <w:r>
        <w:rPr>
          <w:sz w:val="28"/>
          <w:szCs w:val="24"/>
          <w:lang w:val="uz-Cyrl-UZ"/>
        </w:rPr>
        <w:t xml:space="preserve">4. </w:t>
      </w:r>
      <w:r w:rsidRPr="00505AB4">
        <w:rPr>
          <w:sz w:val="28"/>
          <w:szCs w:val="24"/>
          <w:lang w:val="uz-Cyrl-UZ"/>
        </w:rPr>
        <w:t xml:space="preserve">ЛВА </w:t>
      </w:r>
      <w:r w:rsidR="00D37455">
        <w:rPr>
          <w:sz w:val="28"/>
          <w:szCs w:val="24"/>
          <w:lang w:val="uz-Cyrl-UZ"/>
        </w:rPr>
        <w:t>шкаллантириш</w:t>
      </w:r>
      <w:r w:rsidRPr="00505AB4">
        <w:rPr>
          <w:sz w:val="28"/>
          <w:szCs w:val="24"/>
          <w:lang w:val="uz-Cyrl-UZ"/>
        </w:rPr>
        <w:t xml:space="preserve"> кенг тарқалган асоратлар хавфини оширмайди, рецидив ва метастазлар юзага келиш частотасига ишончли таъсир кўрсатмайди. Профилактик мақсадда лимфовеноз анастомоз шакллантириш лимфедема ривожланиш хавфини </w:t>
      </w:r>
      <w:r w:rsidRPr="00593913">
        <w:rPr>
          <w:sz w:val="28"/>
          <w:szCs w:val="24"/>
          <w:lang w:val="uz-Cyrl-UZ"/>
        </w:rPr>
        <w:t>сезиларли</w:t>
      </w:r>
      <w:r w:rsidRPr="00505AB4">
        <w:rPr>
          <w:sz w:val="28"/>
          <w:szCs w:val="24"/>
          <w:lang w:val="uz-Cyrl-UZ"/>
        </w:rPr>
        <w:t xml:space="preserve"> пасайтиради ва функционал имкониятларни яхшилайди.</w:t>
      </w:r>
    </w:p>
    <w:p w:rsidR="000C44A0" w:rsidRPr="00933801" w:rsidRDefault="000C44A0">
      <w:pPr>
        <w:spacing w:line="276" w:lineRule="auto"/>
        <w:ind w:firstLine="0"/>
        <w:jc w:val="left"/>
        <w:rPr>
          <w:sz w:val="32"/>
          <w:szCs w:val="32"/>
          <w:lang w:val="uz-Cyrl-UZ"/>
        </w:rPr>
      </w:pPr>
      <w:r w:rsidRPr="00933801">
        <w:rPr>
          <w:sz w:val="32"/>
          <w:szCs w:val="32"/>
          <w:lang w:val="uz-Cyrl-UZ"/>
        </w:rPr>
        <w:br w:type="page"/>
      </w:r>
    </w:p>
    <w:p w:rsidR="00C97B2A" w:rsidRPr="00C97B2A" w:rsidRDefault="00C97B2A" w:rsidP="007D6B87">
      <w:pPr>
        <w:spacing w:after="0"/>
        <w:ind w:firstLine="0"/>
        <w:jc w:val="center"/>
        <w:rPr>
          <w:rFonts w:eastAsia="Calibri"/>
          <w:b/>
          <w:lang w:val="uz-Cyrl-UZ" w:eastAsia="en-US"/>
        </w:rPr>
      </w:pPr>
      <w:r w:rsidRPr="00C97B2A">
        <w:rPr>
          <w:rFonts w:eastAsia="Calibri"/>
          <w:b/>
          <w:noProof/>
        </w:rPr>
        <w:lastRenderedPageBreak/>
        <mc:AlternateContent>
          <mc:Choice Requires="wps">
            <w:drawing>
              <wp:anchor distT="0" distB="0" distL="0" distR="0" simplePos="0" relativeHeight="251663360" behindDoc="1" locked="0" layoutInCell="1" allowOverlap="1" wp14:anchorId="5C7B661E" wp14:editId="0509852A">
                <wp:simplePos x="0" y="0"/>
                <wp:positionH relativeFrom="margin">
                  <wp:align>right</wp:align>
                </wp:positionH>
                <wp:positionV relativeFrom="paragraph">
                  <wp:posOffset>888365</wp:posOffset>
                </wp:positionV>
                <wp:extent cx="5760085" cy="45085"/>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45085"/>
                        </a:xfrm>
                        <a:custGeom>
                          <a:avLst/>
                          <a:gdLst/>
                          <a:ahLst/>
                          <a:cxnLst/>
                          <a:rect l="l" t="t" r="r" b="b"/>
                          <a:pathLst>
                            <a:path w="5760085">
                              <a:moveTo>
                                <a:pt x="0" y="0"/>
                              </a:moveTo>
                              <a:lnTo>
                                <a:pt x="5760084" y="0"/>
                              </a:lnTo>
                            </a:path>
                          </a:pathLst>
                        </a:custGeom>
                        <a:ln w="19050">
                          <a:solidFill>
                            <a:srgbClr val="000000"/>
                          </a:solidFill>
                          <a:prstDash val="solid"/>
                        </a:ln>
                      </wps:spPr>
                      <wps:bodyPr wrap="square" lIns="0" tIns="0" rIns="0" bIns="0" rtlCol="0">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7D58469C" id="Graphic 27" o:spid="_x0000_s1026" style="position:absolute;margin-left:402.35pt;margin-top:69.95pt;width:453.55pt;height:3.55pt;z-index:-251653120;visibility:visible;mso-wrap-style:square;mso-height-percent:0;mso-wrap-distance-left:0;mso-wrap-distance-top:0;mso-wrap-distance-right:0;mso-wrap-distance-bottom:0;mso-position-horizontal:right;mso-position-horizontal-relative:margin;mso-position-vertical:absolute;mso-position-vertical-relative:text;mso-height-percent:0;mso-height-relative:margin;v-text-anchor:top" coordsize="576008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" path="m,l5760084,e" filled="f" strokeweight="1.5pt">
                <v:path arrowok="t"/>
                <w10:wrap type="topAndBottom" anchorx="margin"/>
              </v:shape>
            </w:pict>
          </mc:Fallback>
        </mc:AlternateContent>
      </w:r>
      <w:r w:rsidRPr="00C97B2A">
        <w:rPr>
          <w:rFonts w:eastAsia="Calibri"/>
          <w:b/>
          <w:lang w:val="uz-Cyrl-UZ" w:eastAsia="en-US"/>
        </w:rPr>
        <w:t xml:space="preserve">НАУЧНЫЙ СОВЕТ </w:t>
      </w:r>
      <w:r w:rsidRPr="00C97B2A">
        <w:rPr>
          <w:rFonts w:eastAsia="Calibri"/>
          <w:b/>
          <w:bCs/>
          <w:lang w:eastAsia="en-US"/>
        </w:rPr>
        <w:t>DSc</w:t>
      </w:r>
      <w:r w:rsidRPr="00C97B2A">
        <w:rPr>
          <w:rFonts w:eastAsia="Calibri"/>
          <w:b/>
          <w:lang w:val="uz-Cyrl-UZ" w:eastAsia="en-US"/>
        </w:rPr>
        <w:t>.04/30.12.2019.</w:t>
      </w:r>
      <w:r w:rsidRPr="00C97B2A">
        <w:rPr>
          <w:rFonts w:eastAsia="Calibri"/>
          <w:b/>
          <w:lang w:val="en-US" w:eastAsia="en-US"/>
        </w:rPr>
        <w:t>Tib</w:t>
      </w:r>
      <w:r w:rsidRPr="00C97B2A">
        <w:rPr>
          <w:rFonts w:eastAsia="Calibri"/>
          <w:b/>
          <w:lang w:val="uz-Cyrl-UZ" w:eastAsia="en-US"/>
        </w:rPr>
        <w:t>.77.01 ПРИ РЕСПУБЛИКАНСКОМ СПЕЦИАЛИЗИРОВАННОМ НАУЧНО- ПРАКТИЧЕСКОМ</w:t>
      </w:r>
      <w:r w:rsidRPr="00C97B2A">
        <w:rPr>
          <w:rFonts w:eastAsia="Calibri"/>
          <w:b/>
          <w:spacing w:val="-8"/>
          <w:lang w:val="uz-Cyrl-UZ" w:eastAsia="en-US"/>
        </w:rPr>
        <w:t xml:space="preserve"> </w:t>
      </w:r>
      <w:r w:rsidRPr="00C97B2A">
        <w:rPr>
          <w:rFonts w:eastAsia="Calibri"/>
          <w:b/>
          <w:lang w:val="uz-Cyrl-UZ" w:eastAsia="en-US"/>
        </w:rPr>
        <w:t>МЕДИЦИНСКОМ</w:t>
      </w:r>
      <w:r w:rsidRPr="00C97B2A">
        <w:rPr>
          <w:rFonts w:eastAsia="Calibri"/>
          <w:b/>
          <w:spacing w:val="-8"/>
          <w:lang w:val="uz-Cyrl-UZ" w:eastAsia="en-US"/>
        </w:rPr>
        <w:t xml:space="preserve"> ЦЕНТР</w:t>
      </w:r>
      <w:r w:rsidRPr="00C97B2A">
        <w:rPr>
          <w:rFonts w:eastAsia="Calibri"/>
          <w:b/>
          <w:lang w:val="uz-Cyrl-UZ" w:eastAsia="en-US"/>
        </w:rPr>
        <w:t>Е</w:t>
      </w:r>
      <w:r w:rsidRPr="00C97B2A">
        <w:rPr>
          <w:rFonts w:eastAsia="Calibri"/>
          <w:b/>
          <w:spacing w:val="-7"/>
          <w:lang w:val="uz-Cyrl-UZ" w:eastAsia="en-US"/>
        </w:rPr>
        <w:t xml:space="preserve"> </w:t>
      </w:r>
      <w:r w:rsidRPr="00C97B2A">
        <w:rPr>
          <w:rFonts w:eastAsia="Calibri"/>
          <w:b/>
          <w:lang w:val="uz-Cyrl-UZ" w:eastAsia="en-US"/>
        </w:rPr>
        <w:t>ОНКОЛОГИИ</w:t>
      </w:r>
      <w:r w:rsidRPr="00C97B2A">
        <w:rPr>
          <w:rFonts w:eastAsia="Calibri"/>
          <w:b/>
          <w:spacing w:val="-7"/>
          <w:lang w:val="uz-Cyrl-UZ" w:eastAsia="en-US"/>
        </w:rPr>
        <w:t xml:space="preserve"> </w:t>
      </w:r>
      <w:r w:rsidRPr="00C97B2A">
        <w:rPr>
          <w:rFonts w:eastAsia="Calibri"/>
          <w:b/>
          <w:lang w:val="uz-Cyrl-UZ" w:eastAsia="en-US"/>
        </w:rPr>
        <w:t>И РАДИОЛОГИИ ПО ПРИСУЖДЕНИЮ УЧЕНЫХ СТЕПЕНЕЙ</w:t>
      </w:r>
    </w:p>
    <w:p w:rsidR="00C97B2A" w:rsidRPr="00C97B2A" w:rsidRDefault="00C97B2A" w:rsidP="007D6B87">
      <w:pPr>
        <w:spacing w:after="3600"/>
        <w:ind w:firstLine="0"/>
        <w:jc w:val="center"/>
        <w:rPr>
          <w:rFonts w:eastAsia="Times New Roman"/>
          <w:b/>
          <w:u w:val="single"/>
          <w:lang w:val="uz-Cyrl-UZ"/>
        </w:rPr>
      </w:pPr>
      <w:r w:rsidRPr="00C97B2A">
        <w:rPr>
          <w:rFonts w:eastAsia="Calibri"/>
          <w:b/>
          <w:lang w:val="uz-Cyrl-UZ" w:eastAsia="en-US"/>
        </w:rPr>
        <w:t>САМАРКАНДСКИЙ ГОСУДАРСТВЕННЫЙ МЕДИЦИНСКИЙ УНИВЕРСИТЕТ</w:t>
      </w:r>
    </w:p>
    <w:p w:rsidR="00C97B2A" w:rsidRPr="00C97B2A" w:rsidRDefault="0046265F" w:rsidP="00C97B2A">
      <w:pPr>
        <w:spacing w:before="3600" w:after="1000"/>
        <w:ind w:firstLine="0"/>
        <w:jc w:val="center"/>
        <w:rPr>
          <w:rFonts w:eastAsia="Times New Roman"/>
          <w:b/>
        </w:rPr>
      </w:pPr>
      <w:r>
        <w:rPr>
          <w:rFonts w:eastAsia="Times New Roman"/>
          <w:b/>
        </w:rPr>
        <w:t>УЗОКОВ СОХИБ МАХ</w:t>
      </w:r>
      <w:r w:rsidR="00C97B2A" w:rsidRPr="00C97B2A">
        <w:rPr>
          <w:rFonts w:eastAsia="Times New Roman"/>
          <w:b/>
        </w:rPr>
        <w:t>СУДОВИЧ</w:t>
      </w:r>
    </w:p>
    <w:p w:rsidR="00C97B2A" w:rsidRPr="00C97B2A" w:rsidRDefault="00C97B2A" w:rsidP="00C97B2A">
      <w:pPr>
        <w:spacing w:after="0"/>
        <w:ind w:firstLine="0"/>
        <w:contextualSpacing/>
        <w:jc w:val="center"/>
        <w:rPr>
          <w:rFonts w:eastAsia="Times New Roman"/>
          <w:b/>
        </w:rPr>
      </w:pPr>
      <w:r w:rsidRPr="00C97B2A">
        <w:rPr>
          <w:rFonts w:eastAsia="Times New Roman"/>
          <w:b/>
        </w:rPr>
        <w:t>КЛИНИКО-СТАТИСТИЧЕСКАЯ ОЦЕНКА ЭФФЕКТИВНОСТИ ОДНОМОМЕНТНОГО НАЛОЖЕНИЯ ЛИМФОВЕНОЗНОГО АНАСТОМОЗА ПРИ РАДИКАЛЬНОЙ МАСТЭКТОМИИ</w:t>
      </w:r>
    </w:p>
    <w:p w:rsidR="00C97B2A" w:rsidRPr="00C97B2A" w:rsidRDefault="00C97B2A" w:rsidP="00C97B2A">
      <w:pPr>
        <w:spacing w:before="1000" w:after="1000"/>
        <w:ind w:firstLine="0"/>
        <w:jc w:val="center"/>
        <w:rPr>
          <w:rFonts w:eastAsia="Times New Roman"/>
          <w:b/>
          <w:sz w:val="24"/>
        </w:rPr>
      </w:pPr>
      <w:r w:rsidRPr="00C97B2A">
        <w:rPr>
          <w:rFonts w:eastAsia="Times New Roman"/>
          <w:b/>
          <w:sz w:val="24"/>
        </w:rPr>
        <w:t>14.00.14 - онкология</w:t>
      </w:r>
    </w:p>
    <w:p w:rsidR="00C97B2A" w:rsidRPr="00C97B2A" w:rsidRDefault="00C97B2A" w:rsidP="00C97B2A">
      <w:pPr>
        <w:spacing w:after="0"/>
        <w:ind w:firstLine="0"/>
        <w:jc w:val="center"/>
        <w:rPr>
          <w:rFonts w:eastAsia="Calibri"/>
          <w:b/>
          <w:sz w:val="24"/>
          <w:szCs w:val="22"/>
          <w:lang w:eastAsia="en-US"/>
        </w:rPr>
      </w:pPr>
      <w:r w:rsidRPr="00C97B2A">
        <w:rPr>
          <w:rFonts w:eastAsia="Calibri"/>
          <w:b/>
          <w:sz w:val="24"/>
          <w:szCs w:val="22"/>
          <w:lang w:eastAsia="en-US"/>
        </w:rPr>
        <w:t>АВТОРЕФЕРАТ</w:t>
      </w:r>
    </w:p>
    <w:p w:rsidR="00C97B2A" w:rsidRPr="00C97B2A" w:rsidRDefault="00C97B2A" w:rsidP="00C97B2A">
      <w:pPr>
        <w:spacing w:after="3200"/>
        <w:ind w:firstLine="0"/>
        <w:jc w:val="center"/>
        <w:rPr>
          <w:rFonts w:eastAsia="Times New Roman"/>
          <w:b/>
          <w:sz w:val="24"/>
          <w:szCs w:val="24"/>
        </w:rPr>
      </w:pPr>
      <w:r w:rsidRPr="00C97B2A">
        <w:rPr>
          <w:rFonts w:eastAsia="Calibri"/>
          <w:b/>
          <w:sz w:val="24"/>
          <w:szCs w:val="22"/>
          <w:lang w:eastAsia="en-US"/>
        </w:rPr>
        <w:t xml:space="preserve">ДИССЕРТАЦИИ ДОКТОРА </w:t>
      </w:r>
      <w:r w:rsidRPr="00C97B2A">
        <w:rPr>
          <w:rFonts w:eastAsia="Calibri"/>
          <w:b/>
          <w:sz w:val="24"/>
          <w:szCs w:val="22"/>
          <w:lang w:val="uz-Cyrl-UZ" w:eastAsia="en-US"/>
        </w:rPr>
        <w:t>ФИЛАСОФИИ</w:t>
      </w:r>
      <w:r w:rsidRPr="00C97B2A">
        <w:rPr>
          <w:rFonts w:eastAsia="Calibri"/>
          <w:b/>
          <w:sz w:val="24"/>
          <w:szCs w:val="22"/>
          <w:lang w:eastAsia="en-US"/>
        </w:rPr>
        <w:t xml:space="preserve"> (</w:t>
      </w:r>
      <w:r w:rsidRPr="00C97B2A">
        <w:rPr>
          <w:rFonts w:eastAsia="Calibri"/>
          <w:b/>
          <w:sz w:val="24"/>
          <w:szCs w:val="22"/>
          <w:lang w:val="en-US" w:eastAsia="en-US"/>
        </w:rPr>
        <w:t>PhD</w:t>
      </w:r>
      <w:r w:rsidRPr="00C97B2A">
        <w:rPr>
          <w:rFonts w:eastAsia="Calibri"/>
          <w:b/>
          <w:sz w:val="24"/>
          <w:szCs w:val="22"/>
          <w:lang w:eastAsia="en-US"/>
        </w:rPr>
        <w:t>) ПО МЕДИЦИНСКИМ НАУКАМ</w:t>
      </w:r>
    </w:p>
    <w:p w:rsidR="00C97B2A" w:rsidRPr="00C97B2A" w:rsidRDefault="00C97B2A" w:rsidP="00C97B2A">
      <w:pPr>
        <w:spacing w:after="3600"/>
        <w:ind w:firstLine="0"/>
        <w:jc w:val="center"/>
        <w:rPr>
          <w:rFonts w:eastAsia="Times New Roman"/>
          <w:b/>
          <w:sz w:val="24"/>
          <w:szCs w:val="24"/>
          <w:lang w:val="uz-Cyrl-UZ"/>
        </w:rPr>
      </w:pPr>
      <w:r w:rsidRPr="00C97B2A">
        <w:rPr>
          <w:rFonts w:ascii="Calibri" w:eastAsia="Times New Roman" w:hAnsi="Calibri"/>
          <w:noProof/>
          <w:sz w:val="22"/>
          <w:szCs w:val="22"/>
        </w:rPr>
        <mc:AlternateContent>
          <mc:Choice Requires="wps">
            <w:drawing>
              <wp:anchor distT="0" distB="0" distL="114300" distR="114300" simplePos="0" relativeHeight="251664384" behindDoc="0" locked="0" layoutInCell="1" allowOverlap="1" wp14:anchorId="59463DD3" wp14:editId="76BEAFE0">
                <wp:simplePos x="0" y="0"/>
                <wp:positionH relativeFrom="column">
                  <wp:posOffset>5646420</wp:posOffset>
                </wp:positionH>
                <wp:positionV relativeFrom="paragraph">
                  <wp:posOffset>2460625</wp:posOffset>
                </wp:positionV>
                <wp:extent cx="4319905" cy="2879725"/>
                <wp:effectExtent l="0" t="0" r="23495" b="1587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9905" cy="28797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5C9D44F" id="Прямоугольник 32" o:spid="_x0000_s1026" style="position:absolute;margin-left:444.6pt;margin-top:193.75pt;width:340.15pt;height:22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" strokecolor="white"/>
            </w:pict>
          </mc:Fallback>
        </mc:AlternateContent>
      </w:r>
      <w:r w:rsidRPr="00C97B2A">
        <w:rPr>
          <w:rFonts w:eastAsia="Times New Roman"/>
          <w:b/>
          <w:noProof/>
          <w:sz w:val="24"/>
          <w:szCs w:val="24"/>
          <w:lang w:val="uz-Cyrl-UZ"/>
        </w:rPr>
        <w:t>ТАШКЕНТ</w:t>
      </w:r>
      <w:r w:rsidRPr="00C97B2A">
        <w:rPr>
          <w:rFonts w:eastAsia="Times New Roman"/>
          <w:b/>
          <w:sz w:val="24"/>
          <w:szCs w:val="24"/>
        </w:rPr>
        <w:t xml:space="preserve"> – 20</w:t>
      </w:r>
      <w:r w:rsidRPr="00C97B2A">
        <w:rPr>
          <w:rFonts w:eastAsia="Times New Roman"/>
          <w:b/>
          <w:sz w:val="24"/>
          <w:szCs w:val="24"/>
          <w:lang w:val="uz-Cyrl-UZ"/>
        </w:rPr>
        <w:t>25</w:t>
      </w:r>
      <w:r w:rsidRPr="00C97B2A">
        <w:rPr>
          <w:rFonts w:eastAsia="Times New Roman"/>
          <w:b/>
          <w:sz w:val="24"/>
          <w:szCs w:val="24"/>
          <w:lang w:val="uz-Cyrl-UZ"/>
        </w:rPr>
        <w:br w:type="page"/>
      </w:r>
    </w:p>
    <w:p w:rsidR="00C97B2A" w:rsidRPr="00C97B2A" w:rsidRDefault="00A21DBF" w:rsidP="00C97B2A">
      <w:pPr>
        <w:spacing w:after="240"/>
        <w:ind w:firstLine="567"/>
        <w:rPr>
          <w:rFonts w:eastAsia="Times New Roman"/>
          <w:b/>
        </w:rPr>
      </w:pPr>
      <w:r w:rsidRPr="00A21DBF">
        <w:rPr>
          <w:rFonts w:eastAsia="Times New Roman"/>
          <w:b/>
          <w:sz w:val="22"/>
          <w:szCs w:val="22"/>
        </w:rPr>
        <w:lastRenderedPageBreak/>
        <w:t>Тема диссертации доктора философии (PhD) по медицинским наукам</w:t>
      </w:r>
      <w:r w:rsidR="00C97B2A" w:rsidRPr="00A21DBF">
        <w:rPr>
          <w:rFonts w:eastAsia="Times New Roman"/>
          <w:b/>
          <w:sz w:val="22"/>
          <w:szCs w:val="22"/>
        </w:rPr>
        <w:t xml:space="preserve"> </w:t>
      </w:r>
      <w:r w:rsidR="00C97B2A" w:rsidRPr="00305BE6">
        <w:rPr>
          <w:b/>
          <w:sz w:val="22"/>
          <w:szCs w:val="22"/>
        </w:rPr>
        <w:t>зарегистрирована</w:t>
      </w:r>
      <w:r w:rsidR="00C97B2A" w:rsidRPr="007D6B87">
        <w:rPr>
          <w:rFonts w:eastAsia="Times New Roman"/>
          <w:b/>
          <w:color w:val="FF0000"/>
          <w:sz w:val="22"/>
          <w:szCs w:val="22"/>
          <w:lang w:val="uz"/>
        </w:rPr>
        <w:t xml:space="preserve"> </w:t>
      </w:r>
      <w:r w:rsidR="00C97B2A" w:rsidRPr="00C97B2A">
        <w:rPr>
          <w:rFonts w:eastAsia="Times New Roman"/>
          <w:b/>
          <w:sz w:val="22"/>
          <w:szCs w:val="22"/>
          <w:lang w:val="uz"/>
        </w:rPr>
        <w:t xml:space="preserve">в Высшей аттестационной комиссии при Министерстве высшего образования, науки и инноваций Республики Узбекистан под номером </w:t>
      </w:r>
      <w:r w:rsidR="00C97B2A" w:rsidRPr="00F71500">
        <w:rPr>
          <w:rFonts w:eastAsia="Calibri"/>
          <w:b/>
          <w:sz w:val="22"/>
          <w:szCs w:val="22"/>
          <w:lang w:val="uz-Cyrl-UZ" w:eastAsia="en-US"/>
        </w:rPr>
        <w:t>В2021.2.PhD/Tib1925</w:t>
      </w:r>
      <w:r w:rsidR="00C97B2A" w:rsidRPr="00C97B2A">
        <w:rPr>
          <w:rFonts w:eastAsia="Times New Roman"/>
          <w:b/>
          <w:sz w:val="22"/>
          <w:szCs w:val="22"/>
          <w:lang w:val="uz"/>
        </w:rPr>
        <w:t>.</w:t>
      </w:r>
    </w:p>
    <w:p w:rsidR="00A21DBF" w:rsidRPr="00A21DBF" w:rsidRDefault="00A21DBF" w:rsidP="00A21DBF">
      <w:pPr>
        <w:spacing w:after="120"/>
        <w:ind w:firstLine="567"/>
        <w:rPr>
          <w:rFonts w:eastAsia="Calibri"/>
          <w:sz w:val="22"/>
          <w:lang w:val="uz-Cyrl-UZ"/>
        </w:rPr>
      </w:pPr>
      <w:r w:rsidRPr="00A21DBF">
        <w:rPr>
          <w:rFonts w:eastAsia="Calibri"/>
          <w:sz w:val="22"/>
          <w:lang w:val="uz-Cyrl-UZ"/>
        </w:rPr>
        <w:t>Диссертация выполнена в Самаркандском государственном медицинском университете.</w:t>
      </w:r>
    </w:p>
    <w:p w:rsidR="00C97B2A" w:rsidRPr="00C97B2A" w:rsidRDefault="00C97B2A" w:rsidP="00C97B2A">
      <w:pPr>
        <w:spacing w:after="360"/>
        <w:ind w:firstLine="567"/>
        <w:rPr>
          <w:rFonts w:eastAsia="Calibri"/>
          <w:sz w:val="22"/>
          <w:szCs w:val="22"/>
          <w:lang w:eastAsia="en-US"/>
        </w:rPr>
      </w:pPr>
      <w:r w:rsidRPr="00C97B2A">
        <w:rPr>
          <w:rFonts w:eastAsia="Calibri"/>
          <w:sz w:val="22"/>
          <w:szCs w:val="22"/>
          <w:lang w:eastAsia="en-US"/>
        </w:rPr>
        <w:t>Автореферат диссертации размещен на трех языках (узбекском, русском, английском (резюме)) на сайте Ученого совета (</w:t>
      </w:r>
      <w:hyperlink r:id="rId11" w:history="1">
        <w:r w:rsidRPr="00C97B2A">
          <w:rPr>
            <w:rFonts w:eastAsia="Calibri"/>
            <w:color w:val="0000FF"/>
            <w:sz w:val="22"/>
            <w:szCs w:val="22"/>
            <w:u w:val="single"/>
            <w:lang w:eastAsia="en-US"/>
          </w:rPr>
          <w:t>www.cancercentr.uz</w:t>
        </w:r>
      </w:hyperlink>
      <w:r w:rsidRPr="00C97B2A">
        <w:rPr>
          <w:rFonts w:eastAsia="Calibri"/>
          <w:sz w:val="22"/>
          <w:szCs w:val="22"/>
          <w:lang w:eastAsia="en-US"/>
        </w:rPr>
        <w:t>) и на информационно-образовательном портале «ZiyoNet» (</w:t>
      </w:r>
      <w:hyperlink r:id="rId12" w:history="1">
        <w:r w:rsidRPr="00C97B2A">
          <w:rPr>
            <w:rFonts w:eastAsia="Calibri"/>
            <w:color w:val="0000FF"/>
            <w:sz w:val="22"/>
            <w:szCs w:val="22"/>
            <w:u w:val="single"/>
            <w:lang w:eastAsia="en-US"/>
          </w:rPr>
          <w:t>www.ziyonet.</w:t>
        </w:r>
        <w:r w:rsidRPr="00C97B2A">
          <w:rPr>
            <w:rFonts w:eastAsia="Calibri"/>
            <w:color w:val="0000FF"/>
            <w:sz w:val="22"/>
            <w:szCs w:val="22"/>
            <w:u w:val="single"/>
            <w:lang w:val="en-US" w:eastAsia="en-US"/>
          </w:rPr>
          <w:t>uz</w:t>
        </w:r>
      </w:hyperlink>
      <w:r w:rsidRPr="00C97B2A">
        <w:rPr>
          <w:rFonts w:eastAsia="Calibri"/>
          <w:sz w:val="22"/>
          <w:szCs w:val="22"/>
          <w:lang w:eastAsia="en-US"/>
        </w:rPr>
        <w:t>).</w:t>
      </w:r>
    </w:p>
    <w:tbl>
      <w:tblPr>
        <w:tblStyle w:val="TableNormal"/>
        <w:tblW w:w="8689" w:type="dxa"/>
        <w:tblInd w:w="421" w:type="dxa"/>
        <w:tblLayout w:type="fixed"/>
        <w:tblLook w:val="01E0" w:firstRow="1" w:lastRow="1" w:firstColumn="1" w:lastColumn="1" w:noHBand="0" w:noVBand="0"/>
      </w:tblPr>
      <w:tblGrid>
        <w:gridCol w:w="2907"/>
        <w:gridCol w:w="5782"/>
      </w:tblGrid>
      <w:tr w:rsidR="00C97B2A" w:rsidRPr="00C97B2A" w:rsidTr="00804946">
        <w:trPr>
          <w:trHeight w:val="247"/>
        </w:trPr>
        <w:tc>
          <w:tcPr>
            <w:tcW w:w="2907" w:type="dxa"/>
          </w:tcPr>
          <w:p w:rsidR="00C97B2A" w:rsidRPr="00C97B2A" w:rsidRDefault="00C97B2A" w:rsidP="00C97B2A">
            <w:pPr>
              <w:ind w:firstLine="0"/>
              <w:jc w:val="left"/>
              <w:rPr>
                <w:rFonts w:eastAsia="Calibri"/>
                <w:b/>
                <w:sz w:val="22"/>
                <w:szCs w:val="22"/>
                <w:lang w:val="en-US" w:eastAsia="en-US"/>
              </w:rPr>
            </w:pPr>
            <w:r w:rsidRPr="00A21DBF">
              <w:rPr>
                <w:rFonts w:eastAsia="Calibri"/>
                <w:b/>
                <w:sz w:val="22"/>
                <w:szCs w:val="22"/>
                <w:lang w:val="en-US" w:eastAsia="en-US"/>
              </w:rPr>
              <w:t>Н</w:t>
            </w:r>
            <w:r w:rsidRPr="00A21DBF">
              <w:rPr>
                <w:b/>
                <w:sz w:val="22"/>
                <w:szCs w:val="22"/>
              </w:rPr>
              <w:t>аучн</w:t>
            </w:r>
            <w:r w:rsidR="00305BE6" w:rsidRPr="00A21DBF">
              <w:rPr>
                <w:b/>
                <w:sz w:val="22"/>
                <w:szCs w:val="22"/>
              </w:rPr>
              <w:t>ы</w:t>
            </w:r>
            <w:r w:rsidRPr="00305BE6">
              <w:rPr>
                <w:sz w:val="22"/>
                <w:szCs w:val="22"/>
              </w:rPr>
              <w:t>й</w:t>
            </w:r>
            <w:r w:rsidRPr="007D6B87">
              <w:rPr>
                <w:rFonts w:eastAsia="Calibri"/>
                <w:b/>
                <w:color w:val="FF0000"/>
                <w:spacing w:val="-6"/>
                <w:sz w:val="22"/>
                <w:szCs w:val="22"/>
                <w:lang w:val="en-US" w:eastAsia="en-US"/>
              </w:rPr>
              <w:t xml:space="preserve"> </w:t>
            </w:r>
            <w:r w:rsidRPr="00C97B2A">
              <w:rPr>
                <w:rFonts w:eastAsia="Calibri"/>
                <w:b/>
                <w:spacing w:val="-6"/>
                <w:sz w:val="22"/>
                <w:szCs w:val="22"/>
                <w:lang w:eastAsia="en-US"/>
              </w:rPr>
              <w:t>руководитель</w:t>
            </w:r>
            <w:r w:rsidRPr="00C97B2A">
              <w:rPr>
                <w:rFonts w:eastAsia="Calibri"/>
                <w:b/>
                <w:spacing w:val="-2"/>
                <w:sz w:val="22"/>
                <w:szCs w:val="22"/>
                <w:lang w:val="en-US" w:eastAsia="en-US"/>
              </w:rPr>
              <w:t>:</w:t>
            </w:r>
          </w:p>
        </w:tc>
        <w:tc>
          <w:tcPr>
            <w:tcW w:w="5782" w:type="dxa"/>
          </w:tcPr>
          <w:p w:rsidR="00C97B2A" w:rsidRPr="00C97B2A" w:rsidRDefault="00C97B2A" w:rsidP="00583D43">
            <w:pPr>
              <w:ind w:firstLine="500"/>
              <w:jc w:val="left"/>
              <w:rPr>
                <w:rFonts w:eastAsia="Calibri"/>
                <w:b/>
                <w:sz w:val="22"/>
                <w:szCs w:val="22"/>
                <w:lang w:val="uz-Cyrl-UZ" w:eastAsia="en-US"/>
              </w:rPr>
            </w:pPr>
            <w:r w:rsidRPr="00C97B2A">
              <w:rPr>
                <w:rFonts w:eastAsia="Calibri"/>
                <w:b/>
                <w:sz w:val="22"/>
                <w:szCs w:val="22"/>
                <w:lang w:val="uz-Cyrl-UZ" w:eastAsia="en-US"/>
              </w:rPr>
              <w:t>Джураев Миржалол Дехканович</w:t>
            </w:r>
          </w:p>
        </w:tc>
      </w:tr>
      <w:tr w:rsidR="00C97B2A" w:rsidRPr="00C97B2A" w:rsidTr="00804946">
        <w:trPr>
          <w:trHeight w:val="368"/>
        </w:trPr>
        <w:tc>
          <w:tcPr>
            <w:tcW w:w="2907" w:type="dxa"/>
          </w:tcPr>
          <w:p w:rsidR="00C97B2A" w:rsidRPr="00C97B2A" w:rsidRDefault="00C97B2A" w:rsidP="00C97B2A">
            <w:pPr>
              <w:ind w:firstLine="709"/>
              <w:jc w:val="left"/>
              <w:rPr>
                <w:rFonts w:eastAsia="Calibri"/>
                <w:sz w:val="22"/>
                <w:szCs w:val="22"/>
                <w:lang w:eastAsia="en-US"/>
              </w:rPr>
            </w:pPr>
          </w:p>
        </w:tc>
        <w:tc>
          <w:tcPr>
            <w:tcW w:w="5782" w:type="dxa"/>
          </w:tcPr>
          <w:p w:rsidR="00C97B2A" w:rsidRPr="00583D43" w:rsidRDefault="00C97B2A" w:rsidP="00305BE6">
            <w:pPr>
              <w:rPr>
                <w:sz w:val="22"/>
                <w:szCs w:val="22"/>
              </w:rPr>
            </w:pPr>
            <w:proofErr w:type="gramStart"/>
            <w:r w:rsidRPr="00583D43">
              <w:rPr>
                <w:sz w:val="22"/>
                <w:szCs w:val="22"/>
              </w:rPr>
              <w:t>доктор</w:t>
            </w:r>
            <w:proofErr w:type="gramEnd"/>
            <w:r w:rsidRPr="00583D43">
              <w:rPr>
                <w:sz w:val="22"/>
                <w:szCs w:val="22"/>
              </w:rPr>
              <w:t xml:space="preserve"> медицинских наук, профессор</w:t>
            </w:r>
          </w:p>
          <w:p w:rsidR="00C97B2A" w:rsidRPr="007D6B87" w:rsidRDefault="00C97B2A" w:rsidP="00C97B2A">
            <w:pPr>
              <w:ind w:firstLine="709"/>
              <w:jc w:val="left"/>
              <w:rPr>
                <w:rFonts w:eastAsia="Calibri"/>
                <w:b/>
                <w:color w:val="FF0000"/>
                <w:sz w:val="22"/>
                <w:szCs w:val="22"/>
                <w:lang w:eastAsia="en-US"/>
              </w:rPr>
            </w:pPr>
          </w:p>
        </w:tc>
      </w:tr>
      <w:tr w:rsidR="00C97B2A" w:rsidRPr="00C97B2A" w:rsidTr="00804946">
        <w:trPr>
          <w:trHeight w:val="367"/>
        </w:trPr>
        <w:tc>
          <w:tcPr>
            <w:tcW w:w="2907" w:type="dxa"/>
          </w:tcPr>
          <w:p w:rsidR="00C97B2A" w:rsidRPr="00C97B2A" w:rsidRDefault="00C97B2A" w:rsidP="00C97B2A">
            <w:pPr>
              <w:ind w:firstLine="0"/>
              <w:jc w:val="left"/>
              <w:rPr>
                <w:rFonts w:eastAsia="Calibri"/>
                <w:sz w:val="22"/>
                <w:szCs w:val="22"/>
                <w:lang w:val="en-US" w:eastAsia="en-US"/>
              </w:rPr>
            </w:pPr>
            <w:r w:rsidRPr="00C97B2A">
              <w:rPr>
                <w:rFonts w:eastAsia="Calibri"/>
                <w:b/>
                <w:sz w:val="22"/>
                <w:szCs w:val="22"/>
                <w:lang w:val="en-US" w:eastAsia="en-US"/>
              </w:rPr>
              <w:t>Официалные</w:t>
            </w:r>
            <w:r w:rsidRPr="00C97B2A">
              <w:rPr>
                <w:rFonts w:eastAsia="Calibri"/>
                <w:b/>
                <w:spacing w:val="-5"/>
                <w:sz w:val="22"/>
                <w:szCs w:val="22"/>
                <w:lang w:val="en-US" w:eastAsia="en-US"/>
              </w:rPr>
              <w:t xml:space="preserve"> </w:t>
            </w:r>
            <w:r w:rsidRPr="00C97B2A">
              <w:rPr>
                <w:rFonts w:eastAsia="Calibri"/>
                <w:b/>
                <w:spacing w:val="-2"/>
                <w:sz w:val="22"/>
                <w:szCs w:val="22"/>
                <w:lang w:val="en-US" w:eastAsia="en-US"/>
              </w:rPr>
              <w:t>оппоненты</w:t>
            </w:r>
            <w:r w:rsidRPr="00C97B2A">
              <w:rPr>
                <w:rFonts w:eastAsia="Calibri"/>
                <w:spacing w:val="-2"/>
                <w:sz w:val="22"/>
                <w:szCs w:val="22"/>
                <w:lang w:val="en-US" w:eastAsia="en-US"/>
              </w:rPr>
              <w:t>:</w:t>
            </w:r>
          </w:p>
        </w:tc>
        <w:tc>
          <w:tcPr>
            <w:tcW w:w="5782" w:type="dxa"/>
          </w:tcPr>
          <w:p w:rsidR="00C97B2A" w:rsidRPr="00305BE6" w:rsidRDefault="00305BE6" w:rsidP="00305BE6">
            <w:pPr>
              <w:ind w:left="426" w:firstLine="0"/>
              <w:rPr>
                <w:b/>
                <w:sz w:val="22"/>
                <w:szCs w:val="22"/>
              </w:rPr>
            </w:pPr>
            <w:r w:rsidRPr="00305BE6">
              <w:rPr>
                <w:b/>
                <w:sz w:val="22"/>
                <w:szCs w:val="22"/>
              </w:rPr>
              <w:t>Х</w:t>
            </w:r>
            <w:r w:rsidR="00A21DBF">
              <w:rPr>
                <w:b/>
                <w:sz w:val="22"/>
                <w:szCs w:val="22"/>
              </w:rPr>
              <w:t>о</w:t>
            </w:r>
            <w:r w:rsidRPr="00305BE6">
              <w:rPr>
                <w:b/>
                <w:sz w:val="22"/>
                <w:szCs w:val="22"/>
              </w:rPr>
              <w:t>джаев Абдувохид Валиевич</w:t>
            </w:r>
            <w:r w:rsidR="00C97B2A" w:rsidRPr="00305BE6">
              <w:rPr>
                <w:b/>
                <w:sz w:val="22"/>
                <w:szCs w:val="22"/>
              </w:rPr>
              <w:t xml:space="preserve">  </w:t>
            </w:r>
          </w:p>
          <w:p w:rsidR="00C97B2A" w:rsidRPr="00583D43" w:rsidRDefault="00C97B2A" w:rsidP="00305BE6">
            <w:pPr>
              <w:ind w:left="426" w:firstLine="0"/>
              <w:rPr>
                <w:sz w:val="22"/>
                <w:szCs w:val="22"/>
              </w:rPr>
            </w:pPr>
            <w:proofErr w:type="gramStart"/>
            <w:r w:rsidRPr="00583D43">
              <w:rPr>
                <w:sz w:val="22"/>
                <w:szCs w:val="22"/>
              </w:rPr>
              <w:t>доктор</w:t>
            </w:r>
            <w:proofErr w:type="gramEnd"/>
            <w:r w:rsidRPr="00583D43">
              <w:rPr>
                <w:sz w:val="22"/>
                <w:szCs w:val="22"/>
              </w:rPr>
              <w:t xml:space="preserve"> медицинских наук, профессор</w:t>
            </w:r>
          </w:p>
          <w:p w:rsidR="00C97B2A" w:rsidRPr="007D6B87" w:rsidRDefault="00C97B2A" w:rsidP="00C97B2A">
            <w:pPr>
              <w:ind w:left="735" w:firstLine="709"/>
              <w:jc w:val="left"/>
              <w:rPr>
                <w:rFonts w:eastAsia="Calibri"/>
                <w:color w:val="FF0000"/>
                <w:sz w:val="22"/>
                <w:szCs w:val="22"/>
                <w:lang w:eastAsia="en-US"/>
              </w:rPr>
            </w:pPr>
          </w:p>
        </w:tc>
      </w:tr>
      <w:tr w:rsidR="00C97B2A" w:rsidRPr="00C97B2A" w:rsidTr="00804946">
        <w:trPr>
          <w:trHeight w:val="321"/>
        </w:trPr>
        <w:tc>
          <w:tcPr>
            <w:tcW w:w="2907" w:type="dxa"/>
          </w:tcPr>
          <w:p w:rsidR="00C97B2A" w:rsidRPr="00C97B2A" w:rsidRDefault="00C97B2A" w:rsidP="00C97B2A">
            <w:pPr>
              <w:ind w:firstLine="709"/>
              <w:jc w:val="left"/>
              <w:rPr>
                <w:rFonts w:eastAsia="Calibri"/>
                <w:sz w:val="22"/>
                <w:szCs w:val="22"/>
                <w:lang w:eastAsia="en-US"/>
              </w:rPr>
            </w:pPr>
          </w:p>
        </w:tc>
        <w:tc>
          <w:tcPr>
            <w:tcW w:w="5782" w:type="dxa"/>
          </w:tcPr>
          <w:p w:rsidR="00C97B2A" w:rsidRPr="00305BE6" w:rsidRDefault="00305BE6" w:rsidP="00305BE6">
            <w:pPr>
              <w:ind w:left="426" w:firstLine="0"/>
              <w:rPr>
                <w:b/>
                <w:sz w:val="22"/>
                <w:szCs w:val="22"/>
              </w:rPr>
            </w:pPr>
            <w:r w:rsidRPr="00305BE6">
              <w:rPr>
                <w:b/>
                <w:sz w:val="22"/>
                <w:szCs w:val="22"/>
              </w:rPr>
              <w:t>Бекназаров Зиебек Пиримкулович</w:t>
            </w:r>
            <w:r w:rsidR="00C97B2A" w:rsidRPr="00305BE6">
              <w:rPr>
                <w:b/>
                <w:sz w:val="22"/>
                <w:szCs w:val="22"/>
              </w:rPr>
              <w:t xml:space="preserve">  </w:t>
            </w:r>
          </w:p>
          <w:p w:rsidR="00C97B2A" w:rsidRPr="00583D43" w:rsidRDefault="00C97B2A" w:rsidP="00305BE6">
            <w:pPr>
              <w:ind w:left="426" w:firstLine="0"/>
              <w:rPr>
                <w:sz w:val="22"/>
                <w:szCs w:val="22"/>
              </w:rPr>
            </w:pPr>
            <w:proofErr w:type="gramStart"/>
            <w:r w:rsidRPr="00583D43">
              <w:rPr>
                <w:sz w:val="22"/>
                <w:szCs w:val="22"/>
              </w:rPr>
              <w:t>доктор</w:t>
            </w:r>
            <w:proofErr w:type="gramEnd"/>
            <w:r w:rsidRPr="00583D43">
              <w:rPr>
                <w:sz w:val="22"/>
                <w:szCs w:val="22"/>
              </w:rPr>
              <w:t xml:space="preserve"> медицинских </w:t>
            </w:r>
            <w:r w:rsidR="00305BE6" w:rsidRPr="00583D43">
              <w:rPr>
                <w:sz w:val="22"/>
                <w:szCs w:val="22"/>
              </w:rPr>
              <w:t>наук</w:t>
            </w:r>
          </w:p>
          <w:p w:rsidR="00C97B2A" w:rsidRPr="007D6B87" w:rsidRDefault="00C97B2A" w:rsidP="00C97B2A">
            <w:pPr>
              <w:ind w:left="735" w:firstLine="740"/>
              <w:jc w:val="left"/>
              <w:rPr>
                <w:rFonts w:eastAsia="Calibri"/>
                <w:color w:val="FF0000"/>
                <w:sz w:val="22"/>
                <w:szCs w:val="22"/>
                <w:lang w:eastAsia="en-US"/>
              </w:rPr>
            </w:pPr>
          </w:p>
        </w:tc>
      </w:tr>
      <w:tr w:rsidR="00C97B2A" w:rsidRPr="00C97B2A" w:rsidTr="00804946">
        <w:trPr>
          <w:trHeight w:val="365"/>
        </w:trPr>
        <w:tc>
          <w:tcPr>
            <w:tcW w:w="2907" w:type="dxa"/>
          </w:tcPr>
          <w:p w:rsidR="00C97B2A" w:rsidRPr="00C97B2A" w:rsidRDefault="00C97B2A" w:rsidP="00C97B2A">
            <w:pPr>
              <w:ind w:firstLine="0"/>
              <w:jc w:val="left"/>
              <w:rPr>
                <w:rFonts w:eastAsia="Calibri"/>
                <w:sz w:val="22"/>
                <w:szCs w:val="22"/>
                <w:lang w:val="en-US" w:eastAsia="en-US"/>
              </w:rPr>
            </w:pPr>
            <w:r w:rsidRPr="00C97B2A">
              <w:rPr>
                <w:rFonts w:eastAsia="Calibri"/>
                <w:b/>
                <w:sz w:val="22"/>
                <w:szCs w:val="22"/>
                <w:lang w:val="en-US" w:eastAsia="en-US"/>
              </w:rPr>
              <w:t>Ведущая</w:t>
            </w:r>
            <w:r w:rsidRPr="00C97B2A">
              <w:rPr>
                <w:rFonts w:eastAsia="Calibri"/>
                <w:b/>
                <w:spacing w:val="-4"/>
                <w:sz w:val="22"/>
                <w:szCs w:val="22"/>
                <w:lang w:val="en-US" w:eastAsia="en-US"/>
              </w:rPr>
              <w:t xml:space="preserve"> </w:t>
            </w:r>
            <w:r w:rsidRPr="00C97B2A">
              <w:rPr>
                <w:rFonts w:eastAsia="Calibri"/>
                <w:b/>
                <w:spacing w:val="-2"/>
                <w:sz w:val="22"/>
                <w:szCs w:val="22"/>
                <w:lang w:val="en-US" w:eastAsia="en-US"/>
              </w:rPr>
              <w:t>организация</w:t>
            </w:r>
            <w:r w:rsidRPr="00C97B2A">
              <w:rPr>
                <w:rFonts w:eastAsia="Calibri"/>
                <w:spacing w:val="-2"/>
                <w:sz w:val="22"/>
                <w:szCs w:val="22"/>
                <w:lang w:val="en-US" w:eastAsia="en-US"/>
              </w:rPr>
              <w:t>:</w:t>
            </w:r>
          </w:p>
        </w:tc>
        <w:tc>
          <w:tcPr>
            <w:tcW w:w="5782" w:type="dxa"/>
          </w:tcPr>
          <w:p w:rsidR="00C97B2A" w:rsidRPr="00583D43" w:rsidRDefault="00583D43" w:rsidP="00583D43">
            <w:pPr>
              <w:ind w:left="358" w:firstLine="0"/>
              <w:jc w:val="left"/>
              <w:rPr>
                <w:rFonts w:eastAsia="Calibri"/>
                <w:b/>
                <w:sz w:val="22"/>
                <w:szCs w:val="22"/>
                <w:lang w:eastAsia="en-US"/>
              </w:rPr>
            </w:pPr>
            <w:r w:rsidRPr="00583D43">
              <w:rPr>
                <w:rFonts w:eastAsia="Times New Roman"/>
                <w:b/>
                <w:sz w:val="22"/>
                <w:szCs w:val="22"/>
                <w:lang w:val="uz-Cyrl-UZ" w:eastAsia="en-US"/>
              </w:rPr>
              <w:t xml:space="preserve"> </w:t>
            </w:r>
            <w:r w:rsidR="00305BE6" w:rsidRPr="00583D43">
              <w:rPr>
                <w:rFonts w:eastAsia="Times New Roman"/>
                <w:b/>
                <w:sz w:val="22"/>
                <w:szCs w:val="22"/>
                <w:lang w:val="uz-Cyrl-UZ" w:eastAsia="en-US"/>
              </w:rPr>
              <w:t>Бухарский государственный медицинский институт</w:t>
            </w:r>
            <w:r w:rsidR="00C97B2A" w:rsidRPr="00583D43">
              <w:rPr>
                <w:rFonts w:eastAsia="Times New Roman"/>
                <w:b/>
                <w:sz w:val="22"/>
                <w:szCs w:val="22"/>
                <w:lang w:val="uz-Cyrl-UZ" w:eastAsia="en-US"/>
              </w:rPr>
              <w:t xml:space="preserve">   </w:t>
            </w:r>
          </w:p>
        </w:tc>
      </w:tr>
    </w:tbl>
    <w:p w:rsidR="00C97B2A" w:rsidRPr="00C97B2A" w:rsidRDefault="00C97B2A" w:rsidP="00C97B2A">
      <w:pPr>
        <w:spacing w:before="360" w:after="0" w:line="259" w:lineRule="auto"/>
        <w:ind w:firstLine="709"/>
        <w:rPr>
          <w:rFonts w:eastAsia="Calibri"/>
          <w:sz w:val="22"/>
          <w:szCs w:val="22"/>
          <w:lang w:eastAsia="en-US"/>
        </w:rPr>
      </w:pPr>
      <w:r w:rsidRPr="00C97B2A">
        <w:rPr>
          <w:rFonts w:eastAsia="Calibri"/>
          <w:sz w:val="22"/>
          <w:szCs w:val="22"/>
          <w:lang w:eastAsia="en-US"/>
        </w:rPr>
        <w:t xml:space="preserve">Защита диссертации состоится «___» ________ 2025 года в ______ часов на заседании Научного совета </w:t>
      </w:r>
      <w:proofErr w:type="gramStart"/>
      <w:r w:rsidRPr="00C97B2A">
        <w:rPr>
          <w:rFonts w:eastAsia="Calibri"/>
          <w:sz w:val="22"/>
          <w:szCs w:val="22"/>
          <w:lang w:eastAsia="en-US"/>
        </w:rPr>
        <w:t>DSc.04./</w:t>
      </w:r>
      <w:proofErr w:type="gramEnd"/>
      <w:r w:rsidRPr="00C97B2A">
        <w:rPr>
          <w:rFonts w:eastAsia="Calibri"/>
          <w:sz w:val="22"/>
          <w:szCs w:val="22"/>
          <w:lang w:eastAsia="en-US"/>
        </w:rPr>
        <w:t xml:space="preserve">30.12.2019.Tib.77.01 при Республиканском специализированном научно- практическом медицинском центре онкологии и радиологии. Адрес: 100174, г.Ташкент, ул.Фаробий, 383 дом. Тел.: (+99871) 227-13-27; факс: (+99871) 246-15-96; e-mail: </w:t>
      </w:r>
      <w:r w:rsidRPr="00C97B2A">
        <w:rPr>
          <w:rFonts w:eastAsia="Calibri"/>
          <w:spacing w:val="-2"/>
          <w:sz w:val="22"/>
          <w:szCs w:val="22"/>
          <w:lang w:eastAsia="en-US"/>
        </w:rPr>
        <w:t>info@сancercenter.uz).</w:t>
      </w:r>
    </w:p>
    <w:p w:rsidR="00C97B2A" w:rsidRPr="00C97B2A" w:rsidRDefault="00C97B2A" w:rsidP="00C97B2A">
      <w:pPr>
        <w:spacing w:after="160" w:line="259" w:lineRule="auto"/>
        <w:ind w:firstLine="709"/>
        <w:rPr>
          <w:rFonts w:eastAsia="Calibri"/>
          <w:sz w:val="22"/>
          <w:szCs w:val="22"/>
          <w:lang w:eastAsia="en-US"/>
        </w:rPr>
      </w:pPr>
      <w:r w:rsidRPr="00C97B2A">
        <w:rPr>
          <w:rFonts w:eastAsia="Calibri"/>
          <w:sz w:val="22"/>
          <w:szCs w:val="22"/>
          <w:lang w:eastAsia="en-US"/>
        </w:rPr>
        <w:t>С диссертацией можно ознакомиться в Информационно-ресурсном центре</w:t>
      </w:r>
      <w:r w:rsidRPr="00C97B2A">
        <w:rPr>
          <w:rFonts w:eastAsia="Calibri"/>
          <w:spacing w:val="40"/>
          <w:sz w:val="22"/>
          <w:szCs w:val="22"/>
          <w:lang w:eastAsia="en-US"/>
        </w:rPr>
        <w:t xml:space="preserve"> </w:t>
      </w:r>
      <w:r w:rsidRPr="00C97B2A">
        <w:rPr>
          <w:rFonts w:eastAsia="Calibri"/>
          <w:sz w:val="22"/>
          <w:szCs w:val="22"/>
          <w:lang w:eastAsia="en-US"/>
        </w:rPr>
        <w:t>Республиканского специализированного научно-практического медицинского центра онкологии и радиологии (зарегистрирована за № ____). Адрес: 100174, г.Ташкент, ул. Фаробий, 383 дом. Тел.: (+99871) 227-13-27; факс: (+99871) 246-15-96; e-mail: info@сancercente.uz.</w:t>
      </w:r>
    </w:p>
    <w:p w:rsidR="00C97B2A" w:rsidRPr="00C97B2A" w:rsidRDefault="00C97B2A" w:rsidP="00C97B2A">
      <w:pPr>
        <w:spacing w:after="160" w:line="259" w:lineRule="auto"/>
        <w:ind w:firstLine="709"/>
        <w:jc w:val="left"/>
        <w:rPr>
          <w:rFonts w:eastAsia="Calibri"/>
          <w:sz w:val="22"/>
          <w:szCs w:val="22"/>
          <w:lang w:eastAsia="en-US"/>
        </w:rPr>
      </w:pPr>
      <w:r w:rsidRPr="00C97B2A">
        <w:rPr>
          <w:rFonts w:eastAsia="Calibri"/>
          <w:sz w:val="22"/>
          <w:szCs w:val="22"/>
          <w:lang w:eastAsia="en-US"/>
        </w:rPr>
        <w:t xml:space="preserve">Автореферат диссертации разослан </w:t>
      </w:r>
      <w:proofErr w:type="gramStart"/>
      <w:r w:rsidRPr="00C97B2A">
        <w:rPr>
          <w:rFonts w:eastAsia="Calibri"/>
          <w:sz w:val="22"/>
          <w:szCs w:val="22"/>
          <w:lang w:eastAsia="en-US"/>
        </w:rPr>
        <w:t>« _</w:t>
      </w:r>
      <w:proofErr w:type="gramEnd"/>
      <w:r w:rsidRPr="00C97B2A">
        <w:rPr>
          <w:rFonts w:eastAsia="Calibri"/>
          <w:sz w:val="22"/>
          <w:szCs w:val="22"/>
          <w:lang w:eastAsia="en-US"/>
        </w:rPr>
        <w:t>___» _________________ 2025 года.</w:t>
      </w:r>
    </w:p>
    <w:p w:rsidR="00C97B2A" w:rsidRPr="00C97B2A" w:rsidRDefault="00C97B2A" w:rsidP="00C97B2A">
      <w:pPr>
        <w:spacing w:after="160" w:line="259" w:lineRule="auto"/>
        <w:ind w:firstLine="709"/>
        <w:jc w:val="left"/>
        <w:rPr>
          <w:rFonts w:eastAsia="Calibri"/>
          <w:sz w:val="22"/>
          <w:szCs w:val="22"/>
          <w:lang w:eastAsia="en-US"/>
        </w:rPr>
      </w:pPr>
      <w:r w:rsidRPr="00C97B2A">
        <w:rPr>
          <w:rFonts w:eastAsia="Calibri"/>
          <w:sz w:val="22"/>
          <w:szCs w:val="22"/>
          <w:lang w:eastAsia="en-US"/>
        </w:rPr>
        <w:t xml:space="preserve"> (Реестр</w:t>
      </w:r>
      <w:r w:rsidRPr="00C97B2A">
        <w:rPr>
          <w:rFonts w:eastAsia="Calibri"/>
          <w:spacing w:val="-4"/>
          <w:sz w:val="22"/>
          <w:szCs w:val="22"/>
          <w:lang w:eastAsia="en-US"/>
        </w:rPr>
        <w:t xml:space="preserve"> </w:t>
      </w:r>
      <w:r w:rsidRPr="00C97B2A">
        <w:rPr>
          <w:rFonts w:eastAsia="Calibri"/>
          <w:sz w:val="22"/>
          <w:szCs w:val="22"/>
          <w:lang w:eastAsia="en-US"/>
        </w:rPr>
        <w:t>протокола</w:t>
      </w:r>
      <w:r w:rsidRPr="00C97B2A">
        <w:rPr>
          <w:rFonts w:eastAsia="Calibri"/>
          <w:spacing w:val="-1"/>
          <w:sz w:val="22"/>
          <w:szCs w:val="22"/>
          <w:lang w:eastAsia="en-US"/>
        </w:rPr>
        <w:t xml:space="preserve"> </w:t>
      </w:r>
      <w:r w:rsidRPr="00C97B2A">
        <w:rPr>
          <w:rFonts w:eastAsia="Calibri"/>
          <w:sz w:val="22"/>
          <w:szCs w:val="22"/>
          <w:lang w:eastAsia="en-US"/>
        </w:rPr>
        <w:t>рассылки</w:t>
      </w:r>
      <w:r w:rsidRPr="00C97B2A">
        <w:rPr>
          <w:rFonts w:eastAsia="Calibri"/>
          <w:spacing w:val="-2"/>
          <w:sz w:val="22"/>
          <w:szCs w:val="22"/>
          <w:lang w:eastAsia="en-US"/>
        </w:rPr>
        <w:t xml:space="preserve"> </w:t>
      </w:r>
      <w:r w:rsidRPr="00C97B2A">
        <w:rPr>
          <w:rFonts w:eastAsia="Calibri"/>
          <w:sz w:val="22"/>
          <w:szCs w:val="22"/>
          <w:lang w:eastAsia="en-US"/>
        </w:rPr>
        <w:t>№_____</w:t>
      </w:r>
      <w:r w:rsidRPr="00C97B2A">
        <w:rPr>
          <w:rFonts w:eastAsia="Calibri"/>
          <w:spacing w:val="-4"/>
          <w:sz w:val="22"/>
          <w:szCs w:val="22"/>
          <w:lang w:eastAsia="en-US"/>
        </w:rPr>
        <w:t xml:space="preserve"> </w:t>
      </w:r>
      <w:r w:rsidRPr="00C97B2A">
        <w:rPr>
          <w:rFonts w:eastAsia="Calibri"/>
          <w:sz w:val="22"/>
          <w:szCs w:val="22"/>
          <w:lang w:eastAsia="en-US"/>
        </w:rPr>
        <w:t>от</w:t>
      </w:r>
      <w:r w:rsidRPr="00C97B2A">
        <w:rPr>
          <w:rFonts w:eastAsia="Calibri"/>
          <w:spacing w:val="-2"/>
          <w:sz w:val="22"/>
          <w:szCs w:val="22"/>
          <w:lang w:eastAsia="en-US"/>
        </w:rPr>
        <w:t xml:space="preserve"> </w:t>
      </w:r>
      <w:proofErr w:type="gramStart"/>
      <w:r w:rsidRPr="00C97B2A">
        <w:rPr>
          <w:rFonts w:eastAsia="Calibri"/>
          <w:sz w:val="22"/>
          <w:szCs w:val="22"/>
          <w:lang w:eastAsia="en-US"/>
        </w:rPr>
        <w:t>«</w:t>
      </w:r>
      <w:r w:rsidRPr="00C97B2A">
        <w:rPr>
          <w:rFonts w:eastAsia="Calibri"/>
          <w:spacing w:val="-7"/>
          <w:sz w:val="22"/>
          <w:szCs w:val="22"/>
          <w:lang w:eastAsia="en-US"/>
        </w:rPr>
        <w:t xml:space="preserve"> </w:t>
      </w:r>
      <w:r w:rsidRPr="00C97B2A">
        <w:rPr>
          <w:rFonts w:eastAsia="Calibri"/>
          <w:sz w:val="22"/>
          <w:szCs w:val="22"/>
          <w:lang w:eastAsia="en-US"/>
        </w:rPr>
        <w:t>_</w:t>
      </w:r>
      <w:proofErr w:type="gramEnd"/>
      <w:r w:rsidRPr="00C97B2A">
        <w:rPr>
          <w:rFonts w:eastAsia="Calibri"/>
          <w:sz w:val="22"/>
          <w:szCs w:val="22"/>
          <w:lang w:eastAsia="en-US"/>
        </w:rPr>
        <w:t>___</w:t>
      </w:r>
      <w:r w:rsidRPr="00C97B2A">
        <w:rPr>
          <w:rFonts w:eastAsia="Calibri"/>
          <w:spacing w:val="2"/>
          <w:sz w:val="22"/>
          <w:szCs w:val="22"/>
          <w:lang w:eastAsia="en-US"/>
        </w:rPr>
        <w:t xml:space="preserve"> </w:t>
      </w:r>
      <w:r w:rsidRPr="00C97B2A">
        <w:rPr>
          <w:rFonts w:eastAsia="Calibri"/>
          <w:sz w:val="22"/>
          <w:szCs w:val="22"/>
          <w:lang w:eastAsia="en-US"/>
        </w:rPr>
        <w:t>»</w:t>
      </w:r>
      <w:r w:rsidRPr="00C97B2A">
        <w:rPr>
          <w:rFonts w:eastAsia="Calibri"/>
          <w:spacing w:val="-7"/>
          <w:sz w:val="22"/>
          <w:szCs w:val="22"/>
          <w:lang w:eastAsia="en-US"/>
        </w:rPr>
        <w:t xml:space="preserve"> </w:t>
      </w:r>
      <w:r w:rsidRPr="00C97B2A">
        <w:rPr>
          <w:rFonts w:eastAsia="Calibri"/>
          <w:sz w:val="22"/>
          <w:szCs w:val="22"/>
          <w:lang w:eastAsia="en-US"/>
        </w:rPr>
        <w:t>_____________</w:t>
      </w:r>
      <w:r w:rsidRPr="00C97B2A">
        <w:rPr>
          <w:rFonts w:eastAsia="Calibri"/>
          <w:spacing w:val="1"/>
          <w:sz w:val="22"/>
          <w:szCs w:val="22"/>
          <w:lang w:eastAsia="en-US"/>
        </w:rPr>
        <w:t xml:space="preserve"> </w:t>
      </w:r>
      <w:r w:rsidRPr="00C97B2A">
        <w:rPr>
          <w:rFonts w:eastAsia="Calibri"/>
          <w:sz w:val="22"/>
          <w:szCs w:val="22"/>
          <w:lang w:eastAsia="en-US"/>
        </w:rPr>
        <w:t>2025</w:t>
      </w:r>
      <w:r w:rsidRPr="00C97B2A">
        <w:rPr>
          <w:rFonts w:eastAsia="Calibri"/>
          <w:spacing w:val="-1"/>
          <w:sz w:val="22"/>
          <w:szCs w:val="22"/>
          <w:lang w:eastAsia="en-US"/>
        </w:rPr>
        <w:t xml:space="preserve"> </w:t>
      </w:r>
      <w:r w:rsidRPr="00C97B2A">
        <w:rPr>
          <w:rFonts w:eastAsia="Calibri"/>
          <w:spacing w:val="-2"/>
          <w:sz w:val="22"/>
          <w:szCs w:val="22"/>
          <w:lang w:eastAsia="en-US"/>
        </w:rPr>
        <w:t>года).</w:t>
      </w:r>
    </w:p>
    <w:p w:rsidR="00C97B2A" w:rsidRDefault="00C97B2A" w:rsidP="00C97B2A">
      <w:pPr>
        <w:spacing w:after="160" w:line="259" w:lineRule="auto"/>
        <w:ind w:firstLine="709"/>
        <w:jc w:val="left"/>
        <w:rPr>
          <w:rFonts w:eastAsia="Calibri"/>
          <w:sz w:val="20"/>
          <w:szCs w:val="22"/>
          <w:lang w:eastAsia="en-US"/>
        </w:rPr>
      </w:pPr>
    </w:p>
    <w:p w:rsidR="00A21DBF" w:rsidRDefault="00A21DBF" w:rsidP="00C97B2A">
      <w:pPr>
        <w:spacing w:after="160" w:line="259" w:lineRule="auto"/>
        <w:ind w:firstLine="709"/>
        <w:jc w:val="left"/>
        <w:rPr>
          <w:rFonts w:eastAsia="Calibri"/>
          <w:sz w:val="20"/>
          <w:szCs w:val="22"/>
          <w:lang w:eastAsia="en-US"/>
        </w:rPr>
      </w:pPr>
    </w:p>
    <w:p w:rsidR="00A21DBF" w:rsidRPr="00C97B2A" w:rsidRDefault="00A21DBF" w:rsidP="00C97B2A">
      <w:pPr>
        <w:spacing w:after="160" w:line="259" w:lineRule="auto"/>
        <w:ind w:firstLine="709"/>
        <w:jc w:val="left"/>
        <w:rPr>
          <w:rFonts w:eastAsia="Calibri"/>
          <w:sz w:val="20"/>
          <w:szCs w:val="22"/>
          <w:lang w:eastAsia="en-US"/>
        </w:rPr>
      </w:pPr>
    </w:p>
    <w:p w:rsidR="00C97B2A" w:rsidRPr="00C97B2A" w:rsidRDefault="00C97B2A" w:rsidP="00C97B2A">
      <w:pPr>
        <w:spacing w:after="160" w:line="259" w:lineRule="auto"/>
        <w:ind w:firstLine="709"/>
        <w:jc w:val="left"/>
        <w:rPr>
          <w:rFonts w:eastAsia="Calibri"/>
          <w:sz w:val="20"/>
          <w:szCs w:val="22"/>
          <w:lang w:eastAsia="en-US"/>
        </w:rPr>
      </w:pPr>
    </w:p>
    <w:p w:rsidR="00C97B2A" w:rsidRPr="00C97B2A" w:rsidRDefault="00C97B2A" w:rsidP="00C97B2A">
      <w:pPr>
        <w:spacing w:after="160" w:line="259" w:lineRule="auto"/>
        <w:ind w:firstLine="709"/>
        <w:jc w:val="left"/>
        <w:rPr>
          <w:rFonts w:eastAsia="Calibri"/>
          <w:sz w:val="20"/>
          <w:szCs w:val="22"/>
          <w:lang w:eastAsia="en-US"/>
        </w:rPr>
      </w:pPr>
    </w:p>
    <w:tbl>
      <w:tblPr>
        <w:tblStyle w:val="TableNormal"/>
        <w:tblW w:w="5528" w:type="dxa"/>
        <w:tblInd w:w="3828" w:type="dxa"/>
        <w:tblLayout w:type="fixed"/>
        <w:tblLook w:val="01E0" w:firstRow="1" w:lastRow="1" w:firstColumn="1" w:lastColumn="1" w:noHBand="0" w:noVBand="0"/>
      </w:tblPr>
      <w:tblGrid>
        <w:gridCol w:w="5528"/>
      </w:tblGrid>
      <w:tr w:rsidR="00C97B2A" w:rsidRPr="00C97B2A" w:rsidTr="00804946">
        <w:trPr>
          <w:trHeight w:val="245"/>
        </w:trPr>
        <w:tc>
          <w:tcPr>
            <w:tcW w:w="5528" w:type="dxa"/>
          </w:tcPr>
          <w:p w:rsidR="00C97B2A" w:rsidRPr="00C97B2A" w:rsidRDefault="00C97B2A" w:rsidP="00C97B2A">
            <w:pPr>
              <w:ind w:firstLine="0"/>
              <w:jc w:val="right"/>
              <w:rPr>
                <w:rFonts w:eastAsia="Calibri"/>
                <w:b/>
                <w:sz w:val="22"/>
                <w:szCs w:val="22"/>
                <w:lang w:val="en-US" w:eastAsia="en-US"/>
              </w:rPr>
            </w:pPr>
            <w:r w:rsidRPr="00C97B2A">
              <w:rPr>
                <w:rFonts w:eastAsia="Calibri"/>
                <w:b/>
                <w:sz w:val="22"/>
                <w:szCs w:val="22"/>
                <w:lang w:val="en-US" w:eastAsia="en-US"/>
              </w:rPr>
              <w:t>М.</w:t>
            </w:r>
            <w:r w:rsidRPr="00C97B2A">
              <w:rPr>
                <w:rFonts w:eastAsia="Calibri"/>
                <w:b/>
                <w:spacing w:val="-2"/>
                <w:sz w:val="22"/>
                <w:szCs w:val="22"/>
                <w:lang w:val="en-US" w:eastAsia="en-US"/>
              </w:rPr>
              <w:t xml:space="preserve"> </w:t>
            </w:r>
            <w:r w:rsidRPr="00C97B2A">
              <w:rPr>
                <w:rFonts w:eastAsia="Calibri"/>
                <w:b/>
                <w:sz w:val="22"/>
                <w:szCs w:val="22"/>
                <w:lang w:val="en-US" w:eastAsia="en-US"/>
              </w:rPr>
              <w:t>Н.</w:t>
            </w:r>
            <w:r w:rsidRPr="00C97B2A">
              <w:rPr>
                <w:rFonts w:eastAsia="Calibri"/>
                <w:b/>
                <w:spacing w:val="1"/>
                <w:sz w:val="22"/>
                <w:szCs w:val="22"/>
                <w:lang w:val="en-US" w:eastAsia="en-US"/>
              </w:rPr>
              <w:t xml:space="preserve"> </w:t>
            </w:r>
            <w:r w:rsidRPr="00C97B2A">
              <w:rPr>
                <w:rFonts w:eastAsia="Calibri"/>
                <w:b/>
                <w:spacing w:val="-2"/>
                <w:sz w:val="22"/>
                <w:szCs w:val="22"/>
                <w:lang w:val="en-US" w:eastAsia="en-US"/>
              </w:rPr>
              <w:t>Тилляшайхов</w:t>
            </w:r>
          </w:p>
        </w:tc>
      </w:tr>
      <w:tr w:rsidR="00C97B2A" w:rsidRPr="00C97B2A" w:rsidTr="00804946">
        <w:trPr>
          <w:trHeight w:val="633"/>
        </w:trPr>
        <w:tc>
          <w:tcPr>
            <w:tcW w:w="5528" w:type="dxa"/>
          </w:tcPr>
          <w:p w:rsidR="00C97B2A" w:rsidRPr="00C97B2A" w:rsidRDefault="00C97B2A" w:rsidP="00C97B2A">
            <w:pPr>
              <w:ind w:firstLine="0"/>
              <w:jc w:val="right"/>
              <w:rPr>
                <w:rFonts w:eastAsia="Calibri"/>
                <w:sz w:val="22"/>
                <w:szCs w:val="22"/>
                <w:lang w:eastAsia="en-US"/>
              </w:rPr>
            </w:pPr>
            <w:r w:rsidRPr="00C97B2A">
              <w:rPr>
                <w:rFonts w:eastAsia="Calibri"/>
                <w:sz w:val="22"/>
                <w:szCs w:val="22"/>
                <w:lang w:eastAsia="en-US"/>
              </w:rPr>
              <w:t>Председател</w:t>
            </w:r>
            <w:r w:rsidRPr="00C97B2A">
              <w:rPr>
                <w:rFonts w:eastAsia="Calibri"/>
                <w:sz w:val="22"/>
                <w:szCs w:val="22"/>
                <w:lang w:val="uz-Cyrl-UZ" w:eastAsia="en-US"/>
              </w:rPr>
              <w:t>ь</w:t>
            </w:r>
            <w:r w:rsidRPr="00C97B2A">
              <w:rPr>
                <w:rFonts w:eastAsia="Calibri"/>
                <w:spacing w:val="-7"/>
                <w:sz w:val="22"/>
                <w:szCs w:val="22"/>
                <w:lang w:eastAsia="en-US"/>
              </w:rPr>
              <w:t xml:space="preserve"> </w:t>
            </w:r>
            <w:r w:rsidRPr="00C97B2A">
              <w:rPr>
                <w:rFonts w:eastAsia="Calibri"/>
                <w:sz w:val="22"/>
                <w:szCs w:val="22"/>
                <w:lang w:eastAsia="en-US"/>
              </w:rPr>
              <w:t>научного</w:t>
            </w:r>
            <w:r w:rsidRPr="00C97B2A">
              <w:rPr>
                <w:rFonts w:eastAsia="Calibri"/>
                <w:spacing w:val="-7"/>
                <w:sz w:val="22"/>
                <w:szCs w:val="22"/>
                <w:lang w:eastAsia="en-US"/>
              </w:rPr>
              <w:t xml:space="preserve"> </w:t>
            </w:r>
            <w:r w:rsidRPr="00C97B2A">
              <w:rPr>
                <w:rFonts w:eastAsia="Calibri"/>
                <w:sz w:val="22"/>
                <w:szCs w:val="22"/>
                <w:lang w:eastAsia="en-US"/>
              </w:rPr>
              <w:t>совета</w:t>
            </w:r>
            <w:r w:rsidRPr="00C97B2A">
              <w:rPr>
                <w:rFonts w:eastAsia="Calibri"/>
                <w:spacing w:val="-7"/>
                <w:sz w:val="22"/>
                <w:szCs w:val="22"/>
                <w:lang w:eastAsia="en-US"/>
              </w:rPr>
              <w:t xml:space="preserve"> </w:t>
            </w:r>
            <w:r w:rsidRPr="00C97B2A">
              <w:rPr>
                <w:rFonts w:eastAsia="Calibri"/>
                <w:sz w:val="22"/>
                <w:szCs w:val="22"/>
                <w:lang w:eastAsia="en-US"/>
              </w:rPr>
              <w:t>по</w:t>
            </w:r>
            <w:r w:rsidRPr="00C97B2A">
              <w:rPr>
                <w:rFonts w:eastAsia="Calibri"/>
                <w:spacing w:val="-7"/>
                <w:sz w:val="22"/>
                <w:szCs w:val="22"/>
                <w:lang w:eastAsia="en-US"/>
              </w:rPr>
              <w:t xml:space="preserve"> </w:t>
            </w:r>
            <w:r w:rsidRPr="00C97B2A">
              <w:rPr>
                <w:rFonts w:eastAsia="Calibri"/>
                <w:sz w:val="22"/>
                <w:szCs w:val="22"/>
                <w:lang w:eastAsia="en-US"/>
              </w:rPr>
              <w:t>присуждению</w:t>
            </w:r>
            <w:r w:rsidRPr="00C97B2A">
              <w:rPr>
                <w:rFonts w:eastAsia="Calibri"/>
                <w:spacing w:val="-7"/>
                <w:sz w:val="22"/>
                <w:szCs w:val="22"/>
                <w:lang w:eastAsia="en-US"/>
              </w:rPr>
              <w:t xml:space="preserve"> </w:t>
            </w:r>
            <w:r w:rsidRPr="00C97B2A">
              <w:rPr>
                <w:rFonts w:eastAsia="Calibri"/>
                <w:sz w:val="22"/>
                <w:szCs w:val="22"/>
                <w:lang w:eastAsia="en-US"/>
              </w:rPr>
              <w:t>Учёных степеней,</w:t>
            </w:r>
            <w:r w:rsidRPr="00C97B2A">
              <w:rPr>
                <w:rFonts w:eastAsia="Calibri"/>
                <w:spacing w:val="-6"/>
                <w:sz w:val="22"/>
                <w:szCs w:val="22"/>
                <w:lang w:eastAsia="en-US"/>
              </w:rPr>
              <w:t xml:space="preserve"> </w:t>
            </w:r>
            <w:r w:rsidRPr="00C97B2A">
              <w:rPr>
                <w:rFonts w:eastAsia="Calibri"/>
                <w:sz w:val="22"/>
                <w:szCs w:val="22"/>
                <w:lang w:eastAsia="en-US"/>
              </w:rPr>
              <w:t>доктор</w:t>
            </w:r>
            <w:r w:rsidRPr="00C97B2A">
              <w:rPr>
                <w:rFonts w:eastAsia="Calibri"/>
                <w:spacing w:val="-3"/>
                <w:sz w:val="22"/>
                <w:szCs w:val="22"/>
                <w:lang w:eastAsia="en-US"/>
              </w:rPr>
              <w:t xml:space="preserve"> </w:t>
            </w:r>
            <w:r w:rsidRPr="00C97B2A">
              <w:rPr>
                <w:rFonts w:eastAsia="Calibri"/>
                <w:sz w:val="22"/>
                <w:szCs w:val="22"/>
                <w:lang w:eastAsia="en-US"/>
              </w:rPr>
              <w:t>медицинских</w:t>
            </w:r>
            <w:r w:rsidRPr="00C97B2A">
              <w:rPr>
                <w:rFonts w:eastAsia="Calibri"/>
                <w:spacing w:val="-3"/>
                <w:sz w:val="22"/>
                <w:szCs w:val="22"/>
                <w:lang w:eastAsia="en-US"/>
              </w:rPr>
              <w:t xml:space="preserve"> </w:t>
            </w:r>
            <w:r w:rsidRPr="00C97B2A">
              <w:rPr>
                <w:rFonts w:eastAsia="Calibri"/>
                <w:sz w:val="22"/>
                <w:szCs w:val="22"/>
                <w:lang w:eastAsia="en-US"/>
              </w:rPr>
              <w:t>наук,</w:t>
            </w:r>
            <w:r w:rsidRPr="00C97B2A">
              <w:rPr>
                <w:rFonts w:eastAsia="Calibri"/>
                <w:spacing w:val="-3"/>
                <w:sz w:val="22"/>
                <w:szCs w:val="22"/>
                <w:lang w:eastAsia="en-US"/>
              </w:rPr>
              <w:t xml:space="preserve"> </w:t>
            </w:r>
            <w:r w:rsidRPr="00C97B2A">
              <w:rPr>
                <w:rFonts w:eastAsia="Calibri"/>
                <w:spacing w:val="-2"/>
                <w:sz w:val="22"/>
                <w:szCs w:val="22"/>
                <w:lang w:eastAsia="en-US"/>
              </w:rPr>
              <w:t>профессор</w:t>
            </w:r>
          </w:p>
        </w:tc>
      </w:tr>
      <w:tr w:rsidR="00C97B2A" w:rsidRPr="00C97B2A" w:rsidTr="00804946">
        <w:trPr>
          <w:trHeight w:val="379"/>
        </w:trPr>
        <w:tc>
          <w:tcPr>
            <w:tcW w:w="5528" w:type="dxa"/>
          </w:tcPr>
          <w:p w:rsidR="00C97B2A" w:rsidRPr="006E4EB6" w:rsidRDefault="006E4EB6" w:rsidP="00C97B2A">
            <w:pPr>
              <w:ind w:firstLine="0"/>
              <w:jc w:val="right"/>
              <w:rPr>
                <w:rFonts w:eastAsia="Calibri"/>
                <w:b/>
                <w:sz w:val="22"/>
                <w:szCs w:val="22"/>
                <w:lang w:eastAsia="en-US"/>
              </w:rPr>
            </w:pPr>
            <w:r>
              <w:rPr>
                <w:rFonts w:eastAsia="Calibri"/>
                <w:b/>
                <w:spacing w:val="-2"/>
                <w:sz w:val="22"/>
                <w:szCs w:val="22"/>
                <w:lang w:eastAsia="en-US"/>
              </w:rPr>
              <w:t>Е.В.Бойко</w:t>
            </w:r>
          </w:p>
        </w:tc>
      </w:tr>
      <w:tr w:rsidR="00C97B2A" w:rsidRPr="00C97B2A" w:rsidTr="00804946">
        <w:trPr>
          <w:trHeight w:val="631"/>
        </w:trPr>
        <w:tc>
          <w:tcPr>
            <w:tcW w:w="5528" w:type="dxa"/>
          </w:tcPr>
          <w:p w:rsidR="00C97B2A" w:rsidRPr="00C97B2A" w:rsidRDefault="00C97B2A" w:rsidP="0046265F">
            <w:pPr>
              <w:ind w:firstLine="0"/>
              <w:jc w:val="right"/>
              <w:rPr>
                <w:rFonts w:eastAsia="Calibri"/>
                <w:sz w:val="22"/>
                <w:szCs w:val="22"/>
                <w:lang w:eastAsia="en-US"/>
              </w:rPr>
            </w:pPr>
            <w:r w:rsidRPr="00C97B2A">
              <w:rPr>
                <w:rFonts w:eastAsia="Calibri"/>
                <w:sz w:val="22"/>
                <w:szCs w:val="22"/>
                <w:lang w:eastAsia="en-US"/>
              </w:rPr>
              <w:t>Учёный</w:t>
            </w:r>
            <w:r w:rsidRPr="00C97B2A">
              <w:rPr>
                <w:rFonts w:eastAsia="Calibri"/>
                <w:spacing w:val="-7"/>
                <w:sz w:val="22"/>
                <w:szCs w:val="22"/>
                <w:lang w:eastAsia="en-US"/>
              </w:rPr>
              <w:t xml:space="preserve"> </w:t>
            </w:r>
            <w:r w:rsidRPr="00C97B2A">
              <w:rPr>
                <w:rFonts w:eastAsia="Calibri"/>
                <w:sz w:val="22"/>
                <w:szCs w:val="22"/>
                <w:lang w:eastAsia="en-US"/>
              </w:rPr>
              <w:t>секретар</w:t>
            </w:r>
            <w:r w:rsidRPr="00C97B2A">
              <w:rPr>
                <w:rFonts w:eastAsia="Calibri"/>
                <w:sz w:val="22"/>
                <w:szCs w:val="22"/>
                <w:lang w:val="uz-Cyrl-UZ" w:eastAsia="en-US"/>
              </w:rPr>
              <w:t>ь</w:t>
            </w:r>
            <w:r w:rsidRPr="00C97B2A">
              <w:rPr>
                <w:rFonts w:eastAsia="Calibri"/>
                <w:spacing w:val="-7"/>
                <w:sz w:val="22"/>
                <w:szCs w:val="22"/>
                <w:lang w:eastAsia="en-US"/>
              </w:rPr>
              <w:t xml:space="preserve"> </w:t>
            </w:r>
            <w:r w:rsidRPr="00C97B2A">
              <w:rPr>
                <w:rFonts w:eastAsia="Calibri"/>
                <w:sz w:val="22"/>
                <w:szCs w:val="22"/>
                <w:lang w:eastAsia="en-US"/>
              </w:rPr>
              <w:t>научного</w:t>
            </w:r>
            <w:r w:rsidRPr="00C97B2A">
              <w:rPr>
                <w:rFonts w:eastAsia="Calibri"/>
                <w:spacing w:val="-7"/>
                <w:sz w:val="22"/>
                <w:szCs w:val="22"/>
                <w:lang w:eastAsia="en-US"/>
              </w:rPr>
              <w:t xml:space="preserve"> </w:t>
            </w:r>
            <w:r w:rsidRPr="00C97B2A">
              <w:rPr>
                <w:rFonts w:eastAsia="Calibri"/>
                <w:sz w:val="22"/>
                <w:szCs w:val="22"/>
                <w:lang w:eastAsia="en-US"/>
              </w:rPr>
              <w:t>совета</w:t>
            </w:r>
            <w:r w:rsidRPr="00C97B2A">
              <w:rPr>
                <w:rFonts w:eastAsia="Calibri"/>
                <w:spacing w:val="-7"/>
                <w:sz w:val="22"/>
                <w:szCs w:val="22"/>
                <w:lang w:eastAsia="en-US"/>
              </w:rPr>
              <w:t xml:space="preserve"> </w:t>
            </w:r>
            <w:r w:rsidRPr="00C97B2A">
              <w:rPr>
                <w:rFonts w:eastAsia="Calibri"/>
                <w:sz w:val="22"/>
                <w:szCs w:val="22"/>
                <w:lang w:eastAsia="en-US"/>
              </w:rPr>
              <w:t>по</w:t>
            </w:r>
            <w:r w:rsidRPr="00C97B2A">
              <w:rPr>
                <w:rFonts w:eastAsia="Calibri"/>
                <w:spacing w:val="-7"/>
                <w:sz w:val="22"/>
                <w:szCs w:val="22"/>
                <w:lang w:eastAsia="en-US"/>
              </w:rPr>
              <w:t xml:space="preserve"> </w:t>
            </w:r>
            <w:r w:rsidRPr="00C97B2A">
              <w:rPr>
                <w:rFonts w:eastAsia="Calibri"/>
                <w:sz w:val="22"/>
                <w:szCs w:val="22"/>
                <w:lang w:eastAsia="en-US"/>
              </w:rPr>
              <w:t>присуждению учёных</w:t>
            </w:r>
            <w:r w:rsidRPr="00C97B2A">
              <w:rPr>
                <w:rFonts w:eastAsia="Calibri"/>
                <w:spacing w:val="-5"/>
                <w:sz w:val="22"/>
                <w:szCs w:val="22"/>
                <w:lang w:eastAsia="en-US"/>
              </w:rPr>
              <w:t xml:space="preserve"> </w:t>
            </w:r>
            <w:r w:rsidRPr="00C97B2A">
              <w:rPr>
                <w:rFonts w:eastAsia="Calibri"/>
                <w:sz w:val="22"/>
                <w:szCs w:val="22"/>
                <w:lang w:eastAsia="en-US"/>
              </w:rPr>
              <w:t>степеней,</w:t>
            </w:r>
            <w:r w:rsidRPr="00C97B2A">
              <w:rPr>
                <w:rFonts w:eastAsia="Calibri"/>
                <w:spacing w:val="-4"/>
                <w:sz w:val="22"/>
                <w:szCs w:val="22"/>
                <w:lang w:eastAsia="en-US"/>
              </w:rPr>
              <w:t xml:space="preserve"> </w:t>
            </w:r>
            <w:r w:rsidRPr="00C97B2A">
              <w:rPr>
                <w:rFonts w:eastAsia="Calibri"/>
                <w:sz w:val="22"/>
                <w:szCs w:val="22"/>
                <w:lang w:eastAsia="en-US"/>
              </w:rPr>
              <w:t>доктор</w:t>
            </w:r>
            <w:r w:rsidRPr="00C97B2A">
              <w:rPr>
                <w:rFonts w:eastAsia="Calibri"/>
                <w:spacing w:val="-7"/>
                <w:sz w:val="22"/>
                <w:szCs w:val="22"/>
                <w:lang w:eastAsia="en-US"/>
              </w:rPr>
              <w:t xml:space="preserve"> </w:t>
            </w:r>
            <w:r w:rsidRPr="00C97B2A">
              <w:rPr>
                <w:rFonts w:eastAsia="Calibri"/>
                <w:sz w:val="22"/>
                <w:szCs w:val="22"/>
                <w:lang w:eastAsia="en-US"/>
              </w:rPr>
              <w:t>медицинских</w:t>
            </w:r>
            <w:r w:rsidRPr="00C97B2A">
              <w:rPr>
                <w:rFonts w:eastAsia="Calibri"/>
                <w:spacing w:val="-4"/>
                <w:sz w:val="22"/>
                <w:szCs w:val="22"/>
                <w:lang w:eastAsia="en-US"/>
              </w:rPr>
              <w:t xml:space="preserve"> </w:t>
            </w:r>
            <w:r w:rsidRPr="00C97B2A">
              <w:rPr>
                <w:rFonts w:eastAsia="Calibri"/>
                <w:sz w:val="22"/>
                <w:szCs w:val="22"/>
                <w:lang w:eastAsia="en-US"/>
              </w:rPr>
              <w:t>наук,</w:t>
            </w:r>
            <w:r w:rsidRPr="00C97B2A">
              <w:rPr>
                <w:rFonts w:eastAsia="Calibri"/>
                <w:spacing w:val="-4"/>
                <w:sz w:val="22"/>
                <w:szCs w:val="22"/>
                <w:lang w:eastAsia="en-US"/>
              </w:rPr>
              <w:t xml:space="preserve"> </w:t>
            </w:r>
            <w:r w:rsidR="0046265F">
              <w:rPr>
                <w:rFonts w:eastAsia="Calibri"/>
                <w:spacing w:val="-4"/>
                <w:sz w:val="22"/>
                <w:szCs w:val="22"/>
                <w:lang w:eastAsia="en-US"/>
              </w:rPr>
              <w:t>профессор</w:t>
            </w:r>
          </w:p>
        </w:tc>
      </w:tr>
      <w:tr w:rsidR="00C97B2A" w:rsidRPr="00C97B2A" w:rsidTr="00804946">
        <w:trPr>
          <w:trHeight w:val="380"/>
        </w:trPr>
        <w:tc>
          <w:tcPr>
            <w:tcW w:w="5528" w:type="dxa"/>
          </w:tcPr>
          <w:p w:rsidR="00C97B2A" w:rsidRPr="00C97B2A" w:rsidRDefault="00C97B2A" w:rsidP="00C97B2A">
            <w:pPr>
              <w:ind w:firstLine="0"/>
              <w:jc w:val="right"/>
              <w:rPr>
                <w:rFonts w:eastAsia="Calibri"/>
                <w:b/>
                <w:sz w:val="22"/>
                <w:szCs w:val="22"/>
                <w:lang w:val="en-US" w:eastAsia="en-US"/>
              </w:rPr>
            </w:pPr>
            <w:r w:rsidRPr="00C97B2A">
              <w:rPr>
                <w:rFonts w:eastAsia="Calibri"/>
                <w:b/>
                <w:spacing w:val="-2"/>
                <w:sz w:val="22"/>
                <w:szCs w:val="22"/>
                <w:lang w:val="en-US" w:eastAsia="en-US"/>
              </w:rPr>
              <w:t>М.Х.Ходжибеков</w:t>
            </w:r>
          </w:p>
        </w:tc>
      </w:tr>
      <w:tr w:rsidR="00C97B2A" w:rsidRPr="00C97B2A" w:rsidTr="00804946">
        <w:trPr>
          <w:trHeight w:val="751"/>
        </w:trPr>
        <w:tc>
          <w:tcPr>
            <w:tcW w:w="5528" w:type="dxa"/>
          </w:tcPr>
          <w:p w:rsidR="00C97B2A" w:rsidRPr="00C97B2A" w:rsidRDefault="00C97B2A" w:rsidP="00C97B2A">
            <w:pPr>
              <w:ind w:firstLine="0"/>
              <w:jc w:val="right"/>
              <w:rPr>
                <w:rFonts w:eastAsia="Calibri"/>
                <w:sz w:val="22"/>
                <w:szCs w:val="22"/>
                <w:lang w:eastAsia="en-US"/>
              </w:rPr>
            </w:pPr>
            <w:r w:rsidRPr="00C97B2A">
              <w:rPr>
                <w:rFonts w:eastAsia="Calibri"/>
                <w:sz w:val="22"/>
                <w:szCs w:val="22"/>
                <w:lang w:eastAsia="en-US"/>
              </w:rPr>
              <w:t>Председател</w:t>
            </w:r>
            <w:r w:rsidRPr="00C97B2A">
              <w:rPr>
                <w:rFonts w:eastAsia="Calibri"/>
                <w:sz w:val="22"/>
                <w:szCs w:val="22"/>
                <w:lang w:val="uz-Cyrl-UZ" w:eastAsia="en-US"/>
              </w:rPr>
              <w:t>ь</w:t>
            </w:r>
            <w:r w:rsidRPr="00C97B2A">
              <w:rPr>
                <w:rFonts w:eastAsia="Calibri"/>
                <w:spacing w:val="-6"/>
                <w:sz w:val="22"/>
                <w:szCs w:val="22"/>
                <w:lang w:eastAsia="en-US"/>
              </w:rPr>
              <w:t xml:space="preserve"> </w:t>
            </w:r>
            <w:r w:rsidRPr="00C97B2A">
              <w:rPr>
                <w:rFonts w:eastAsia="Calibri"/>
                <w:sz w:val="22"/>
                <w:szCs w:val="22"/>
                <w:lang w:eastAsia="en-US"/>
              </w:rPr>
              <w:t>научного</w:t>
            </w:r>
            <w:r w:rsidRPr="00C97B2A">
              <w:rPr>
                <w:rFonts w:eastAsia="Calibri"/>
                <w:spacing w:val="-6"/>
                <w:sz w:val="22"/>
                <w:szCs w:val="22"/>
                <w:lang w:eastAsia="en-US"/>
              </w:rPr>
              <w:t xml:space="preserve"> </w:t>
            </w:r>
            <w:r w:rsidRPr="00C97B2A">
              <w:rPr>
                <w:rFonts w:eastAsia="Calibri"/>
                <w:sz w:val="22"/>
                <w:szCs w:val="22"/>
                <w:lang w:eastAsia="en-US"/>
              </w:rPr>
              <w:t>семинара</w:t>
            </w:r>
            <w:r w:rsidRPr="00C97B2A">
              <w:rPr>
                <w:rFonts w:eastAsia="Calibri"/>
                <w:spacing w:val="-6"/>
                <w:sz w:val="22"/>
                <w:szCs w:val="22"/>
                <w:lang w:eastAsia="en-US"/>
              </w:rPr>
              <w:t xml:space="preserve"> </w:t>
            </w:r>
            <w:r w:rsidRPr="00C97B2A">
              <w:rPr>
                <w:rFonts w:eastAsia="Calibri"/>
                <w:sz w:val="22"/>
                <w:szCs w:val="22"/>
                <w:lang w:eastAsia="en-US"/>
              </w:rPr>
              <w:t>при</w:t>
            </w:r>
            <w:r w:rsidRPr="00C97B2A">
              <w:rPr>
                <w:rFonts w:eastAsia="Calibri"/>
                <w:spacing w:val="-7"/>
                <w:sz w:val="22"/>
                <w:szCs w:val="22"/>
                <w:lang w:eastAsia="en-US"/>
              </w:rPr>
              <w:t xml:space="preserve"> </w:t>
            </w:r>
            <w:r w:rsidRPr="00C97B2A">
              <w:rPr>
                <w:rFonts w:eastAsia="Calibri"/>
                <w:sz w:val="22"/>
                <w:szCs w:val="22"/>
                <w:lang w:eastAsia="en-US"/>
              </w:rPr>
              <w:t>научном</w:t>
            </w:r>
            <w:r w:rsidRPr="00C97B2A">
              <w:rPr>
                <w:rFonts w:eastAsia="Calibri"/>
                <w:spacing w:val="-7"/>
                <w:sz w:val="22"/>
                <w:szCs w:val="22"/>
                <w:lang w:eastAsia="en-US"/>
              </w:rPr>
              <w:t xml:space="preserve"> </w:t>
            </w:r>
            <w:r w:rsidRPr="00C97B2A">
              <w:rPr>
                <w:rFonts w:eastAsia="Calibri"/>
                <w:sz w:val="22"/>
                <w:szCs w:val="22"/>
                <w:lang w:eastAsia="en-US"/>
              </w:rPr>
              <w:t>совете</w:t>
            </w:r>
            <w:r w:rsidRPr="00C97B2A">
              <w:rPr>
                <w:rFonts w:eastAsia="Calibri"/>
                <w:spacing w:val="-6"/>
                <w:sz w:val="22"/>
                <w:szCs w:val="22"/>
                <w:lang w:eastAsia="en-US"/>
              </w:rPr>
              <w:t xml:space="preserve"> </w:t>
            </w:r>
            <w:r w:rsidRPr="00C97B2A">
              <w:rPr>
                <w:rFonts w:eastAsia="Calibri"/>
                <w:sz w:val="22"/>
                <w:szCs w:val="22"/>
                <w:lang w:eastAsia="en-US"/>
              </w:rPr>
              <w:t>по присуждению</w:t>
            </w:r>
            <w:r w:rsidRPr="00C97B2A">
              <w:rPr>
                <w:rFonts w:eastAsia="Calibri"/>
                <w:spacing w:val="-6"/>
                <w:sz w:val="22"/>
                <w:szCs w:val="22"/>
                <w:lang w:eastAsia="en-US"/>
              </w:rPr>
              <w:t xml:space="preserve"> </w:t>
            </w:r>
            <w:r w:rsidRPr="00C97B2A">
              <w:rPr>
                <w:rFonts w:eastAsia="Calibri"/>
                <w:sz w:val="22"/>
                <w:szCs w:val="22"/>
                <w:lang w:eastAsia="en-US"/>
              </w:rPr>
              <w:t>учёных</w:t>
            </w:r>
            <w:r w:rsidRPr="00C97B2A">
              <w:rPr>
                <w:rFonts w:eastAsia="Calibri"/>
                <w:spacing w:val="-7"/>
                <w:sz w:val="22"/>
                <w:szCs w:val="22"/>
                <w:lang w:eastAsia="en-US"/>
              </w:rPr>
              <w:t xml:space="preserve"> </w:t>
            </w:r>
            <w:r w:rsidRPr="00C97B2A">
              <w:rPr>
                <w:rFonts w:eastAsia="Calibri"/>
                <w:sz w:val="22"/>
                <w:szCs w:val="22"/>
                <w:lang w:eastAsia="en-US"/>
              </w:rPr>
              <w:t>степеней</w:t>
            </w:r>
            <w:r w:rsidRPr="00C97B2A">
              <w:rPr>
                <w:rFonts w:eastAsia="Calibri"/>
                <w:spacing w:val="-5"/>
                <w:sz w:val="22"/>
                <w:szCs w:val="22"/>
                <w:lang w:eastAsia="en-US"/>
              </w:rPr>
              <w:t xml:space="preserve"> </w:t>
            </w:r>
            <w:r w:rsidRPr="00C97B2A">
              <w:rPr>
                <w:rFonts w:eastAsia="Calibri"/>
                <w:sz w:val="22"/>
                <w:szCs w:val="22"/>
                <w:lang w:eastAsia="en-US"/>
              </w:rPr>
              <w:t>доктор</w:t>
            </w:r>
            <w:r w:rsidRPr="00C97B2A">
              <w:rPr>
                <w:rFonts w:eastAsia="Calibri"/>
                <w:spacing w:val="-5"/>
                <w:sz w:val="22"/>
                <w:szCs w:val="22"/>
                <w:lang w:eastAsia="en-US"/>
              </w:rPr>
              <w:t xml:space="preserve"> </w:t>
            </w:r>
            <w:r w:rsidRPr="00C97B2A">
              <w:rPr>
                <w:rFonts w:eastAsia="Calibri"/>
                <w:spacing w:val="-2"/>
                <w:sz w:val="22"/>
                <w:szCs w:val="22"/>
                <w:lang w:eastAsia="en-US"/>
              </w:rPr>
              <w:t>медицинских</w:t>
            </w:r>
            <w:r w:rsidRPr="00C97B2A">
              <w:rPr>
                <w:rFonts w:eastAsia="Calibri"/>
                <w:sz w:val="22"/>
                <w:szCs w:val="22"/>
                <w:lang w:eastAsia="en-US"/>
              </w:rPr>
              <w:t xml:space="preserve"> наук,</w:t>
            </w:r>
            <w:r w:rsidRPr="00C97B2A">
              <w:rPr>
                <w:rFonts w:eastAsia="Calibri"/>
                <w:spacing w:val="-3"/>
                <w:sz w:val="22"/>
                <w:szCs w:val="22"/>
                <w:lang w:eastAsia="en-US"/>
              </w:rPr>
              <w:t xml:space="preserve"> </w:t>
            </w:r>
            <w:r w:rsidRPr="00C97B2A">
              <w:rPr>
                <w:rFonts w:eastAsia="Calibri"/>
                <w:spacing w:val="-2"/>
                <w:sz w:val="22"/>
                <w:szCs w:val="22"/>
                <w:lang w:eastAsia="en-US"/>
              </w:rPr>
              <w:t>профе</w:t>
            </w:r>
            <w:r w:rsidRPr="00C97B2A">
              <w:rPr>
                <w:rFonts w:eastAsia="Calibri"/>
                <w:spacing w:val="-2"/>
                <w:sz w:val="22"/>
                <w:szCs w:val="22"/>
                <w:lang w:val="uz-Cyrl-UZ" w:eastAsia="en-US"/>
              </w:rPr>
              <w:t>с</w:t>
            </w:r>
            <w:r w:rsidRPr="00C97B2A">
              <w:rPr>
                <w:rFonts w:eastAsia="Calibri"/>
                <w:spacing w:val="-2"/>
                <w:sz w:val="22"/>
                <w:szCs w:val="22"/>
                <w:lang w:eastAsia="en-US"/>
              </w:rPr>
              <w:t>сор</w:t>
            </w:r>
          </w:p>
        </w:tc>
      </w:tr>
    </w:tbl>
    <w:p w:rsidR="00C97B2A" w:rsidRPr="00C97B2A" w:rsidRDefault="00C97B2A" w:rsidP="00C97B2A">
      <w:pPr>
        <w:spacing w:after="160" w:line="259" w:lineRule="auto"/>
        <w:ind w:firstLine="0"/>
        <w:jc w:val="left"/>
        <w:rPr>
          <w:rFonts w:eastAsia="Calibri"/>
          <w:b/>
          <w:szCs w:val="22"/>
          <w:lang w:eastAsia="en-US"/>
        </w:rPr>
      </w:pPr>
      <w:r w:rsidRPr="00C97B2A">
        <w:rPr>
          <w:rFonts w:eastAsia="Calibri"/>
          <w:b/>
          <w:szCs w:val="22"/>
          <w:lang w:eastAsia="en-US"/>
        </w:rPr>
        <w:br w:type="page"/>
      </w:r>
    </w:p>
    <w:p w:rsidR="00093E6C" w:rsidRPr="00093E6C" w:rsidRDefault="00093E6C" w:rsidP="00093E6C">
      <w:pPr>
        <w:pStyle w:val="1"/>
        <w:spacing w:after="240" w:line="240" w:lineRule="auto"/>
        <w:ind w:left="11" w:firstLine="556"/>
        <w:rPr>
          <w:color w:val="auto"/>
          <w:sz w:val="28"/>
          <w:szCs w:val="28"/>
        </w:rPr>
      </w:pPr>
      <w:bookmarkStart w:id="2" w:name="_Toc197269242"/>
      <w:r w:rsidRPr="00093E6C">
        <w:rPr>
          <w:color w:val="auto"/>
          <w:sz w:val="28"/>
          <w:szCs w:val="28"/>
        </w:rPr>
        <w:lastRenderedPageBreak/>
        <w:t xml:space="preserve">ВВЕДЕНИЕ (аннотация диссертации доктора </w:t>
      </w:r>
      <w:r w:rsidRPr="00093E6C">
        <w:rPr>
          <w:color w:val="auto"/>
          <w:sz w:val="28"/>
          <w:szCs w:val="28"/>
          <w:lang w:val="uz-Cyrl-UZ"/>
        </w:rPr>
        <w:t>филасофии</w:t>
      </w:r>
      <w:r w:rsidRPr="00093E6C">
        <w:rPr>
          <w:color w:val="auto"/>
          <w:sz w:val="28"/>
          <w:szCs w:val="28"/>
        </w:rPr>
        <w:t xml:space="preserve"> (</w:t>
      </w:r>
      <w:r w:rsidRPr="00093E6C">
        <w:rPr>
          <w:color w:val="auto"/>
          <w:sz w:val="28"/>
          <w:szCs w:val="28"/>
          <w:lang w:val="en-US"/>
        </w:rPr>
        <w:t>PhD</w:t>
      </w:r>
      <w:r w:rsidRPr="00093E6C">
        <w:rPr>
          <w:color w:val="auto"/>
          <w:sz w:val="28"/>
          <w:szCs w:val="28"/>
        </w:rPr>
        <w:t>))</w:t>
      </w:r>
      <w:bookmarkEnd w:id="2"/>
    </w:p>
    <w:p w:rsidR="00093E6C" w:rsidRPr="00093E6C" w:rsidRDefault="00093E6C" w:rsidP="00093E6C">
      <w:pPr>
        <w:spacing w:after="0"/>
        <w:ind w:left="11" w:firstLine="556"/>
      </w:pPr>
      <w:r w:rsidRPr="00093E6C">
        <w:rPr>
          <w:b/>
        </w:rPr>
        <w:t xml:space="preserve">Актуальность и востребованность темы диссертации. </w:t>
      </w:r>
      <w:r w:rsidRPr="00093E6C">
        <w:t>Рак молочной железы (РМЖ) продолжает оставаться одной из наиболее актуальных проблем современной онкологии, занимая лидирующие позиции в структуре онкологической заболеваемости и смертности среди женщин во всём мире. По данным GLOBOCAN 2022 года, «…рак молочной железы вышел на первое место по числу новых случаев злокачественных опухолей, составив 11,6% всех онкологических заболеваний с зарегистрированными более чем 2,3 миллионами новых случаев за год…»</w:t>
      </w:r>
      <w:r w:rsidRPr="00093E6C">
        <w:rPr>
          <w:rStyle w:val="ad"/>
        </w:rPr>
        <w:footnoteReference w:id="3"/>
      </w:r>
      <w:r w:rsidRPr="00093E6C">
        <w:t>. Согласно статистике Всемирной организации здравоохранения (ВОЗ), РМЖ является ведущей причиной онкологической смертности среди женщин, вызывая около 685 тысяч летальных исходов ежегодно. При этом следует отметить, что в последние годы наблюдается устойчивая тенденция к увеличению заболеваемости, что связано как с улучшением методов диагностики, так и с реальными изменениями факторов риска. В Узбекистане тоже РМЖ занимает первое место в структуре онкозаболеваемости составляя 12,3 на 100 тыс.населения. В 2023 году выявлено 4542 новых случаев и в диспансерном наблюдении состоит 25 449 больные с РМЖ. Рост числа новых случаев РМЖ и смертности делает данное заболевание одной из актуальных проблем современной медицины.</w:t>
      </w:r>
    </w:p>
    <w:p w:rsidR="00583D43" w:rsidRDefault="00583D43" w:rsidP="00093E6C">
      <w:pPr>
        <w:spacing w:after="0"/>
        <w:ind w:left="11" w:firstLine="556"/>
      </w:pPr>
      <w:r w:rsidRPr="00583D43">
        <w:t>В мире проводятся многочисленные исследования, направленные на повышение эффективности диагностики и лечения рака молочной железы. В этом направлении ведутся изыскания по формированию лимфовенозного анастомоза (ЛВА) одновременно с мастэктомией при раке молочной железы, применению современных флуоресцентных навигационных методов, одновременному выполнению ЛВА и реконструкции молочной железы с использованием аутотканей (лоскут DIEP, лоскут TRAM), созданию биоинженерных сосудистых протезов для улучшения проходимости ЛВА, использованию клеток костного мозга с целью стимуляции лимфангиогенеза после анастомоза, а также проведению клинических испытаний новых фармакологических средств для снижения риска тромбоза анастомоза. Все эти направления подчёркивают актуальность данной темы, необходимость совершенствования хирургического лечения и особую значимость проведения перспективных научных исследований в этой области.</w:t>
      </w:r>
    </w:p>
    <w:p w:rsidR="00093E6C" w:rsidRPr="00093E6C" w:rsidRDefault="00093E6C" w:rsidP="00093E6C">
      <w:pPr>
        <w:spacing w:after="0"/>
        <w:ind w:left="11" w:firstLine="556"/>
      </w:pPr>
      <w:r w:rsidRPr="00093E6C">
        <w:t xml:space="preserve">В нашей стране последовательно осуществляются меры по развитию медицины, приведению медицинской системы в соответствие с международными стандартами, включая раннюю диагностику и эффективное лечение онкологических заболеваний. В рамках семи приоритетных направлений Стратегии развития Нового Узбекистана на 2022–2026 годы поставлены конкретные задачи по выводу уровня медицинских услуг для населения на новый этап, включая «...по повышению качества оказания </w:t>
      </w:r>
      <w:r w:rsidRPr="00093E6C">
        <w:lastRenderedPageBreak/>
        <w:t>населению квалифицированных медицинских услуг...»</w:t>
      </w:r>
      <w:r w:rsidRPr="00093E6C">
        <w:rPr>
          <w:rStyle w:val="ad"/>
          <w:lang w:eastAsia="zh-CN"/>
        </w:rPr>
        <w:footnoteReference w:id="4"/>
      </w:r>
      <w:r w:rsidRPr="00093E6C">
        <w:t>. Исходя из этих задач и в этой связи рост частоты развития ВЛ после комплексного лечения РМЖ, в схему которого обычно входит РМЭ, является актуальным проведение научно-исследовательских работ, направленных на предупреждения вторичной лимфедемы и улучшения качества жизни пациентов. Приведённые выше доводы ещё раз подчёркивают важность данной проблемы и целесообразность проведения научных исследований в этом направлении.</w:t>
      </w:r>
    </w:p>
    <w:p w:rsidR="00093E6C" w:rsidRPr="00093E6C" w:rsidRDefault="00093E6C" w:rsidP="00093E6C">
      <w:pPr>
        <w:spacing w:after="0"/>
        <w:ind w:left="11" w:firstLine="556"/>
      </w:pPr>
      <w:r w:rsidRPr="0057044C">
        <w:t xml:space="preserve">Данное диссертационное исследование в определенной степени служит выполнению задач, обозначенных в </w:t>
      </w:r>
      <w:r w:rsidR="0057044C" w:rsidRPr="0057044C">
        <w:rPr>
          <w:lang w:val="uz-Cyrl-UZ"/>
        </w:rPr>
        <w:t>Указах</w:t>
      </w:r>
      <w:r w:rsidRPr="0057044C">
        <w:t xml:space="preserve"> Президента Республики Узбекистан № УП-60 «О Стратегии развития Нового Узбекистана на 2022–2026 годы» от 28 января 2022 года,</w:t>
      </w:r>
      <w:r w:rsidR="0057044C" w:rsidRPr="0057044C">
        <w:rPr>
          <w:lang w:val="uz-Cyrl-UZ"/>
        </w:rPr>
        <w:t xml:space="preserve"> </w:t>
      </w:r>
      <w:r w:rsidRPr="0057044C">
        <w:t xml:space="preserve">№ УП-5590 «О комплексных мерах по коренному улучшению системы здравоохранения Республики Узбекистан» от 7 декабря 2018 года, </w:t>
      </w:r>
      <w:r w:rsidR="0057044C" w:rsidRPr="0057044C">
        <w:t>№ ПФ-6221 «О последовательном продолжении осуществляемых в системе здравоохранения реформ и создании необходимых условий для повышения потенциала медицинских работников» от 5 мая 2021 года</w:t>
      </w:r>
      <w:r w:rsidR="0057044C" w:rsidRPr="0057044C">
        <w:rPr>
          <w:lang w:val="uz-Cyrl-UZ"/>
        </w:rPr>
        <w:t>,</w:t>
      </w:r>
      <w:r w:rsidR="0057044C" w:rsidRPr="0057044C">
        <w:t xml:space="preserve"> № ПФ-6110</w:t>
      </w:r>
      <w:r w:rsidR="0057044C" w:rsidRPr="0057044C">
        <w:rPr>
          <w:lang w:val="uz-Cyrl-UZ"/>
        </w:rPr>
        <w:t xml:space="preserve"> </w:t>
      </w:r>
      <w:r w:rsidR="0057044C" w:rsidRPr="0057044C">
        <w:t>«О мерах по внедрению принципиально новых механизмов в деятельность учреждений первичной медико-санитарной помощи и дальнейшему повышению эффективности проводимых в системе здравоохранения реформ» от 12</w:t>
      </w:r>
      <w:r w:rsidR="0057044C">
        <w:t xml:space="preserve"> ноября 2020</w:t>
      </w:r>
      <w:r w:rsidR="0057044C">
        <w:rPr>
          <w:lang w:val="uz-Cyrl-UZ"/>
        </w:rPr>
        <w:t xml:space="preserve">, </w:t>
      </w:r>
      <w:r w:rsidRPr="00093E6C">
        <w:t xml:space="preserve">и </w:t>
      </w:r>
      <w:r w:rsidR="0057044C">
        <w:rPr>
          <w:lang w:val="uz-Cyrl-UZ"/>
        </w:rPr>
        <w:t xml:space="preserve">постановлении Президента </w:t>
      </w:r>
      <w:r w:rsidRPr="00093E6C">
        <w:t>№ПП-5130 «О дальнейшем совершенствовании системы оказания гематологической и онкологической помощи населению» от 27 мая 2021 года, а также другие нормативно-правовые акты, регулирующие данную сферу, создают основу для реализации задач, поставленных в рамках исследования данной диссертации.</w:t>
      </w:r>
    </w:p>
    <w:p w:rsidR="00093E6C" w:rsidRPr="00093E6C" w:rsidRDefault="00093E6C" w:rsidP="00093E6C">
      <w:pPr>
        <w:spacing w:after="0"/>
        <w:ind w:left="11" w:firstLine="556"/>
      </w:pPr>
      <w:r w:rsidRPr="00093E6C">
        <w:rPr>
          <w:b/>
        </w:rPr>
        <w:t xml:space="preserve">Соответствие исследования приоритетным направлениям науки и технологии в РУз. </w:t>
      </w:r>
      <w:r w:rsidRPr="00093E6C">
        <w:t xml:space="preserve">Настоящее исследование выполнено в соответствии с приоритетными направлениями развития науки и технологии Республики Узбекистан: VI. «Медицина и фармакология». </w:t>
      </w:r>
    </w:p>
    <w:p w:rsidR="00093E6C" w:rsidRPr="00093E6C" w:rsidRDefault="00093E6C" w:rsidP="00093E6C">
      <w:pPr>
        <w:spacing w:after="0"/>
        <w:ind w:left="11" w:firstLine="556"/>
      </w:pPr>
      <w:r w:rsidRPr="00093E6C">
        <w:rPr>
          <w:b/>
        </w:rPr>
        <w:t>Степень изученности проблемы</w:t>
      </w:r>
      <w:r w:rsidRPr="00093E6C">
        <w:t xml:space="preserve">. </w:t>
      </w:r>
      <w:r w:rsidRPr="00093E6C">
        <w:rPr>
          <w:lang w:val="uz-Cyrl-UZ"/>
        </w:rPr>
        <w:t>Н</w:t>
      </w:r>
      <w:r w:rsidRPr="00093E6C">
        <w:t xml:space="preserve">есмотря на обилие исследований, доказывающих эффективность лечения уже развившейся ВЛ путем одномоментного наложения ЛВА при проведении РМЭ, недостаточно работ, касающихся эффективности метода наложения ЛВА в хирургической профилактике </w:t>
      </w:r>
      <w:r w:rsidRPr="00093E6C">
        <w:rPr>
          <w:lang w:val="uz-Cyrl-UZ"/>
        </w:rPr>
        <w:t>венозной лимфедемқ (</w:t>
      </w:r>
      <w:r w:rsidRPr="00093E6C">
        <w:t>ВЛ</w:t>
      </w:r>
      <w:r w:rsidRPr="00093E6C">
        <w:rPr>
          <w:lang w:val="uz-Cyrl-UZ"/>
        </w:rPr>
        <w:t>)</w:t>
      </w:r>
      <w:r w:rsidRPr="00093E6C">
        <w:t xml:space="preserve">. Недостаточно исследований, посвященных изучению эффекта такой операции и оценке ее профилактического влияния на популяционном уровне с оценкой динамики вероятности пятилетнего дожития больных после РМЭ по Маддену, клинической значимости данного метода, его влияния на отдаленные результаты лечения больных РМЖ - на частоту рецидивирования и метастазирования РМЖ. </w:t>
      </w:r>
      <w:r w:rsidRPr="00093E6C">
        <w:rPr>
          <w:lang w:val="uz-Cyrl-UZ"/>
        </w:rPr>
        <w:t xml:space="preserve"> </w:t>
      </w:r>
      <w:r w:rsidRPr="00093E6C">
        <w:t xml:space="preserve">Стойкая потеря трудоспособность из-за развития ВЛ наблюдается у 34–43% больных РМЖ, леченных хирургически, что ведет к серьезным экономическим потерям. Стоимость поддерживающего лечения </w:t>
      </w:r>
      <w:r w:rsidRPr="00093E6C">
        <w:lastRenderedPageBreak/>
        <w:t>ВЛ после комбинированного лечения РМЖ на 14877–23167 долларов США выше, чем у избежавших подобного осложнения. ВЛ протекает упорно, и при отсутствии лечения прогрессирует, функции лимфатические сосуды продолжают разрушаться, что затрудняет дальнейшее лечение.  Уродуя тело, ВЛ доставляет пациенту серьезные психологические проблемы, ухудшает качество его жизни (Khan F, e.a., 2012; Grada A.A., Phillips T.J., 2017).</w:t>
      </w:r>
    </w:p>
    <w:p w:rsidR="00093E6C" w:rsidRPr="00093E6C" w:rsidRDefault="00093E6C" w:rsidP="00093E6C">
      <w:pPr>
        <w:spacing w:after="0"/>
        <w:ind w:left="11" w:firstLine="556"/>
      </w:pPr>
      <w:r w:rsidRPr="00093E6C">
        <w:t xml:space="preserve">Специалисты стремятся развивать и хирургический подход к лечению ВЛ. Цель его та же, что и при консервативном лечении – улучшение лимфодренажа, уменьшение фиброза в тканях затронутой конечности. Наиболее физиологичными считаются дренирующие операции, при которых стремятся восстановить нормальный уровень димфодренажа тканей конечности, восстанавливая и/или переадресуя потоки лимфы в русло крови. Наиболее перспективно наложению лимфовенозных анастомозов (ЛВА) (Campisi C., 1991; Ивашков В.Ю. с </w:t>
      </w:r>
      <w:proofErr w:type="gramStart"/>
      <w:r w:rsidRPr="00093E6C">
        <w:t>соавт.,</w:t>
      </w:r>
      <w:proofErr w:type="gramEnd"/>
      <w:r w:rsidRPr="00093E6C">
        <w:t xml:space="preserve"> 2016.). ЛВА эффективен при лечении ВЛ (Ciudad P. e.a., 2019), но потребности в сжимающей одежде он не отменяет, а отдаленные его результаты ухудшаются по мере нарушения пациентами периодичности курсов консервативной терапии или вовсе отказываясь от нее (Мясникова М.О., 2007; Ciudad P. </w:t>
      </w:r>
      <w:proofErr w:type="gramStart"/>
      <w:r w:rsidRPr="00093E6C">
        <w:t>e</w:t>
      </w:r>
      <w:r w:rsidRPr="00093E6C">
        <w:rPr>
          <w:lang w:val="en-US"/>
        </w:rPr>
        <w:t>t</w:t>
      </w:r>
      <w:r w:rsidRPr="00093E6C">
        <w:t>.a</w:t>
      </w:r>
      <w:r w:rsidRPr="00093E6C">
        <w:rPr>
          <w:lang w:val="en-US"/>
        </w:rPr>
        <w:t>ll</w:t>
      </w:r>
      <w:r w:rsidRPr="00093E6C">
        <w:t>.,</w:t>
      </w:r>
      <w:proofErr w:type="gramEnd"/>
      <w:r w:rsidRPr="00093E6C">
        <w:t xml:space="preserve"> 2019), из-за чего развиваются тяжелые патологические изменения тканей в частях тела, затронутых хирургическим повреждением лимфатической васкулатуры.</w:t>
      </w:r>
    </w:p>
    <w:p w:rsidR="00583D43" w:rsidRPr="0093369C" w:rsidRDefault="00583D43" w:rsidP="00583D43">
      <w:pPr>
        <w:spacing w:after="0"/>
        <w:ind w:firstLine="567"/>
      </w:pPr>
      <w:r>
        <w:t>В нашей стране, как и во всём мире, число пациентов, проживших более пяти лет после радикального лечения рака молочной железы (РМЖ), неуклонно растёт. Например, в Самаркандской области количество больных, прошедших специальный курс лечения после РМЖ, составило 1854 человека в 2019–2020 годах (соответственно 942 и 912 человек), а в 2017–2018 годах — 1713 человек (817 и 896 соответственно). Эта тенденция, в первую очередь, связана с ростом онкологической настороженности врачей по отношению к РМЖ, что, в свою очередь, повышает возможности достижения радикальности в лечении. Эти факты выводят проблему профилактики и лечения лимфедемы (ЛЭ) в ряд наиболее актуальных задач современной онкомаммологии, а также в круг вопросов, связанных с соответствующими разделами лимфопатологии.</w:t>
      </w:r>
      <w:r>
        <w:rPr>
          <w:lang w:val="uz-Cyrl-UZ"/>
        </w:rPr>
        <w:t xml:space="preserve"> </w:t>
      </w:r>
      <w:r>
        <w:t>В онкомаммологическом отделении Самаркандского филиала Республиканского специализированного научно-практического медицинского центра онкологии и радиологии применяются следующие консервативные методы лечения для раннего устранения ЛЭ и профилактики её прогрессирования: лимфодренаж с помощью манжет, аппаратная компрессионная терапия, лимфодренажный массаж и ванны с применением мази Троксевазин, а также компрессионное бельё.</w:t>
      </w:r>
      <w:r>
        <w:rPr>
          <w:lang w:val="uz-Cyrl-UZ"/>
        </w:rPr>
        <w:t xml:space="preserve"> </w:t>
      </w:r>
      <w:r>
        <w:t>Исходя из вышеизложенного, увеличение числа случаев РМЖ и, одновременно, рост частоты развития ЛЭ после комплексного лечения РМЖ, как правило включающего радикальную мастэктомию, делают оценку эффективности методов профилактики этого осложнения крайне важной и актуальной.</w:t>
      </w:r>
      <w:r>
        <w:rPr>
          <w:lang w:val="uz-Cyrl-UZ"/>
        </w:rPr>
        <w:t xml:space="preserve"> </w:t>
      </w:r>
      <w:r w:rsidRPr="0093369C">
        <w:t xml:space="preserve">Все вышеизложенное представляет большой научный и практический интерес, что является актуальным и практически важны </w:t>
      </w:r>
      <w:r>
        <w:rPr>
          <w:lang w:val="uz-Cyrl-UZ"/>
        </w:rPr>
        <w:t xml:space="preserve">в </w:t>
      </w:r>
      <w:r>
        <w:t>современной онкомаммологии</w:t>
      </w:r>
      <w:r w:rsidRPr="0093369C">
        <w:t>.</w:t>
      </w:r>
    </w:p>
    <w:p w:rsidR="00093E6C" w:rsidRPr="00093E6C" w:rsidRDefault="00093E6C" w:rsidP="00093E6C">
      <w:pPr>
        <w:spacing w:after="0"/>
        <w:ind w:left="11" w:firstLine="556"/>
      </w:pPr>
      <w:r w:rsidRPr="00093E6C">
        <w:rPr>
          <w:b/>
        </w:rPr>
        <w:lastRenderedPageBreak/>
        <w:t xml:space="preserve">Связь диссертационного исследования с планами научно-исследовательских работ учреждения, где выполнена работа. </w:t>
      </w:r>
      <w:r w:rsidR="00583D43" w:rsidRPr="00583D43">
        <w:t xml:space="preserve">Диссертационная работа выполнена в соответствии с планом научно – исследовательских работ Республиканского специализированного научно-практического медицинского центра </w:t>
      </w:r>
      <w:r w:rsidR="00583D43">
        <w:rPr>
          <w:lang w:val="uz-Cyrl-UZ"/>
        </w:rPr>
        <w:t>онкологии и радиологии</w:t>
      </w:r>
      <w:r w:rsidR="00583D43" w:rsidRPr="00583D43">
        <w:t>.</w:t>
      </w:r>
    </w:p>
    <w:p w:rsidR="00093E6C" w:rsidRPr="00093E6C" w:rsidRDefault="00093E6C" w:rsidP="00093E6C">
      <w:pPr>
        <w:spacing w:after="0"/>
        <w:ind w:left="11" w:firstLine="556"/>
      </w:pPr>
      <w:r w:rsidRPr="00093E6C">
        <w:rPr>
          <w:b/>
        </w:rPr>
        <w:t>Цель исследования</w:t>
      </w:r>
      <w:r w:rsidRPr="00093E6C">
        <w:rPr>
          <w:b/>
          <w:lang w:val="uz-Cyrl-UZ"/>
        </w:rPr>
        <w:t xml:space="preserve"> </w:t>
      </w:r>
      <w:r w:rsidRPr="00093E6C">
        <w:rPr>
          <w:lang w:val="uz-Cyrl-UZ"/>
        </w:rPr>
        <w:t>явилось у</w:t>
      </w:r>
      <w:r w:rsidRPr="00093E6C">
        <w:t xml:space="preserve">лучшить качество отдаленных результатов лечения </w:t>
      </w:r>
      <w:r w:rsidRPr="00093E6C">
        <w:rPr>
          <w:lang w:val="uz-Cyrl-UZ"/>
        </w:rPr>
        <w:t>рака молочной железы</w:t>
      </w:r>
      <w:r w:rsidRPr="00093E6C">
        <w:t xml:space="preserve"> путем комбинирования радикальной мастэктомии с одномоментным наложением лимфовенозного анастомоза на стороне операции с целью профилактики постмастэктомической лимфедемы.</w:t>
      </w:r>
    </w:p>
    <w:p w:rsidR="00093E6C" w:rsidRPr="00093E6C" w:rsidRDefault="00093E6C" w:rsidP="00093E6C">
      <w:pPr>
        <w:spacing w:after="0"/>
        <w:ind w:left="11" w:firstLine="556"/>
        <w:rPr>
          <w:b/>
        </w:rPr>
      </w:pPr>
      <w:r w:rsidRPr="00093E6C">
        <w:rPr>
          <w:b/>
        </w:rPr>
        <w:t>Задачи исследования:</w:t>
      </w:r>
    </w:p>
    <w:p w:rsidR="00F43FEA" w:rsidRPr="00F43FEA" w:rsidRDefault="00F43FEA" w:rsidP="00F43FEA">
      <w:pPr>
        <w:spacing w:after="0"/>
        <w:ind w:firstLine="567"/>
        <w:rPr>
          <w:lang w:val="uz-Cyrl-UZ"/>
        </w:rPr>
      </w:pPr>
      <w:r w:rsidRPr="00F43FEA">
        <w:rPr>
          <w:lang w:val="uz-Cyrl-UZ"/>
        </w:rPr>
        <w:t>изучение эффективности специального лечения рака молочной железы (РМЖ), включающего выполнение радикальной мастэктомии (РМЭ), по динамике пятилетней выживаемости пациентов. С этой точки зрения провести сравнительное исследование результатов лечения двух групп пациентов: 1) у которых одновременно с РМЭ выполнялась операция по формированию лимфовенозного анастомоза (ЛВА); 2) у которых была проведена только РМЭ (без ЛВА);</w:t>
      </w:r>
    </w:p>
    <w:p w:rsidR="00F43FEA" w:rsidRPr="00F43FEA" w:rsidRDefault="00F43FEA" w:rsidP="00F43FEA">
      <w:pPr>
        <w:spacing w:after="0"/>
        <w:ind w:firstLine="567"/>
        <w:rPr>
          <w:lang w:val="uz-Cyrl-UZ"/>
        </w:rPr>
      </w:pPr>
      <w:r w:rsidRPr="00F43FEA">
        <w:rPr>
          <w:lang w:val="uz-Cyrl-UZ"/>
        </w:rPr>
        <w:t>оценить влияние одномоментного формирования ЛВА с РМЭ на частоту (вероятность) развития лимфостаза (ИЛ) на стороне операции в течение пятилетнего периода и исследовать возможную связь этого показателя с пред- и послеоперационным состоянием пациентов;</w:t>
      </w:r>
    </w:p>
    <w:p w:rsidR="00F43FEA" w:rsidRPr="00F43FEA" w:rsidRDefault="00F43FEA" w:rsidP="00F43FEA">
      <w:pPr>
        <w:spacing w:after="0"/>
        <w:ind w:firstLine="567"/>
        <w:rPr>
          <w:lang w:val="uz-Cyrl-UZ"/>
        </w:rPr>
      </w:pPr>
      <w:r w:rsidRPr="00F43FEA">
        <w:rPr>
          <w:lang w:val="uz-Cyrl-UZ"/>
        </w:rPr>
        <w:t>сравнительно изучить результаты лечения пациентов, у которых одновременно с РМЭ выполнялось формирование ЛВА, и пациентов, получавших лечение только после РМЭ без ЛВА, путём пятилетнего наблюдения за частотой рецидивов и метастазирования рака молочной железы.</w:t>
      </w:r>
    </w:p>
    <w:p w:rsidR="00F43FEA" w:rsidRPr="00F43FEA" w:rsidRDefault="00F43FEA" w:rsidP="00F43FEA">
      <w:pPr>
        <w:spacing w:after="0"/>
        <w:ind w:firstLine="567"/>
        <w:rPr>
          <w:lang w:val="uz-Cyrl-UZ"/>
        </w:rPr>
      </w:pPr>
      <w:r w:rsidRPr="00F43FEA">
        <w:rPr>
          <w:lang w:val="uz-Cyrl-UZ"/>
        </w:rPr>
        <w:t>исследовать клинические состояния пациентов, у которых развился или не развился лимфостаз в течение пяти лет диспансерного наблюдения после хирургического лечения РМЖ, путём их сопоставления.</w:t>
      </w:r>
    </w:p>
    <w:p w:rsidR="00F43FEA" w:rsidRPr="00F43FEA" w:rsidRDefault="00F43FEA" w:rsidP="00F43FEA">
      <w:pPr>
        <w:spacing w:after="0"/>
        <w:ind w:firstLine="567"/>
        <w:rPr>
          <w:lang w:val="uz-Cyrl-UZ"/>
        </w:rPr>
      </w:pPr>
      <w:r w:rsidRPr="00F43FEA">
        <w:rPr>
          <w:lang w:val="uz-Cyrl-UZ"/>
        </w:rPr>
        <w:t>осуществить количественную популяционную оценку пользы от профилактики развития лимфостаза у больных раком молочной железы путём одномоментного формирования ЛВА при выполнении РМЭ.</w:t>
      </w:r>
    </w:p>
    <w:p w:rsidR="00093E6C" w:rsidRPr="00093E6C" w:rsidRDefault="00093E6C" w:rsidP="00093E6C">
      <w:pPr>
        <w:spacing w:after="0"/>
        <w:ind w:left="11" w:firstLine="556"/>
        <w:rPr>
          <w:b/>
        </w:rPr>
      </w:pPr>
      <w:r w:rsidRPr="00093E6C">
        <w:rPr>
          <w:b/>
        </w:rPr>
        <w:t xml:space="preserve">Объектом исследования </w:t>
      </w:r>
      <w:r w:rsidRPr="00093E6C">
        <w:t>явились 370 больных РМЖ, получивших предоперационную НПХТ с последующим РМЭ по Маддену. Из них основную группу составили 70 больных РМЖ, которым одномоментно наложили ЛВА на стороне РМЭ, а из остальных 300 больных (без наложения у них ЛВА) 120 – основную контрольную группу, 180 пациенток - дополнительную контрольную группу. В постмастэктомический период у 18 пациенток основной 26 больных дополнительной групп были найдены признаки развития ВЛ. Эти 44 пациенток составили Дополнительную опытную группу.</w:t>
      </w:r>
    </w:p>
    <w:p w:rsidR="00093E6C" w:rsidRPr="00093E6C" w:rsidRDefault="00093E6C" w:rsidP="00093E6C">
      <w:pPr>
        <w:spacing w:after="0"/>
        <w:ind w:left="11" w:firstLine="556"/>
        <w:rPr>
          <w:b/>
        </w:rPr>
      </w:pPr>
      <w:r w:rsidRPr="00093E6C">
        <w:rPr>
          <w:b/>
        </w:rPr>
        <w:t xml:space="preserve">Предметом исследования </w:t>
      </w:r>
      <w:r w:rsidRPr="00093E6C">
        <w:t>явились:</w:t>
      </w:r>
      <w:r w:rsidRPr="00093E6C">
        <w:rPr>
          <w:b/>
        </w:rPr>
        <w:t xml:space="preserve"> </w:t>
      </w:r>
      <w:r w:rsidRPr="00093E6C">
        <w:t>накоплен</w:t>
      </w:r>
      <w:r w:rsidRPr="00093E6C">
        <w:rPr>
          <w:lang w:val="uz-Cyrl-UZ"/>
        </w:rPr>
        <w:t>ный</w:t>
      </w:r>
      <w:r w:rsidRPr="00093E6C">
        <w:t xml:space="preserve"> собственных научный материал клинических наблюдений в отделении Онкомаммологии Самаркандского филиала СНПМЦОиР за период с 2017 по 2022 гг., </w:t>
      </w:r>
      <w:r w:rsidRPr="00093E6C">
        <w:lastRenderedPageBreak/>
        <w:t>полученный путем применения современных стандартов диагностики и лечения, проведен его тщательный статистический анализ.</w:t>
      </w:r>
    </w:p>
    <w:p w:rsidR="00093E6C" w:rsidRPr="00B553C5" w:rsidRDefault="00093E6C" w:rsidP="00093E6C">
      <w:pPr>
        <w:spacing w:after="0"/>
        <w:ind w:left="11" w:firstLine="556"/>
        <w:rPr>
          <w:b/>
        </w:rPr>
      </w:pPr>
      <w:r w:rsidRPr="00093E6C">
        <w:rPr>
          <w:b/>
        </w:rPr>
        <w:t xml:space="preserve">Методы исследования. </w:t>
      </w:r>
      <w:r w:rsidRPr="00093E6C">
        <w:t xml:space="preserve">В работе использованы клинико-инструментальные (маммографии, УЗИ, МРТ, ПЭТ-КТ), лабораторные (биохимические, морфологические, иммуногистохимические) методы </w:t>
      </w:r>
      <w:r w:rsidRPr="00B553C5">
        <w:t xml:space="preserve">исследования и лечения РМЖ, а также методы диспансерного наблюдения, статистической обработки полученного клинического материала и его экстраполяции на всю женскую популяцию Самаркандской области. </w:t>
      </w:r>
    </w:p>
    <w:p w:rsidR="00093E6C" w:rsidRPr="00B553C5" w:rsidRDefault="00093E6C" w:rsidP="00093E6C">
      <w:pPr>
        <w:spacing w:after="0"/>
        <w:ind w:left="11" w:firstLine="556"/>
        <w:rPr>
          <w:b/>
        </w:rPr>
      </w:pPr>
      <w:r w:rsidRPr="00B553C5">
        <w:rPr>
          <w:b/>
        </w:rPr>
        <w:t>Научная новизна исследования</w:t>
      </w:r>
      <w:r w:rsidRPr="00B553C5">
        <w:t xml:space="preserve"> заключается в следующем:</w:t>
      </w:r>
    </w:p>
    <w:p w:rsidR="00F43FEA" w:rsidRPr="00B553C5" w:rsidRDefault="00F43FEA" w:rsidP="00F43FEA">
      <w:pPr>
        <w:spacing w:after="0"/>
        <w:ind w:firstLine="567"/>
        <w:rPr>
          <w:lang w:val="uz-Cyrl-UZ"/>
        </w:rPr>
      </w:pPr>
      <w:r w:rsidRPr="00B553C5">
        <w:rPr>
          <w:lang w:val="uz-Cyrl-UZ"/>
        </w:rPr>
        <w:t>доказано, что профилактическое формирование лимфовенозного анастомоза, дренирующего в венозную систему</w:t>
      </w:r>
      <w:r w:rsidR="00BF73C6">
        <w:rPr>
          <w:lang w:val="uz-Cyrl-UZ"/>
        </w:rPr>
        <w:t xml:space="preserve"> верхней конечности </w:t>
      </w:r>
      <w:r w:rsidRPr="00B553C5">
        <w:rPr>
          <w:lang w:val="uz-Cyrl-UZ"/>
        </w:rPr>
        <w:t>, при выполнении мастэктомии с аксиллярной лимфодиссекцией позволяет предотвратить развитие вторичной лимфедемы;</w:t>
      </w:r>
    </w:p>
    <w:p w:rsidR="00F43FEA" w:rsidRPr="00B553C5" w:rsidRDefault="00F43FEA" w:rsidP="00F43FEA">
      <w:pPr>
        <w:spacing w:after="0"/>
        <w:ind w:firstLine="567"/>
        <w:rPr>
          <w:lang w:val="uz-Cyrl-UZ"/>
        </w:rPr>
      </w:pPr>
      <w:r w:rsidRPr="00B553C5">
        <w:rPr>
          <w:lang w:val="uz-Cyrl-UZ"/>
        </w:rPr>
        <w:t>установлено, что у пациентов, перенёсших  мастэктомию по Маддену с формированием лимфовенозного анастомоза,</w:t>
      </w:r>
      <w:r w:rsidR="00BF73C6">
        <w:rPr>
          <w:lang w:val="uz-Cyrl-UZ"/>
        </w:rPr>
        <w:t>при радикальном объеме операции</w:t>
      </w:r>
      <w:r w:rsidRPr="00B553C5">
        <w:rPr>
          <w:lang w:val="uz-Cyrl-UZ"/>
        </w:rPr>
        <w:t xml:space="preserve"> </w:t>
      </w:r>
      <w:r w:rsidR="00BF73C6">
        <w:rPr>
          <w:lang w:val="uz-Cyrl-UZ"/>
        </w:rPr>
        <w:t xml:space="preserve">отмечены высокие </w:t>
      </w:r>
      <w:r w:rsidRPr="00B553C5">
        <w:rPr>
          <w:lang w:val="uz-Cyrl-UZ"/>
        </w:rPr>
        <w:t xml:space="preserve"> показатели качества жизни без</w:t>
      </w:r>
      <w:r w:rsidR="00BF73C6">
        <w:rPr>
          <w:lang w:val="uz-Cyrl-UZ"/>
        </w:rPr>
        <w:t xml:space="preserve"> снижение </w:t>
      </w:r>
      <w:r w:rsidR="00B5623D">
        <w:rPr>
          <w:lang w:val="uz-Cyrl-UZ"/>
        </w:rPr>
        <w:t>показателеи качества жизни без снижениея показателей</w:t>
      </w:r>
      <w:r w:rsidRPr="00B553C5">
        <w:rPr>
          <w:lang w:val="uz-Cyrl-UZ"/>
        </w:rPr>
        <w:t xml:space="preserve"> общ</w:t>
      </w:r>
      <w:r w:rsidR="00B5623D">
        <w:rPr>
          <w:lang w:val="uz-Cyrl-UZ"/>
        </w:rPr>
        <w:t xml:space="preserve">ей </w:t>
      </w:r>
      <w:r w:rsidRPr="00B553C5">
        <w:rPr>
          <w:lang w:val="uz-Cyrl-UZ"/>
        </w:rPr>
        <w:t xml:space="preserve"> выживаемост</w:t>
      </w:r>
      <w:r w:rsidR="00B5623D">
        <w:rPr>
          <w:lang w:val="uz-Cyrl-UZ"/>
        </w:rPr>
        <w:t>и</w:t>
      </w:r>
      <w:r w:rsidRPr="00B553C5">
        <w:rPr>
          <w:lang w:val="uz-Cyrl-UZ"/>
        </w:rPr>
        <w:t>;</w:t>
      </w:r>
    </w:p>
    <w:p w:rsidR="00F43FEA" w:rsidRPr="00B553C5" w:rsidRDefault="00F43FEA" w:rsidP="00F43FEA">
      <w:pPr>
        <w:spacing w:after="0"/>
        <w:ind w:firstLine="567"/>
        <w:rPr>
          <w:lang w:val="uz-Cyrl-UZ"/>
        </w:rPr>
      </w:pPr>
      <w:r w:rsidRPr="00B553C5">
        <w:rPr>
          <w:lang w:val="uz-Cyrl-UZ"/>
        </w:rPr>
        <w:t xml:space="preserve">обосновано, что формирование лимфовенозного анастомоза при радикальной мастэктомии с использованием анастомозов диаметром 0,8 мм требует применения </w:t>
      </w:r>
      <w:r w:rsidR="00B5623D">
        <w:rPr>
          <w:lang w:val="uz-Cyrl-UZ"/>
        </w:rPr>
        <w:t xml:space="preserve">отлаженной высокоточной  </w:t>
      </w:r>
      <w:r w:rsidRPr="00B553C5">
        <w:rPr>
          <w:lang w:val="uz-Cyrl-UZ"/>
        </w:rPr>
        <w:t>микрохирургической техники;</w:t>
      </w:r>
    </w:p>
    <w:p w:rsidR="00C62E9E" w:rsidRPr="00B553C5" w:rsidRDefault="00F43FEA" w:rsidP="00F43FEA">
      <w:pPr>
        <w:spacing w:after="0"/>
        <w:ind w:firstLine="567"/>
      </w:pPr>
      <w:r w:rsidRPr="00B553C5">
        <w:rPr>
          <w:lang w:val="uz-Cyrl-UZ"/>
        </w:rPr>
        <w:t xml:space="preserve">доказано, что формирование лимфовенозного анастомоза при радикальной мастэктомии не </w:t>
      </w:r>
      <w:r w:rsidR="00B5623D">
        <w:rPr>
          <w:lang w:val="uz-Cyrl-UZ"/>
        </w:rPr>
        <w:t xml:space="preserve">приводит к повышению рисков </w:t>
      </w:r>
      <w:r w:rsidRPr="00B553C5">
        <w:rPr>
          <w:lang w:val="uz-Cyrl-UZ"/>
        </w:rPr>
        <w:t xml:space="preserve"> местного рецидива и</w:t>
      </w:r>
      <w:r w:rsidR="00B5623D">
        <w:rPr>
          <w:lang w:val="uz-Cyrl-UZ"/>
        </w:rPr>
        <w:t xml:space="preserve"> отдаленного </w:t>
      </w:r>
      <w:r w:rsidRPr="00B553C5">
        <w:rPr>
          <w:lang w:val="uz-Cyrl-UZ"/>
        </w:rPr>
        <w:t xml:space="preserve"> метастазирования рака молоч</w:t>
      </w:r>
      <w:r w:rsidR="00B5623D">
        <w:rPr>
          <w:lang w:val="uz-Cyrl-UZ"/>
        </w:rPr>
        <w:t>ной железы</w:t>
      </w:r>
      <w:bookmarkStart w:id="3" w:name="_GoBack"/>
      <w:bookmarkEnd w:id="3"/>
      <w:r w:rsidRPr="00B553C5">
        <w:rPr>
          <w:lang w:val="uz-Cyrl-UZ"/>
        </w:rPr>
        <w:t>.</w:t>
      </w:r>
    </w:p>
    <w:p w:rsidR="00093E6C" w:rsidRPr="00B553C5" w:rsidRDefault="000668AA" w:rsidP="00093E6C">
      <w:pPr>
        <w:spacing w:after="0"/>
        <w:ind w:left="11" w:firstLine="556"/>
        <w:rPr>
          <w:b/>
        </w:rPr>
      </w:pPr>
      <w:r w:rsidRPr="00B553C5">
        <w:rPr>
          <w:b/>
        </w:rPr>
        <w:t xml:space="preserve">Практическая </w:t>
      </w:r>
      <w:r w:rsidRPr="00B553C5">
        <w:rPr>
          <w:b/>
          <w:lang w:val="uz-Cyrl-UZ"/>
        </w:rPr>
        <w:t>результат</w:t>
      </w:r>
      <w:r w:rsidRPr="00B553C5">
        <w:rPr>
          <w:b/>
        </w:rPr>
        <w:t>ы исследования.</w:t>
      </w:r>
    </w:p>
    <w:p w:rsidR="00093E6C" w:rsidRPr="00B553C5" w:rsidRDefault="00093E6C" w:rsidP="00093E6C">
      <w:pPr>
        <w:spacing w:after="0"/>
        <w:ind w:left="11" w:firstLine="556"/>
      </w:pPr>
      <w:proofErr w:type="gramStart"/>
      <w:r w:rsidRPr="00B553C5">
        <w:t>при</w:t>
      </w:r>
      <w:proofErr w:type="gramEnd"/>
      <w:r w:rsidRPr="00B553C5">
        <w:t xml:space="preserve"> проведении РМЭ с наложением ЛВА удается достоверно снизить вероятность развития ВЛ </w:t>
      </w:r>
      <w:r w:rsidR="00F43FEA" w:rsidRPr="00B553C5">
        <w:t>в сравнении</w:t>
      </w:r>
      <w:r w:rsidRPr="00B553C5">
        <w:t xml:space="preserve"> с РМЭ без наложения ЛВА;</w:t>
      </w:r>
    </w:p>
    <w:p w:rsidR="00093E6C" w:rsidRPr="00B553C5" w:rsidRDefault="00093E6C" w:rsidP="00093E6C">
      <w:pPr>
        <w:spacing w:after="0"/>
        <w:ind w:left="11" w:firstLine="556"/>
      </w:pPr>
      <w:proofErr w:type="gramStart"/>
      <w:r w:rsidRPr="00B553C5">
        <w:t>методика</w:t>
      </w:r>
      <w:proofErr w:type="gramEnd"/>
      <w:r w:rsidRPr="00B553C5">
        <w:t xml:space="preserve"> ЛВА не требует больших расходов и в то же время позволяет сократить расходы из государственного бюджета, направляемые на лечение ВЛ;</w:t>
      </w:r>
    </w:p>
    <w:p w:rsidR="00093E6C" w:rsidRPr="00B553C5" w:rsidRDefault="00093E6C" w:rsidP="00093E6C">
      <w:pPr>
        <w:spacing w:after="0"/>
        <w:ind w:left="11" w:firstLine="556"/>
      </w:pPr>
      <w:proofErr w:type="gramStart"/>
      <w:r w:rsidRPr="00B553C5">
        <w:t>на</w:t>
      </w:r>
      <w:proofErr w:type="gramEnd"/>
      <w:r w:rsidRPr="00B553C5">
        <w:t xml:space="preserve"> основании проведенного исследования и полученных результатов на популяционном уровне оценены преимущества от выполнения операции РМЭ по Маддену с одномоментным наложением ЛВА в сохранении качества жизни пациентов и организационные выгоды для развития онкомаммологической службы.</w:t>
      </w:r>
    </w:p>
    <w:p w:rsidR="00093E6C" w:rsidRPr="00F43FEA" w:rsidRDefault="00093E6C" w:rsidP="00093E6C">
      <w:pPr>
        <w:spacing w:after="0"/>
        <w:ind w:left="11" w:firstLine="556"/>
        <w:rPr>
          <w:b/>
          <w:lang w:val="uz-Cyrl-UZ"/>
        </w:rPr>
      </w:pPr>
      <w:r w:rsidRPr="00B553C5">
        <w:rPr>
          <w:b/>
        </w:rPr>
        <w:t xml:space="preserve">Достоверность результатов исследования. </w:t>
      </w:r>
      <w:r w:rsidRPr="00B553C5">
        <w:t xml:space="preserve">Достоверность результатов </w:t>
      </w:r>
      <w:r w:rsidRPr="00093E6C">
        <w:t>работы обеспечена применением соответствующих теоретических подходов, расчетов и выбором методов исследования, достаточным объемом выборки больных, применением современных методов клинического исследования больных РМЖ женщин с использованием дополняющих друг друга клинических, инструментальных, биохимических, морфологических, иммуногистохимических, сроков диспансерного наблюдения. Полученные результаты сопоставлены с междун</w:t>
      </w:r>
      <w:r w:rsidR="00F43FEA">
        <w:t>ародным и отечественным опытом.</w:t>
      </w:r>
    </w:p>
    <w:p w:rsidR="00093E6C" w:rsidRPr="00093E6C" w:rsidRDefault="00093E6C" w:rsidP="00093E6C">
      <w:pPr>
        <w:spacing w:after="0"/>
        <w:ind w:left="11" w:firstLine="556"/>
        <w:rPr>
          <w:b/>
        </w:rPr>
      </w:pPr>
      <w:r w:rsidRPr="00093E6C">
        <w:rPr>
          <w:b/>
        </w:rPr>
        <w:t>Научная и практическая значимость результатов исследования</w:t>
      </w:r>
    </w:p>
    <w:p w:rsidR="00093E6C" w:rsidRPr="00093E6C" w:rsidRDefault="00093E6C" w:rsidP="00093E6C">
      <w:pPr>
        <w:spacing w:after="0"/>
        <w:ind w:left="11" w:firstLine="556"/>
      </w:pPr>
      <w:r w:rsidRPr="00093E6C">
        <w:lastRenderedPageBreak/>
        <w:t xml:space="preserve">Научная значимость результатов исследования заключается в том, что изучена эффективность РМЭ по Маддену с одномоментным формированием ЛВА на стороне операции для профилактики ВЛ верхних конечностей после РМЭ. Основным критерием ее эффективности стала динамика вероятности пятилетнего дожития больных после операции. Эффективность метода подтверждена доказательством отсутствия статистически значимого влияния данного метода на отдаленные результаты лечения больных РМЖ – рецидивирование и метастазирование опухоли, что продемонстрировано сравнительными УЗИ состояния внутренних органов больных. Оценены масштабы выгод от хирургической профилактики ВЛ верхних конечностей для практического здравоохранения. </w:t>
      </w:r>
    </w:p>
    <w:p w:rsidR="00093E6C" w:rsidRPr="00093E6C" w:rsidRDefault="00093E6C" w:rsidP="00093E6C">
      <w:pPr>
        <w:spacing w:after="0"/>
        <w:ind w:left="11" w:firstLine="556"/>
      </w:pPr>
      <w:r w:rsidRPr="00093E6C">
        <w:t>Практическая значимость работы определяется демонстрацией того, что РМЭ с наложением ЛВА позволяет достоверно снизить вероятность развития ВЛ в сравнению с РМЭ без наложения ЛВА, не требует больших дополнительных материальных расходов, позволяет сохранить качество жизни пациентов, в то же время сокращая расходы из государственного бюджета, направляемые на лечение ВЛ, что создает организационные выгоды для развития онкомаммологической службы. В масштабе популяции метод одномоментного наложения ЛВА при РМЭ позволит избавить от риска ВЛ минимум на 5 лет после операции до 90,7% больных по сравнению с РМЭ без наложения ЛВА, по меньшей мере - не увеличивая риска рецидива основного и метастазирования и не снижая динамики вероятности их пятилетнего дожития.</w:t>
      </w:r>
    </w:p>
    <w:p w:rsidR="00093E6C" w:rsidRPr="00FE7D00" w:rsidRDefault="00093E6C" w:rsidP="00093E6C">
      <w:pPr>
        <w:spacing w:after="0"/>
        <w:ind w:left="11" w:firstLine="556"/>
        <w:rPr>
          <w:noProof/>
        </w:rPr>
      </w:pPr>
      <w:r w:rsidRPr="00093E6C">
        <w:rPr>
          <w:b/>
          <w:noProof/>
        </w:rPr>
        <w:t xml:space="preserve">Внедрение результатов исследования. </w:t>
      </w:r>
      <w:r w:rsidRPr="00093E6C">
        <w:rPr>
          <w:noProof/>
        </w:rPr>
        <w:t xml:space="preserve">Согласно заключению Экспертного совета Министерства здравоохранения Республики Узбекистан </w:t>
      </w:r>
      <w:r w:rsidRPr="00C62E9E">
        <w:rPr>
          <w:noProof/>
        </w:rPr>
        <w:t xml:space="preserve">от </w:t>
      </w:r>
      <w:r w:rsidRPr="00C62E9E">
        <w:rPr>
          <w:noProof/>
          <w:lang w:val="uz-Cyrl-UZ"/>
        </w:rPr>
        <w:t>26 ноября</w:t>
      </w:r>
      <w:r w:rsidRPr="00C62E9E">
        <w:rPr>
          <w:noProof/>
        </w:rPr>
        <w:t xml:space="preserve"> 202</w:t>
      </w:r>
      <w:r w:rsidRPr="00C62E9E">
        <w:rPr>
          <w:noProof/>
          <w:lang w:val="uz-Cyrl-UZ"/>
        </w:rPr>
        <w:t>4</w:t>
      </w:r>
      <w:r w:rsidRPr="00C62E9E">
        <w:rPr>
          <w:noProof/>
        </w:rPr>
        <w:t xml:space="preserve"> </w:t>
      </w:r>
      <w:r w:rsidRPr="00FE7D00">
        <w:rPr>
          <w:noProof/>
        </w:rPr>
        <w:t>года №09/60:</w:t>
      </w:r>
    </w:p>
    <w:p w:rsidR="00093E6C" w:rsidRPr="00AD4372" w:rsidRDefault="00093E6C" w:rsidP="00C62E9E">
      <w:pPr>
        <w:spacing w:after="0"/>
        <w:ind w:firstLine="567"/>
        <w:rPr>
          <w:lang w:val="uz-Cyrl-UZ"/>
        </w:rPr>
      </w:pPr>
      <w:proofErr w:type="gramStart"/>
      <w:r w:rsidRPr="00AD4372">
        <w:t>внедрена</w:t>
      </w:r>
      <w:proofErr w:type="gramEnd"/>
      <w:r w:rsidRPr="00AD4372">
        <w:t xml:space="preserve"> в практику </w:t>
      </w:r>
      <w:r w:rsidRPr="00AD4372">
        <w:rPr>
          <w:b/>
          <w:bCs/>
          <w:i/>
          <w:iCs/>
          <w:lang w:val="uz-Cyrl-UZ"/>
        </w:rPr>
        <w:t>первая</w:t>
      </w:r>
      <w:r w:rsidRPr="00AD4372">
        <w:rPr>
          <w:b/>
          <w:bCs/>
          <w:i/>
          <w:iCs/>
        </w:rPr>
        <w:t xml:space="preserve"> научная новизна</w:t>
      </w:r>
      <w:r w:rsidRPr="00AD4372">
        <w:t xml:space="preserve">: </w:t>
      </w:r>
      <w:r w:rsidR="00AD4372" w:rsidRPr="00AD4372">
        <w:rPr>
          <w:lang w:val="uz-Cyrl-UZ"/>
        </w:rPr>
        <w:t>доказано, что профилактическое формирование лимфовенозного анастомоза, дренирующего в венозную систему руки при выполнении мастэктомии с аксиллярной лимфодиссекцией, позволяет предотвратить развитие вторичной лимфедемы. Внедрение подтверждено приказом №37 I от 10 апреля 2024 года отделения онкомаммологии Кашкадарьинского филиала Республиканского специализированного научно-практического медицинского центра онкологии и радиологии и приказом №690 от 23 августа 2024 года отделения онкомаммологии Сырдарьинского филиала того же центра</w:t>
      </w:r>
      <w:r w:rsidRPr="00AD4372">
        <w:rPr>
          <w:rFonts w:eastAsia="Malgun Gothic"/>
          <w:bCs/>
        </w:rPr>
        <w:t xml:space="preserve">. </w:t>
      </w:r>
      <w:r w:rsidRPr="00AD4372">
        <w:rPr>
          <w:b/>
          <w:i/>
        </w:rPr>
        <w:t>Социальная эффективность научной новизны заключается в следующем:</w:t>
      </w:r>
      <w:r w:rsidRPr="00AD4372">
        <w:t xml:space="preserve"> </w:t>
      </w:r>
      <w:r w:rsidR="00AD4372" w:rsidRPr="00AD4372">
        <w:t>установлено, что профилактическое формирование лимфовенозного анастомоза, дренирующего в венозную систему руки при выполнении мастэктомии с аксиллярной лимфодиссекцией, позволяет предотвратить развитие вторичной лимфедемы, что способствует улучшению качества жизни пациенток</w:t>
      </w:r>
      <w:r w:rsidRPr="00AD4372">
        <w:t>.</w:t>
      </w:r>
      <w:r w:rsidRPr="00AD4372">
        <w:rPr>
          <w:lang w:val="uz-Cyrl-UZ"/>
        </w:rPr>
        <w:t xml:space="preserve"> </w:t>
      </w:r>
      <w:r w:rsidRPr="00AD4372">
        <w:rPr>
          <w:b/>
          <w:i/>
        </w:rPr>
        <w:t>Экономическая эффективность научной новизны заключается в следующем</w:t>
      </w:r>
      <w:r w:rsidRPr="00AD4372">
        <w:t xml:space="preserve">: </w:t>
      </w:r>
      <w:r w:rsidR="00AD4372" w:rsidRPr="00AD4372">
        <w:rPr>
          <w:lang w:val="uz-Cyrl-UZ"/>
        </w:rPr>
        <w:t>доказано, что данная методика позволяет предотвратить развитие вторичной лимфедемы, что обеспечило сокращение государственных бюджетных расходов на 25,2%</w:t>
      </w:r>
      <w:r w:rsidRPr="00AD4372">
        <w:t>.</w:t>
      </w:r>
      <w:r w:rsidRPr="00AD4372">
        <w:rPr>
          <w:lang w:val="uz-Cyrl-UZ"/>
        </w:rPr>
        <w:t xml:space="preserve"> </w:t>
      </w:r>
      <w:r w:rsidRPr="00AD4372">
        <w:rPr>
          <w:b/>
          <w:i/>
        </w:rPr>
        <w:t>Вывод</w:t>
      </w:r>
      <w:r w:rsidRPr="00AD4372">
        <w:t xml:space="preserve">: </w:t>
      </w:r>
      <w:r w:rsidR="00AD4372" w:rsidRPr="00AD4372">
        <w:rPr>
          <w:lang w:val="uz-Cyrl-UZ"/>
        </w:rPr>
        <w:t xml:space="preserve">доказано, что профилактическое формирование лимфовенозного анастомоза, дренирующего в венозную </w:t>
      </w:r>
      <w:r w:rsidR="00AD4372" w:rsidRPr="00AD4372">
        <w:rPr>
          <w:lang w:val="uz-Cyrl-UZ"/>
        </w:rPr>
        <w:lastRenderedPageBreak/>
        <w:t>систему руки при выполнении мастэктомии с аксиллярной лимфодиссекцией, позволяет предотвратить развитие вторичной лимфедемы, способствует улучшению качества жизни пациенток, обеспечивает экономию бюджетных средств на 25,2% и позволяет сократить продолжительность пребывания в стационаре на 2–3 дня</w:t>
      </w:r>
      <w:r w:rsidRPr="00AD4372">
        <w:t>.</w:t>
      </w:r>
    </w:p>
    <w:p w:rsidR="00093E6C" w:rsidRPr="00645709" w:rsidRDefault="00093E6C" w:rsidP="00C62E9E">
      <w:pPr>
        <w:spacing w:after="0"/>
        <w:ind w:firstLine="567"/>
      </w:pPr>
      <w:proofErr w:type="gramStart"/>
      <w:r w:rsidRPr="00645709">
        <w:t>внедрена</w:t>
      </w:r>
      <w:proofErr w:type="gramEnd"/>
      <w:r w:rsidRPr="00645709">
        <w:t xml:space="preserve"> в практику </w:t>
      </w:r>
      <w:r w:rsidRPr="00645709">
        <w:rPr>
          <w:b/>
          <w:bCs/>
          <w:i/>
          <w:iCs/>
        </w:rPr>
        <w:t>вторая научная новизна</w:t>
      </w:r>
      <w:r w:rsidRPr="00645709">
        <w:t xml:space="preserve">: </w:t>
      </w:r>
      <w:r w:rsidR="00AD4372" w:rsidRPr="00645709">
        <w:rPr>
          <w:lang w:val="uz-Cyrl-UZ"/>
        </w:rPr>
        <w:t>установлено, что у пациентов, перенёсших радикальную мастэктомию по Маддену с формированием лимфовенозного анастомоза, сохраняются показатели качества жизни без влияния на общую выживаемость, при этом сохраняется радикализм вмешательства. Внедрение подтверждено приказом №37 I от 10 апреля 2024 года отделения онкомаммологии Кашкадарьинского филиала Республиканского специализированного научно-практического медицинского центра онкологии и радиологии и приказом №690 от 23 августа 2024 года отделения онкомаммологии Сырдарьинского филиала того же центра</w:t>
      </w:r>
      <w:r w:rsidRPr="00645709">
        <w:rPr>
          <w:rFonts w:eastAsia="Malgun Gothic"/>
          <w:bCs/>
        </w:rPr>
        <w:t xml:space="preserve">. </w:t>
      </w:r>
      <w:r w:rsidRPr="00645709">
        <w:rPr>
          <w:b/>
          <w:i/>
        </w:rPr>
        <w:t xml:space="preserve">Социальная эффективность научной новизны заключается в следующем: </w:t>
      </w:r>
      <w:r w:rsidR="00AD4372" w:rsidRPr="00645709">
        <w:rPr>
          <w:lang w:val="uz-Cyrl-UZ"/>
        </w:rPr>
        <w:t>установлено, что у пациенток, перенёсших радикальную мастэктомию по Маддену с формированием лимфовенозного анастомоза, сохраняются показатели качества жизни без влияния на общую выживаемость, при этом сохраняется радикализм вмешательства, что позволило внедрить эффективный и обоснованный лечебный подход</w:t>
      </w:r>
      <w:r w:rsidRPr="00645709">
        <w:t>.</w:t>
      </w:r>
      <w:r w:rsidRPr="00645709">
        <w:rPr>
          <w:lang w:val="uz-Cyrl-UZ"/>
        </w:rPr>
        <w:t xml:space="preserve"> </w:t>
      </w:r>
      <w:r w:rsidRPr="00645709">
        <w:rPr>
          <w:b/>
          <w:i/>
        </w:rPr>
        <w:t>Экономическая эффективность научной новизны заключается в следующем</w:t>
      </w:r>
      <w:r w:rsidRPr="00645709">
        <w:t xml:space="preserve">: </w:t>
      </w:r>
      <w:r w:rsidR="00645709" w:rsidRPr="00645709">
        <w:rPr>
          <w:lang w:val="uz-Cyrl-UZ"/>
        </w:rPr>
        <w:t>реализация рациональной лечебной тактики на основе вышеуказанного подхода позволила сократить государственные расходы на 9,5%</w:t>
      </w:r>
      <w:r w:rsidRPr="00645709">
        <w:t>.</w:t>
      </w:r>
      <w:r w:rsidRPr="00645709">
        <w:rPr>
          <w:lang w:val="uz-Cyrl-UZ"/>
        </w:rPr>
        <w:t xml:space="preserve"> </w:t>
      </w:r>
      <w:r w:rsidRPr="00645709">
        <w:rPr>
          <w:b/>
          <w:i/>
        </w:rPr>
        <w:t>Вывод</w:t>
      </w:r>
      <w:r w:rsidRPr="00645709">
        <w:t xml:space="preserve">: </w:t>
      </w:r>
      <w:r w:rsidR="00645709" w:rsidRPr="00645709">
        <w:rPr>
          <w:lang w:val="uz-Cyrl-UZ"/>
        </w:rPr>
        <w:t>установлено, что у пациенток, перенёсших радикальную мастэктомию по Маддену с формированием лимфовенозного анастомоза, сохраняются показатели качества жизни без влияния на общую выживаемость, при этом сохраняется радикальность вмешательства. Внедрение эффективной схемы лечения позволило добиться сокращения государственных расходов на 9,5%, уменьшения продолжительности пребывания в стационаре на 1–2 дня и, как следствие, улучшения качества жизни пациенток</w:t>
      </w:r>
      <w:r w:rsidRPr="00645709">
        <w:t>.</w:t>
      </w:r>
    </w:p>
    <w:p w:rsidR="00093E6C" w:rsidRPr="00645709" w:rsidRDefault="00093E6C" w:rsidP="00C62E9E">
      <w:pPr>
        <w:spacing w:after="0"/>
        <w:ind w:firstLine="567"/>
      </w:pPr>
      <w:proofErr w:type="gramStart"/>
      <w:r w:rsidRPr="00645709">
        <w:t>внедрена</w:t>
      </w:r>
      <w:proofErr w:type="gramEnd"/>
      <w:r w:rsidRPr="00645709">
        <w:t xml:space="preserve"> в практику </w:t>
      </w:r>
      <w:r w:rsidRPr="00645709">
        <w:rPr>
          <w:b/>
          <w:bCs/>
          <w:i/>
          <w:iCs/>
        </w:rPr>
        <w:t>третья научная новизна</w:t>
      </w:r>
      <w:r w:rsidRPr="00645709">
        <w:t xml:space="preserve">: </w:t>
      </w:r>
      <w:r w:rsidR="00645709" w:rsidRPr="00645709">
        <w:rPr>
          <w:lang w:val="uz-Cyrl-UZ"/>
        </w:rPr>
        <w:t>обосновано, что формирование лимфовенозного анастомоза при радикальной мастэктомии с использованием анастомозов диаметром 0,8 мм требует применения супермикрохирургической техники, основанной на высокой прецизионности. Внедрение подтверждено приказом №37 I от 10 апреля 2024 года отделения онкомаммологии Кашкадарьинского филиала Республиканского специализированного научно-практического медицинского центра онкологии и радиологии и приказом №690 от 23 августа 2024 года отделения онкомаммологии Сырдарьинского филиала того же центра</w:t>
      </w:r>
      <w:r w:rsidRPr="00645709">
        <w:rPr>
          <w:rFonts w:eastAsia="Malgun Gothic"/>
          <w:bCs/>
        </w:rPr>
        <w:t xml:space="preserve">. </w:t>
      </w:r>
      <w:r w:rsidRPr="00645709">
        <w:rPr>
          <w:b/>
          <w:i/>
        </w:rPr>
        <w:t>Социальная эффективность научной новизны заключается в следующем:</w:t>
      </w:r>
      <w:r w:rsidRPr="00645709">
        <w:t xml:space="preserve"> </w:t>
      </w:r>
      <w:r w:rsidR="00645709" w:rsidRPr="00645709">
        <w:rPr>
          <w:lang w:val="uz-Cyrl-UZ"/>
        </w:rPr>
        <w:t>обосновано, что формирование лимфовенозного анастомоза при радикальной мастэктомии с использованием анастомозов диаметром 0,8 мм требует применения супермикрохирургической техники с высокой прецизионностью, что, в свою очередь, обеспечивает раннюю активизацию пациенток и сокращение длительности пребывания в стационар</w:t>
      </w:r>
      <w:r w:rsidR="001232A8" w:rsidRPr="00645709">
        <w:t>.</w:t>
      </w:r>
      <w:r w:rsidRPr="00645709">
        <w:rPr>
          <w:lang w:val="uz-Cyrl-UZ"/>
        </w:rPr>
        <w:t xml:space="preserve"> </w:t>
      </w:r>
      <w:r w:rsidRPr="00645709">
        <w:rPr>
          <w:b/>
          <w:i/>
        </w:rPr>
        <w:t xml:space="preserve">Экономическая эффективность </w:t>
      </w:r>
      <w:r w:rsidRPr="00645709">
        <w:rPr>
          <w:b/>
          <w:i/>
        </w:rPr>
        <w:lastRenderedPageBreak/>
        <w:t>научной новизны заключается в следующем</w:t>
      </w:r>
      <w:r w:rsidRPr="00645709">
        <w:t xml:space="preserve">: </w:t>
      </w:r>
      <w:r w:rsidR="00645709" w:rsidRPr="00645709">
        <w:rPr>
          <w:lang w:val="uz-Cyrl-UZ"/>
        </w:rPr>
        <w:t>благодаря применению супермикрохирургического подхода, обеспечивающего высокоточную технику при формировании лимфовенозных анастомозов диаметром 0,8 мм, удалось достичь сокращения бюджетных расходов на 7,5% за счёт ускоренной реабилитации и уменьшения сроков госпитализации</w:t>
      </w:r>
      <w:r w:rsidR="001232A8" w:rsidRPr="00645709">
        <w:t>.</w:t>
      </w:r>
      <w:r w:rsidR="001232A8" w:rsidRPr="00645709">
        <w:rPr>
          <w:lang w:val="uz-Cyrl-UZ"/>
        </w:rPr>
        <w:t xml:space="preserve"> </w:t>
      </w:r>
      <w:r w:rsidRPr="00645709">
        <w:rPr>
          <w:b/>
          <w:i/>
        </w:rPr>
        <w:t>Вывод</w:t>
      </w:r>
      <w:r w:rsidRPr="00645709">
        <w:t xml:space="preserve">: </w:t>
      </w:r>
      <w:r w:rsidR="00645709" w:rsidRPr="00645709">
        <w:rPr>
          <w:lang w:val="uz-Cyrl-UZ"/>
        </w:rPr>
        <w:t>обосновано, что формирование лимфовенозного анастомоза при радикальной мастэктомии с использованием анастомозов диаметром 0,8 мм требует супермикрохирургической техники, основанной на высокой прецизионности, что обеспечивает сокращение бюджетных расходов на 7,5%, улучшение качества жизни пациенток, а также снижение затрат за счёт сокращения пребывания в стационаре на 1–2 дня</w:t>
      </w:r>
      <w:r w:rsidR="001232A8" w:rsidRPr="00645709">
        <w:t>.</w:t>
      </w:r>
    </w:p>
    <w:p w:rsidR="00093E6C" w:rsidRPr="00645709" w:rsidRDefault="00093E6C" w:rsidP="00C62E9E">
      <w:pPr>
        <w:spacing w:after="0"/>
        <w:ind w:firstLine="567"/>
      </w:pPr>
      <w:proofErr w:type="gramStart"/>
      <w:r w:rsidRPr="00645709">
        <w:t>внедрена</w:t>
      </w:r>
      <w:proofErr w:type="gramEnd"/>
      <w:r w:rsidRPr="00645709">
        <w:t xml:space="preserve"> в практику </w:t>
      </w:r>
      <w:r w:rsidRPr="00645709">
        <w:rPr>
          <w:b/>
          <w:bCs/>
          <w:i/>
          <w:iCs/>
        </w:rPr>
        <w:t>четвертая научная новизна</w:t>
      </w:r>
      <w:r w:rsidRPr="00645709">
        <w:t xml:space="preserve">: </w:t>
      </w:r>
      <w:r w:rsidR="00645709" w:rsidRPr="00645709">
        <w:rPr>
          <w:lang w:val="uz-Cyrl-UZ"/>
        </w:rPr>
        <w:t>доказано, что формирование лимфовенозного анастомоза при радикальной мастэктомии не увеличивает риск местного рецидива или метастазирования рака молочной железы благодаря минимальной травматичности и раннему восстановлению микроциркуляции. Внедрение подтверждено приказом №37 I от 10 апреля 2024 года отделения онкомаммологии Кашкадарьинского филиала Республиканского специализированного научно-практического медицинского центра онкологии и радиологии и приказом №690 от 23 августа 2024 года отделения онкомаммологии Сырдарьинского филиала того же центра</w:t>
      </w:r>
      <w:r w:rsidRPr="00645709">
        <w:rPr>
          <w:rFonts w:eastAsia="Malgun Gothic"/>
          <w:bCs/>
        </w:rPr>
        <w:t xml:space="preserve">. </w:t>
      </w:r>
      <w:r w:rsidRPr="00645709">
        <w:rPr>
          <w:b/>
          <w:i/>
        </w:rPr>
        <w:t>Социальная эффективность научной новизны заключается в следующем:</w:t>
      </w:r>
      <w:r w:rsidRPr="00645709">
        <w:t xml:space="preserve"> </w:t>
      </w:r>
      <w:r w:rsidR="00645709" w:rsidRPr="00645709">
        <w:rPr>
          <w:lang w:val="uz-Cyrl-UZ"/>
        </w:rPr>
        <w:t>доказано, что формирование лимфовенозного анастомоза при радикальной мастэктомии не повышает риск местного рецидива или метастазирования рака молочной железы за счёт минимальной травматичности и раннего восстановления микроциркуляции, что позволило оптимизировать лечебный процесс, сократить сроки госпитализации и реабилитации, а также способствовало улучшению качества жизни пациенток</w:t>
      </w:r>
      <w:r w:rsidR="001232A8" w:rsidRPr="00645709">
        <w:t>.</w:t>
      </w:r>
      <w:r w:rsidRPr="00645709">
        <w:rPr>
          <w:lang w:val="uz-Cyrl-UZ"/>
        </w:rPr>
        <w:t xml:space="preserve"> </w:t>
      </w:r>
      <w:r w:rsidRPr="00645709">
        <w:rPr>
          <w:b/>
          <w:i/>
        </w:rPr>
        <w:t>Экономическая эффективность научной новизны</w:t>
      </w:r>
      <w:r w:rsidRPr="00645709">
        <w:t xml:space="preserve">: </w:t>
      </w:r>
      <w:r w:rsidR="00645709" w:rsidRPr="00645709">
        <w:rPr>
          <w:lang w:val="uz-Cyrl-UZ"/>
        </w:rPr>
        <w:t>доказано, что формирование лимфовенозного анастомоза при радикальной мастэктомии не увеличивает риск местного рецидива или метастазирования благодаря щадящему характеру вмешательства и быстрому восстановлению микроциркуляции, что позволило сократить сроки госпитализации и реабилитации и обеспечить экономию бюджетных средств на 10,0%</w:t>
      </w:r>
      <w:r w:rsidR="001232A8" w:rsidRPr="00645709">
        <w:t>.</w:t>
      </w:r>
      <w:r w:rsidR="00687EEB" w:rsidRPr="00645709">
        <w:rPr>
          <w:lang w:val="uz-Cyrl-UZ"/>
        </w:rPr>
        <w:t xml:space="preserve"> </w:t>
      </w:r>
      <w:r w:rsidRPr="00645709">
        <w:rPr>
          <w:b/>
          <w:i/>
        </w:rPr>
        <w:t>Вывод</w:t>
      </w:r>
      <w:r w:rsidRPr="00645709">
        <w:t xml:space="preserve">: </w:t>
      </w:r>
      <w:r w:rsidR="00645709" w:rsidRPr="00645709">
        <w:rPr>
          <w:lang w:val="uz-Cyrl-UZ"/>
        </w:rPr>
        <w:t>доказано, что формирование лимфовенозного анастомоза при радикальной мастэктомии не повышает риск местного рецидива или метастазирования рака молочной железы благодаря минимальной травматичности и раннему восстановлению микроциркуляции, способствует оптимизации лечебного процесса, сокращению сроков госпитализации и реабилитации, обеспечивает 10,0% экономии бюджетных расходов и улучшает качество жизни пациенток за счёт профилактики осложнений</w:t>
      </w:r>
      <w:r w:rsidR="00687EEB" w:rsidRPr="00645709">
        <w:t>.</w:t>
      </w:r>
    </w:p>
    <w:p w:rsidR="00093E6C" w:rsidRPr="00093E6C" w:rsidRDefault="00093E6C" w:rsidP="00093E6C">
      <w:pPr>
        <w:spacing w:after="0"/>
        <w:ind w:left="11" w:firstLine="556"/>
      </w:pPr>
      <w:r w:rsidRPr="00093E6C">
        <w:t>Представлен в Министерство здравоохранения письмо Самаркандского государственного медицинского университета №11832 от 09 ноября 2024 года по внедрению в другие учреждения здравоохранения вышеизложенных 4 научных инноваций, полученных в диссертационном исследовании С.М.Узокова «</w:t>
      </w:r>
      <w:r w:rsidRPr="00093E6C">
        <w:rPr>
          <w:b/>
        </w:rPr>
        <w:t xml:space="preserve">Клинико-статистическая оценка эффективности </w:t>
      </w:r>
      <w:r w:rsidRPr="00093E6C">
        <w:rPr>
          <w:b/>
        </w:rPr>
        <w:lastRenderedPageBreak/>
        <w:t>одномоментного наложения лимфовенозного анастомоза при радикальной мастэктомии</w:t>
      </w:r>
      <w:r w:rsidRPr="00093E6C">
        <w:rPr>
          <w:noProof/>
        </w:rPr>
        <w:t>»</w:t>
      </w:r>
      <w:r w:rsidRPr="00093E6C">
        <w:t xml:space="preserve">. </w:t>
      </w:r>
    </w:p>
    <w:p w:rsidR="00093E6C" w:rsidRPr="00093E6C" w:rsidRDefault="00093E6C" w:rsidP="00093E6C">
      <w:pPr>
        <w:spacing w:after="0"/>
        <w:ind w:left="11" w:firstLine="556"/>
        <w:rPr>
          <w:bCs/>
        </w:rPr>
      </w:pPr>
      <w:r w:rsidRPr="00093E6C">
        <w:rPr>
          <w:b/>
        </w:rPr>
        <w:t>Апробация научных результатов.</w:t>
      </w:r>
      <w:r w:rsidRPr="00093E6C">
        <w:t xml:space="preserve"> Результаты данного исследования были обсуждены на </w:t>
      </w:r>
      <w:r w:rsidRPr="0046265F">
        <w:t>3</w:t>
      </w:r>
      <w:r w:rsidRPr="00093E6C">
        <w:t xml:space="preserve"> научно-практических конференциях, в том числе на </w:t>
      </w:r>
      <w:r w:rsidRPr="0046265F">
        <w:t>1</w:t>
      </w:r>
      <w:r w:rsidRPr="00093E6C">
        <w:t xml:space="preserve">-х международных и </w:t>
      </w:r>
      <w:r w:rsidRPr="0046265F">
        <w:t>2-</w:t>
      </w:r>
      <w:r w:rsidRPr="00093E6C">
        <w:t>х республиканских.</w:t>
      </w:r>
    </w:p>
    <w:p w:rsidR="00093E6C" w:rsidRPr="00093E6C" w:rsidRDefault="00093E6C" w:rsidP="00093E6C">
      <w:pPr>
        <w:spacing w:after="0"/>
        <w:ind w:left="11" w:firstLine="556"/>
        <w:rPr>
          <w:spacing w:val="4"/>
        </w:rPr>
      </w:pPr>
      <w:r w:rsidRPr="00093E6C">
        <w:rPr>
          <w:b/>
          <w:bCs/>
        </w:rPr>
        <w:t xml:space="preserve">Опубликованность результатов исследования. </w:t>
      </w:r>
      <w:r w:rsidRPr="00093E6C">
        <w:t xml:space="preserve">По теме диссертационной работы опубликовано </w:t>
      </w:r>
      <w:r w:rsidRPr="0046265F">
        <w:t>15</w:t>
      </w:r>
      <w:r w:rsidRPr="00093E6C">
        <w:t xml:space="preserve"> научных работ, в том числе </w:t>
      </w:r>
      <w:r w:rsidRPr="0046265F">
        <w:t>7</w:t>
      </w:r>
      <w:r w:rsidRPr="00093E6C">
        <w:t xml:space="preserve"> журнальных статей, </w:t>
      </w:r>
      <w:r w:rsidRPr="0046265F">
        <w:t>4</w:t>
      </w:r>
      <w:r w:rsidRPr="00093E6C">
        <w:t xml:space="preserve"> из которых в республиканских, </w:t>
      </w:r>
      <w:r w:rsidRPr="0046265F">
        <w:t>3</w:t>
      </w:r>
      <w:r w:rsidRPr="00093E6C">
        <w:t xml:space="preserve"> в зарубежных журналах, </w:t>
      </w:r>
      <w:r w:rsidRPr="00093E6C">
        <w:rPr>
          <w:spacing w:val="4"/>
        </w:rPr>
        <w:t xml:space="preserve">рекомендованных высшей аттестационной комиссией Республики Узбекистан для публикации основных научных результатов диссертации, </w:t>
      </w:r>
      <w:r w:rsidRPr="0046265F">
        <w:t>1</w:t>
      </w:r>
      <w:r w:rsidRPr="00093E6C">
        <w:rPr>
          <w:spacing w:val="4"/>
        </w:rPr>
        <w:t xml:space="preserve"> методическая рекомендация, </w:t>
      </w:r>
      <w:r w:rsidRPr="0046265F">
        <w:t>8</w:t>
      </w:r>
      <w:r w:rsidRPr="00093E6C">
        <w:rPr>
          <w:spacing w:val="4"/>
        </w:rPr>
        <w:t xml:space="preserve"> тезистов.</w:t>
      </w:r>
    </w:p>
    <w:p w:rsidR="00093E6C" w:rsidRPr="00093E6C" w:rsidRDefault="00093E6C" w:rsidP="00093E6C">
      <w:pPr>
        <w:spacing w:after="0"/>
        <w:ind w:left="11" w:firstLine="556"/>
      </w:pPr>
      <w:r w:rsidRPr="00093E6C">
        <w:rPr>
          <w:b/>
        </w:rPr>
        <w:t>Структура и объем диссертации.</w:t>
      </w:r>
      <w:r w:rsidRPr="00093E6C">
        <w:rPr>
          <w:b/>
          <w:lang w:val="uz-Cyrl-UZ"/>
        </w:rPr>
        <w:t xml:space="preserve"> </w:t>
      </w:r>
      <w:r w:rsidRPr="00093E6C">
        <w:t xml:space="preserve">Диссертация состоит из введения, </w:t>
      </w:r>
      <w:r w:rsidRPr="00093E6C">
        <w:rPr>
          <w:lang w:val="uz-Cyrl-UZ"/>
        </w:rPr>
        <w:t>че</w:t>
      </w:r>
      <w:r w:rsidRPr="00093E6C">
        <w:t xml:space="preserve">тырех глав, заключения, выводов, практических рекомендации и списка использованной литературы. Объем диссертации составляет </w:t>
      </w:r>
      <w:r w:rsidR="007340B9">
        <w:rPr>
          <w:lang w:val="uz-Cyrl-UZ"/>
        </w:rPr>
        <w:t>112</w:t>
      </w:r>
      <w:r w:rsidRPr="00093E6C">
        <w:t xml:space="preserve"> страниц.</w:t>
      </w:r>
    </w:p>
    <w:p w:rsidR="0046265F" w:rsidRDefault="0046265F" w:rsidP="00C97B2A">
      <w:pPr>
        <w:tabs>
          <w:tab w:val="left" w:pos="567"/>
        </w:tabs>
        <w:spacing w:before="240" w:after="240"/>
        <w:ind w:firstLine="720"/>
        <w:jc w:val="center"/>
        <w:rPr>
          <w:b/>
          <w:bCs/>
          <w:lang w:val="uz-Cyrl-UZ"/>
        </w:rPr>
      </w:pPr>
    </w:p>
    <w:p w:rsidR="00C97B2A" w:rsidRPr="00967031" w:rsidRDefault="00C97B2A" w:rsidP="00C97B2A">
      <w:pPr>
        <w:tabs>
          <w:tab w:val="left" w:pos="567"/>
        </w:tabs>
        <w:spacing w:before="240" w:after="240"/>
        <w:ind w:firstLine="720"/>
        <w:jc w:val="center"/>
        <w:rPr>
          <w:b/>
          <w:bCs/>
          <w:lang w:val="uz-Cyrl-UZ"/>
        </w:rPr>
      </w:pPr>
      <w:r>
        <w:rPr>
          <w:b/>
          <w:bCs/>
          <w:lang w:val="uz-Cyrl-UZ"/>
        </w:rPr>
        <w:t>ОСНОВНОЕ</w:t>
      </w:r>
      <w:r w:rsidRPr="00967031">
        <w:rPr>
          <w:b/>
          <w:bCs/>
          <w:lang w:val="uz-Cyrl-UZ"/>
        </w:rPr>
        <w:t xml:space="preserve"> </w:t>
      </w:r>
      <w:r>
        <w:rPr>
          <w:b/>
          <w:bCs/>
          <w:lang w:val="uz-Cyrl-UZ"/>
        </w:rPr>
        <w:t>СОДЕРЖАНИЕ</w:t>
      </w:r>
      <w:r w:rsidRPr="00967031">
        <w:rPr>
          <w:b/>
          <w:bCs/>
          <w:lang w:val="uz-Cyrl-UZ"/>
        </w:rPr>
        <w:t xml:space="preserve"> </w:t>
      </w:r>
      <w:r>
        <w:rPr>
          <w:b/>
          <w:bCs/>
          <w:lang w:val="uz-Cyrl-UZ"/>
        </w:rPr>
        <w:t>ДИССЕРТАЦИИ</w:t>
      </w:r>
      <w:r w:rsidRPr="00967031">
        <w:rPr>
          <w:b/>
          <w:bCs/>
          <w:lang w:val="uz-Cyrl-UZ"/>
        </w:rPr>
        <w:t>.</w:t>
      </w:r>
    </w:p>
    <w:p w:rsidR="00C97B2A" w:rsidRPr="004038FD" w:rsidRDefault="00C97B2A" w:rsidP="00C97B2A">
      <w:pPr>
        <w:spacing w:after="0"/>
        <w:ind w:firstLine="567"/>
        <w:contextualSpacing/>
      </w:pPr>
      <w:r w:rsidRPr="004038FD">
        <w:rPr>
          <w:b/>
        </w:rPr>
        <w:t xml:space="preserve">Во введении </w:t>
      </w:r>
      <w:r w:rsidRPr="004038FD">
        <w:t>обосновывается актуальность и востребованность проведенного исследования, цель и задача исследования, характеризуется объект и предмет, показано соответствие исследования приоритетным направлениям науки и технологии республики, излага</w:t>
      </w:r>
      <w:r>
        <w:t>ю</w:t>
      </w:r>
      <w:r w:rsidRPr="004038FD">
        <w:t xml:space="preserve">тся научная новизна и практические результаты исследования, раскрываются научная и практическая значимость полученных результатов, внедрение в практику результатов исследования, сведения по опубликованным работам и структуре диссертации. </w:t>
      </w:r>
    </w:p>
    <w:p w:rsidR="00C97B2A" w:rsidRDefault="00C97B2A" w:rsidP="00C97B2A">
      <w:pPr>
        <w:spacing w:after="0"/>
        <w:ind w:firstLine="567"/>
      </w:pPr>
      <w:r w:rsidRPr="00954859">
        <w:t>В первой главе диссертации «</w:t>
      </w:r>
      <w:r>
        <w:rPr>
          <w:b/>
          <w:lang w:val="uz-Cyrl-UZ"/>
        </w:rPr>
        <w:t>С</w:t>
      </w:r>
      <w:r w:rsidRPr="00C97B2A">
        <w:rPr>
          <w:b/>
        </w:rPr>
        <w:t>овременное состояние проблемы лимфедемы, ассоциированной с лечением рака молочной железы</w:t>
      </w:r>
      <w:r w:rsidRPr="00954859">
        <w:t>»</w:t>
      </w:r>
      <w:r>
        <w:t>,</w:t>
      </w:r>
      <w:r w:rsidRPr="00954859">
        <w:t xml:space="preserve"> проведён анализ литературных источников, посвящённых диагностике и лечению рака </w:t>
      </w:r>
      <w:r>
        <w:rPr>
          <w:lang w:val="uz-Cyrl-UZ"/>
        </w:rPr>
        <w:t xml:space="preserve">молочной </w:t>
      </w:r>
      <w:r w:rsidRPr="00C97B2A">
        <w:rPr>
          <w:lang w:val="uz-Cyrl-UZ"/>
        </w:rPr>
        <w:t xml:space="preserve">железы, </w:t>
      </w:r>
      <w:r w:rsidRPr="00C97B2A">
        <w:t>проблемы лимфедемы, ассоциированной с лечением рака молочной железы. Полностью</w:t>
      </w:r>
      <w:r w:rsidRPr="00954859">
        <w:t xml:space="preserve"> освещены </w:t>
      </w:r>
      <w:r w:rsidR="00BE1ADA">
        <w:t>о</w:t>
      </w:r>
      <w:r w:rsidRPr="00BE1ADA">
        <w:t>сновные определения и существо проблемы</w:t>
      </w:r>
      <w:r w:rsidR="00BE1ADA">
        <w:t>, а</w:t>
      </w:r>
      <w:r w:rsidRPr="00BE1ADA">
        <w:t>натомия и физиология лимфатической системы</w:t>
      </w:r>
      <w:r w:rsidR="00BE1ADA">
        <w:t>, и</w:t>
      </w:r>
      <w:r w:rsidRPr="00BE1ADA">
        <w:t>сследование лимфоотока</w:t>
      </w:r>
      <w:r w:rsidR="00BE1ADA">
        <w:t>, с</w:t>
      </w:r>
      <w:r w:rsidRPr="00BE1ADA">
        <w:t>крининговый подход для решения проблемы ВЛ</w:t>
      </w:r>
      <w:r w:rsidR="00BE1ADA">
        <w:t>, м</w:t>
      </w:r>
      <w:r w:rsidRPr="00C97B2A">
        <w:t xml:space="preserve">етоды лечения больных </w:t>
      </w:r>
      <w:r w:rsidR="00BE1ADA">
        <w:t xml:space="preserve">раком молочной железы и </w:t>
      </w:r>
      <w:r w:rsidRPr="00954859">
        <w:t xml:space="preserve">методы лечения заболевания и проанализированы реконструктивно-пластические операции. Кроме того, в </w:t>
      </w:r>
      <w:r w:rsidR="00BE1ADA">
        <w:t xml:space="preserve">конце </w:t>
      </w:r>
      <w:r w:rsidRPr="00954859">
        <w:t>глав</w:t>
      </w:r>
      <w:r w:rsidR="00BE1ADA">
        <w:t>ы</w:t>
      </w:r>
      <w:r w:rsidRPr="00954859">
        <w:t xml:space="preserve"> представлена </w:t>
      </w:r>
      <w:r w:rsidR="00BE1ADA">
        <w:t>з</w:t>
      </w:r>
      <w:r w:rsidR="00BE1ADA" w:rsidRPr="00BE1ADA">
        <w:t>аключение: пеpспективы снижения риска лимфедемы после лечения РМЖ</w:t>
      </w:r>
      <w:r w:rsidRPr="00954859">
        <w:t>.</w:t>
      </w:r>
    </w:p>
    <w:p w:rsidR="00BE1ADA" w:rsidRPr="00954859" w:rsidRDefault="00BE1ADA" w:rsidP="00C97B2A">
      <w:pPr>
        <w:spacing w:after="0"/>
        <w:ind w:firstLine="567"/>
      </w:pPr>
      <w:r w:rsidRPr="00954859">
        <w:t>В</w:t>
      </w:r>
      <w:r>
        <w:t>о</w:t>
      </w:r>
      <w:r w:rsidRPr="00954859">
        <w:t xml:space="preserve"> </w:t>
      </w:r>
      <w:r>
        <w:t>второй</w:t>
      </w:r>
      <w:r w:rsidRPr="00954859">
        <w:t xml:space="preserve"> главе диссертации «</w:t>
      </w:r>
      <w:r w:rsidR="00EA43AB" w:rsidRPr="00EA43AB">
        <w:rPr>
          <w:b/>
        </w:rPr>
        <w:t>Материалы и методы: общая характеристика методологии и сбора материалов</w:t>
      </w:r>
      <w:r w:rsidRPr="00954859">
        <w:t>»</w:t>
      </w:r>
      <w:r>
        <w:t>,</w:t>
      </w:r>
      <w:r w:rsidRPr="00954859">
        <w:t xml:space="preserve"> проведён</w:t>
      </w:r>
      <w:r w:rsidR="00EA43AB">
        <w:t>а х</w:t>
      </w:r>
      <w:r w:rsidR="00EA43AB" w:rsidRPr="00EA43AB">
        <w:t>арактеристика клинического исследования</w:t>
      </w:r>
      <w:r w:rsidR="00EA43AB">
        <w:t>, о</w:t>
      </w:r>
      <w:r w:rsidR="00EA43AB" w:rsidRPr="00EA43AB">
        <w:t xml:space="preserve">сновной алгоритм формирования опытной и контрольной групп, </w:t>
      </w:r>
      <w:r w:rsidR="00EA43AB">
        <w:t>а</w:t>
      </w:r>
      <w:r w:rsidR="00EA43AB" w:rsidRPr="00EA43AB">
        <w:t xml:space="preserve">натомическое районирование опухолевого процесса при РМЖ. Обсуждены </w:t>
      </w:r>
      <w:r w:rsidR="00EA43AB">
        <w:t>м</w:t>
      </w:r>
      <w:r w:rsidR="00EA43AB" w:rsidRPr="00EA43AB">
        <w:t xml:space="preserve">етоды исследования РМЖ, приведены результаты </w:t>
      </w:r>
      <w:r w:rsidR="00EA43AB">
        <w:t>с</w:t>
      </w:r>
      <w:r w:rsidR="00EA43AB" w:rsidRPr="00EA43AB">
        <w:t xml:space="preserve">татистическая обработка материала </w:t>
      </w:r>
    </w:p>
    <w:p w:rsidR="003348E9" w:rsidRPr="00933801" w:rsidRDefault="003348E9" w:rsidP="00093E6C">
      <w:pPr>
        <w:pStyle w:val="210"/>
        <w:spacing w:line="240" w:lineRule="auto"/>
        <w:ind w:firstLine="567"/>
        <w:rPr>
          <w:rStyle w:val="23"/>
          <w:rFonts w:ascii="Times New Roman" w:hAnsi="Times New Roman" w:cs="Times New Roman"/>
          <w:spacing w:val="0"/>
          <w:sz w:val="28"/>
          <w:szCs w:val="24"/>
        </w:rPr>
      </w:pPr>
      <w:r w:rsidRPr="00093E6C">
        <w:rPr>
          <w:rStyle w:val="23"/>
          <w:rFonts w:ascii="Times New Roman" w:hAnsi="Times New Roman" w:cs="Times New Roman"/>
          <w:spacing w:val="0"/>
          <w:sz w:val="28"/>
          <w:szCs w:val="24"/>
          <w:lang w:val="uz-Cyrl-UZ"/>
        </w:rPr>
        <w:t xml:space="preserve">Для обеспечения репрезентативности исследования составлена (случайным отбором) исследуемая выборка для формирования сравниваемых </w:t>
      </w:r>
      <w:r w:rsidRPr="00093E6C">
        <w:rPr>
          <w:rStyle w:val="23"/>
          <w:rFonts w:ascii="Times New Roman" w:hAnsi="Times New Roman" w:cs="Times New Roman"/>
          <w:spacing w:val="0"/>
          <w:sz w:val="28"/>
          <w:szCs w:val="24"/>
          <w:lang w:val="uz-Cyrl-UZ"/>
        </w:rPr>
        <w:lastRenderedPageBreak/>
        <w:t xml:space="preserve">групп больных, репрезентирующая </w:t>
      </w:r>
      <w:r w:rsidRPr="00093E6C">
        <w:rPr>
          <w:rStyle w:val="23"/>
          <w:rFonts w:ascii="Times New Roman" w:hAnsi="Times New Roman" w:cs="Times New Roman"/>
          <w:i/>
          <w:spacing w:val="0"/>
          <w:sz w:val="28"/>
          <w:szCs w:val="24"/>
          <w:lang w:val="uz-Cyrl-UZ"/>
        </w:rPr>
        <w:t>генеральную совокупность первого уровня</w:t>
      </w:r>
      <w:r w:rsidRPr="00093E6C">
        <w:rPr>
          <w:rStyle w:val="23"/>
          <w:rFonts w:ascii="Times New Roman" w:hAnsi="Times New Roman" w:cs="Times New Roman"/>
          <w:spacing w:val="0"/>
          <w:sz w:val="28"/>
          <w:szCs w:val="24"/>
          <w:lang w:val="uz-Cyrl-UZ"/>
        </w:rPr>
        <w:t xml:space="preserve"> общности – больных РМЖ женщин Самаркандской области, впервые взятых на учет в 2017, 2018, 2019 и 2020 гг., получивщих в том числе </w:t>
      </w:r>
      <w:r w:rsidRPr="00093E6C">
        <w:rPr>
          <w:rStyle w:val="23"/>
          <w:rFonts w:ascii="Times New Roman" w:hAnsi="Times New Roman" w:cs="Times New Roman"/>
          <w:i/>
          <w:spacing w:val="0"/>
          <w:sz w:val="28"/>
          <w:szCs w:val="24"/>
          <w:lang w:val="uz-Cyrl-UZ"/>
        </w:rPr>
        <w:t>хирургическое лечение</w:t>
      </w:r>
      <w:r w:rsidRPr="00093E6C">
        <w:rPr>
          <w:rStyle w:val="23"/>
          <w:rFonts w:ascii="Times New Roman" w:hAnsi="Times New Roman" w:cs="Times New Roman"/>
          <w:spacing w:val="0"/>
          <w:sz w:val="28"/>
          <w:szCs w:val="24"/>
          <w:lang w:val="uz-Cyrl-UZ"/>
        </w:rPr>
        <w:t xml:space="preserve">. В ее состав </w:t>
      </w:r>
      <w:r w:rsidRPr="00093E6C">
        <w:rPr>
          <w:rStyle w:val="23"/>
          <w:rFonts w:ascii="Times New Roman" w:hAnsi="Times New Roman" w:cs="Times New Roman"/>
          <w:spacing w:val="0"/>
          <w:sz w:val="28"/>
          <w:szCs w:val="24"/>
        </w:rPr>
        <w:t xml:space="preserve">вошла </w:t>
      </w:r>
      <w:r w:rsidRPr="00093E6C">
        <w:rPr>
          <w:rStyle w:val="23"/>
          <w:rFonts w:ascii="Times New Roman" w:hAnsi="Times New Roman" w:cs="Times New Roman"/>
          <w:i/>
          <w:spacing w:val="0"/>
          <w:sz w:val="28"/>
          <w:szCs w:val="24"/>
        </w:rPr>
        <w:t xml:space="preserve">генеральная совокупность второго уровня общности – </w:t>
      </w:r>
      <w:r w:rsidRPr="00093E6C">
        <w:rPr>
          <w:rStyle w:val="23"/>
          <w:rFonts w:ascii="Times New Roman" w:hAnsi="Times New Roman" w:cs="Times New Roman"/>
          <w:spacing w:val="0"/>
          <w:sz w:val="28"/>
          <w:szCs w:val="24"/>
        </w:rPr>
        <w:t>больные РМЖ женщины с показаниями к РМЭ</w:t>
      </w:r>
      <w:r w:rsidRPr="00093E6C">
        <w:rPr>
          <w:sz w:val="28"/>
          <w:szCs w:val="24"/>
        </w:rPr>
        <w:t>,</w:t>
      </w:r>
      <w:r w:rsidRPr="00093E6C">
        <w:rPr>
          <w:rStyle w:val="23"/>
          <w:rFonts w:ascii="Times New Roman" w:hAnsi="Times New Roman" w:cs="Times New Roman"/>
          <w:spacing w:val="0"/>
          <w:sz w:val="28"/>
          <w:szCs w:val="24"/>
        </w:rPr>
        <w:t xml:space="preserve"> согласившиеся на нее. Их число составило 1078 пациенток. Б</w:t>
      </w:r>
      <w:r w:rsidRPr="00093E6C">
        <w:rPr>
          <w:rStyle w:val="23"/>
          <w:rFonts w:ascii="Times New Roman" w:hAnsi="Times New Roman" w:cs="Times New Roman"/>
          <w:spacing w:val="0"/>
          <w:sz w:val="28"/>
          <w:szCs w:val="24"/>
          <w:lang w:val="uz-Cyrl-UZ"/>
        </w:rPr>
        <w:t xml:space="preserve">ольные со стадией процесса </w:t>
      </w:r>
      <w:r w:rsidRPr="00093E6C">
        <w:rPr>
          <w:rStyle w:val="23"/>
          <w:rFonts w:ascii="Times New Roman" w:hAnsi="Times New Roman" w:cs="Times New Roman"/>
          <w:spacing w:val="0"/>
          <w:sz w:val="28"/>
          <w:szCs w:val="24"/>
          <w:lang w:val="en-US"/>
        </w:rPr>
        <w:t>I</w:t>
      </w:r>
      <w:r w:rsidRPr="00093E6C">
        <w:rPr>
          <w:rStyle w:val="23"/>
          <w:rFonts w:ascii="Times New Roman" w:hAnsi="Times New Roman" w:cs="Times New Roman"/>
          <w:spacing w:val="0"/>
          <w:sz w:val="28"/>
          <w:szCs w:val="24"/>
        </w:rPr>
        <w:t>-</w:t>
      </w:r>
      <w:r w:rsidRPr="00093E6C">
        <w:rPr>
          <w:rStyle w:val="23"/>
          <w:rFonts w:ascii="Times New Roman" w:hAnsi="Times New Roman" w:cs="Times New Roman"/>
          <w:spacing w:val="0"/>
          <w:sz w:val="28"/>
          <w:szCs w:val="24"/>
          <w:lang w:val="en-US"/>
        </w:rPr>
        <w:t>IIIA</w:t>
      </w:r>
      <w:r w:rsidRPr="00093E6C">
        <w:rPr>
          <w:rStyle w:val="23"/>
          <w:rFonts w:ascii="Times New Roman" w:hAnsi="Times New Roman" w:cs="Times New Roman"/>
          <w:spacing w:val="0"/>
          <w:sz w:val="28"/>
          <w:szCs w:val="24"/>
          <w:lang w:val="uz-Cyrl-UZ"/>
        </w:rPr>
        <w:t>, оперированные по схеме РМЭ+ЛВА, вошли в Основную группу</w:t>
      </w:r>
      <w:r w:rsidRPr="00093E6C">
        <w:rPr>
          <w:rStyle w:val="23"/>
          <w:rFonts w:ascii="Times New Roman" w:hAnsi="Times New Roman" w:cs="Times New Roman"/>
          <w:spacing w:val="0"/>
          <w:sz w:val="28"/>
          <w:szCs w:val="24"/>
        </w:rPr>
        <w:t xml:space="preserve"> (группу </w:t>
      </w:r>
      <w:r w:rsidRPr="00093E6C">
        <w:rPr>
          <w:rStyle w:val="23"/>
          <w:rFonts w:ascii="Times New Roman" w:hAnsi="Times New Roman" w:cs="Times New Roman"/>
          <w:spacing w:val="0"/>
          <w:sz w:val="28"/>
          <w:szCs w:val="24"/>
          <w:lang w:val="en-US"/>
        </w:rPr>
        <w:t>I</w:t>
      </w:r>
      <w:r w:rsidRPr="00093E6C">
        <w:rPr>
          <w:rStyle w:val="23"/>
          <w:rFonts w:ascii="Times New Roman" w:hAnsi="Times New Roman" w:cs="Times New Roman"/>
          <w:spacing w:val="0"/>
          <w:sz w:val="28"/>
          <w:szCs w:val="24"/>
        </w:rPr>
        <w:t>)</w:t>
      </w:r>
      <w:r w:rsidRPr="00093E6C">
        <w:rPr>
          <w:rStyle w:val="23"/>
          <w:rFonts w:ascii="Times New Roman" w:hAnsi="Times New Roman" w:cs="Times New Roman"/>
          <w:spacing w:val="0"/>
          <w:sz w:val="28"/>
          <w:szCs w:val="24"/>
          <w:lang w:val="uz-Cyrl-UZ"/>
        </w:rPr>
        <w:t xml:space="preserve">, которую перспективно составляли до того, </w:t>
      </w:r>
      <w:r w:rsidRPr="00093E6C">
        <w:rPr>
          <w:rStyle w:val="23"/>
          <w:rFonts w:ascii="Times New Roman" w:hAnsi="Times New Roman" w:cs="Times New Roman"/>
          <w:spacing w:val="0"/>
          <w:sz w:val="28"/>
          <w:szCs w:val="24"/>
        </w:rPr>
        <w:t xml:space="preserve">как количество их составило 70. Общую контрольную группу </w:t>
      </w:r>
      <w:r w:rsidRPr="00093E6C">
        <w:rPr>
          <w:rStyle w:val="23"/>
          <w:rFonts w:ascii="Times New Roman" w:hAnsi="Times New Roman" w:cs="Times New Roman"/>
          <w:spacing w:val="0"/>
          <w:sz w:val="28"/>
          <w:szCs w:val="24"/>
          <w:lang w:val="en-US"/>
        </w:rPr>
        <w:t>II</w:t>
      </w:r>
      <w:r w:rsidRPr="00093E6C">
        <w:rPr>
          <w:rStyle w:val="23"/>
          <w:rFonts w:ascii="Times New Roman" w:hAnsi="Times New Roman" w:cs="Times New Roman"/>
          <w:spacing w:val="0"/>
          <w:sz w:val="28"/>
          <w:szCs w:val="24"/>
        </w:rPr>
        <w:t xml:space="preserve"> (120 больных РМЖ женщин, оперированных РМЭ по обычной схеме</w:t>
      </w:r>
      <w:r w:rsidRPr="00933801">
        <w:rPr>
          <w:rStyle w:val="23"/>
          <w:rFonts w:ascii="Times New Roman" w:hAnsi="Times New Roman" w:cs="Times New Roman"/>
          <w:spacing w:val="0"/>
          <w:sz w:val="28"/>
          <w:szCs w:val="24"/>
        </w:rPr>
        <w:t xml:space="preserve">, без наложения ЛВА, с разными показаниями вне зависимости от стадии опухолевого процесса), представлявшую, как и Основная группа, генеральную совокупность второго уровня общности, составили ретроспективно методом случайного отбора. </w:t>
      </w:r>
      <w:r w:rsidRPr="00933801">
        <w:rPr>
          <w:rStyle w:val="23"/>
          <w:rFonts w:ascii="Times New Roman" w:hAnsi="Times New Roman" w:cs="Times New Roman"/>
          <w:spacing w:val="0"/>
          <w:sz w:val="28"/>
          <w:szCs w:val="24"/>
          <w:lang w:val="uz-Cyrl-UZ"/>
        </w:rPr>
        <w:t xml:space="preserve">Из них больные со стадией процесса I-IIIA составили первую контрольную подгруппу IIa (92 пациенток), статистически идентичную группе I. </w:t>
      </w:r>
      <w:r w:rsidRPr="00933801">
        <w:rPr>
          <w:rStyle w:val="23"/>
          <w:rFonts w:ascii="Times New Roman" w:hAnsi="Times New Roman" w:cs="Times New Roman"/>
          <w:spacing w:val="0"/>
          <w:sz w:val="28"/>
          <w:szCs w:val="24"/>
        </w:rPr>
        <w:t xml:space="preserve">В контрольную группу </w:t>
      </w:r>
      <w:r w:rsidRPr="00933801">
        <w:rPr>
          <w:rStyle w:val="23"/>
          <w:rFonts w:ascii="Times New Roman" w:hAnsi="Times New Roman" w:cs="Times New Roman"/>
          <w:spacing w:val="0"/>
          <w:sz w:val="28"/>
          <w:szCs w:val="24"/>
          <w:lang w:val="en-US"/>
        </w:rPr>
        <w:t>II</w:t>
      </w:r>
      <w:r w:rsidRPr="00933801">
        <w:rPr>
          <w:rStyle w:val="23"/>
          <w:rFonts w:ascii="Times New Roman" w:hAnsi="Times New Roman" w:cs="Times New Roman"/>
          <w:spacing w:val="0"/>
          <w:sz w:val="28"/>
          <w:szCs w:val="24"/>
        </w:rPr>
        <w:t xml:space="preserve">б вошли </w:t>
      </w:r>
      <w:r w:rsidRPr="00933801">
        <w:rPr>
          <w:rStyle w:val="23"/>
          <w:rFonts w:ascii="Times New Roman" w:hAnsi="Times New Roman" w:cs="Times New Roman"/>
          <w:i/>
          <w:spacing w:val="0"/>
          <w:sz w:val="28"/>
          <w:szCs w:val="24"/>
        </w:rPr>
        <w:t>остальные</w:t>
      </w:r>
      <w:r w:rsidRPr="00933801">
        <w:rPr>
          <w:rStyle w:val="23"/>
          <w:rFonts w:ascii="Times New Roman" w:hAnsi="Times New Roman" w:cs="Times New Roman"/>
          <w:spacing w:val="0"/>
          <w:sz w:val="28"/>
          <w:szCs w:val="24"/>
        </w:rPr>
        <w:t xml:space="preserve"> пациентки группы </w:t>
      </w:r>
      <w:r w:rsidRPr="00933801">
        <w:rPr>
          <w:rStyle w:val="23"/>
          <w:rFonts w:ascii="Times New Roman" w:hAnsi="Times New Roman" w:cs="Times New Roman"/>
          <w:spacing w:val="0"/>
          <w:sz w:val="28"/>
          <w:szCs w:val="24"/>
          <w:lang w:val="en-US"/>
        </w:rPr>
        <w:t>II</w:t>
      </w:r>
      <w:r w:rsidRPr="00933801">
        <w:rPr>
          <w:rStyle w:val="23"/>
          <w:rFonts w:ascii="Times New Roman" w:hAnsi="Times New Roman" w:cs="Times New Roman"/>
          <w:spacing w:val="0"/>
          <w:sz w:val="28"/>
          <w:szCs w:val="24"/>
        </w:rPr>
        <w:t xml:space="preserve"> (28 больных) со стадией опухолевого процесса </w:t>
      </w:r>
      <w:r w:rsidRPr="00933801">
        <w:rPr>
          <w:rStyle w:val="23"/>
          <w:rFonts w:ascii="Times New Roman" w:hAnsi="Times New Roman" w:cs="Times New Roman"/>
          <w:spacing w:val="0"/>
          <w:sz w:val="28"/>
          <w:szCs w:val="24"/>
          <w:lang w:val="en-US"/>
        </w:rPr>
        <w:t>IIIB</w:t>
      </w:r>
      <w:r w:rsidRPr="00933801">
        <w:rPr>
          <w:rStyle w:val="23"/>
          <w:rFonts w:ascii="Times New Roman" w:hAnsi="Times New Roman" w:cs="Times New Roman"/>
          <w:spacing w:val="0"/>
          <w:sz w:val="28"/>
          <w:szCs w:val="24"/>
        </w:rPr>
        <w:t>-</w:t>
      </w:r>
      <w:r w:rsidRPr="00933801">
        <w:rPr>
          <w:rStyle w:val="23"/>
          <w:rFonts w:ascii="Times New Roman" w:hAnsi="Times New Roman" w:cs="Times New Roman"/>
          <w:spacing w:val="0"/>
          <w:sz w:val="28"/>
          <w:szCs w:val="24"/>
          <w:lang w:val="en-US"/>
        </w:rPr>
        <w:t>C</w:t>
      </w:r>
      <w:r w:rsidRPr="00933801">
        <w:rPr>
          <w:rStyle w:val="23"/>
          <w:rFonts w:ascii="Times New Roman" w:hAnsi="Times New Roman" w:cs="Times New Roman"/>
          <w:spacing w:val="0"/>
          <w:sz w:val="28"/>
          <w:szCs w:val="24"/>
        </w:rPr>
        <w:t xml:space="preserve"> и </w:t>
      </w:r>
      <w:r w:rsidRPr="00933801">
        <w:rPr>
          <w:rStyle w:val="23"/>
          <w:rFonts w:ascii="Times New Roman" w:hAnsi="Times New Roman" w:cs="Times New Roman"/>
          <w:spacing w:val="0"/>
          <w:sz w:val="28"/>
          <w:szCs w:val="24"/>
          <w:lang w:val="en-US"/>
        </w:rPr>
        <w:t>IV</w:t>
      </w:r>
      <w:r w:rsidRPr="00933801">
        <w:rPr>
          <w:rStyle w:val="23"/>
          <w:rFonts w:ascii="Times New Roman" w:hAnsi="Times New Roman" w:cs="Times New Roman"/>
          <w:spacing w:val="0"/>
          <w:sz w:val="28"/>
          <w:szCs w:val="24"/>
        </w:rPr>
        <w:t>, включая случаи метахронного РМЖ.</w:t>
      </w:r>
    </w:p>
    <w:p w:rsidR="003348E9" w:rsidRPr="00933801" w:rsidRDefault="003348E9" w:rsidP="00093E6C">
      <w:pPr>
        <w:pStyle w:val="210"/>
        <w:spacing w:line="240" w:lineRule="auto"/>
        <w:ind w:firstLine="567"/>
        <w:rPr>
          <w:rStyle w:val="23"/>
          <w:rFonts w:ascii="Times New Roman" w:hAnsi="Times New Roman" w:cs="Times New Roman"/>
          <w:spacing w:val="0"/>
          <w:sz w:val="28"/>
          <w:szCs w:val="24"/>
          <w:lang w:val="uz-Cyrl-UZ"/>
        </w:rPr>
      </w:pPr>
      <w:r w:rsidRPr="00933801">
        <w:rPr>
          <w:rStyle w:val="23"/>
          <w:rFonts w:ascii="Times New Roman" w:hAnsi="Times New Roman" w:cs="Times New Roman"/>
          <w:spacing w:val="0"/>
          <w:sz w:val="28"/>
          <w:szCs w:val="24"/>
          <w:lang w:val="uz-Cyrl-UZ"/>
        </w:rPr>
        <w:t xml:space="preserve">В ходе исследования возникла необходимость для ввода </w:t>
      </w:r>
      <w:r w:rsidR="00EA43AB" w:rsidRPr="00933801">
        <w:rPr>
          <w:rStyle w:val="23"/>
          <w:rFonts w:ascii="Times New Roman" w:hAnsi="Times New Roman" w:cs="Times New Roman"/>
          <w:spacing w:val="0"/>
          <w:sz w:val="28"/>
          <w:szCs w:val="24"/>
          <w:lang w:val="uz-Cyrl-UZ"/>
        </w:rPr>
        <w:t>д</w:t>
      </w:r>
      <w:r w:rsidRPr="00933801">
        <w:rPr>
          <w:rStyle w:val="23"/>
          <w:rFonts w:ascii="Times New Roman" w:hAnsi="Times New Roman" w:cs="Times New Roman"/>
          <w:spacing w:val="0"/>
          <w:sz w:val="28"/>
          <w:szCs w:val="24"/>
          <w:lang w:val="uz-Cyrl-UZ"/>
        </w:rPr>
        <w:t xml:space="preserve">ополнительной контрольной группы (180 пациенток) больных, отобранной тем же методом случайного отбора, подвергнутых обычной РМЭ. Из 26 пациенток с развившей у них ВЛ и 18 больных группы </w:t>
      </w:r>
      <w:r w:rsidRPr="00933801">
        <w:rPr>
          <w:rStyle w:val="23"/>
          <w:rFonts w:ascii="Times New Roman" w:hAnsi="Times New Roman" w:cs="Times New Roman"/>
          <w:spacing w:val="0"/>
          <w:sz w:val="28"/>
          <w:szCs w:val="24"/>
          <w:lang w:val="en-US"/>
        </w:rPr>
        <w:t>II</w:t>
      </w:r>
      <w:r w:rsidRPr="00933801">
        <w:rPr>
          <w:rStyle w:val="23"/>
          <w:rFonts w:ascii="Times New Roman" w:hAnsi="Times New Roman" w:cs="Times New Roman"/>
          <w:spacing w:val="0"/>
          <w:sz w:val="28"/>
          <w:szCs w:val="24"/>
        </w:rPr>
        <w:t xml:space="preserve"> составили </w:t>
      </w:r>
      <w:r w:rsidRPr="00933801">
        <w:rPr>
          <w:rStyle w:val="23"/>
          <w:rFonts w:ascii="Times New Roman" w:hAnsi="Times New Roman" w:cs="Times New Roman"/>
          <w:spacing w:val="0"/>
          <w:sz w:val="28"/>
          <w:szCs w:val="24"/>
          <w:lang w:val="uz-Cyrl-UZ"/>
        </w:rPr>
        <w:t>дополнительная опытную группа (ДГ) - 44 больных (</w:t>
      </w:r>
      <w:r w:rsidRPr="00933801">
        <w:rPr>
          <w:rFonts w:eastAsia="Times New Roman"/>
          <w:sz w:val="28"/>
          <w:szCs w:val="24"/>
        </w:rPr>
        <w:t xml:space="preserve">14,67% </w:t>
      </w:r>
      <w:r w:rsidRPr="00933801">
        <w:rPr>
          <w:rStyle w:val="23"/>
          <w:rFonts w:ascii="Times New Roman" w:hAnsi="Times New Roman" w:cs="Times New Roman"/>
          <w:spacing w:val="0"/>
          <w:sz w:val="28"/>
          <w:szCs w:val="24"/>
          <w:lang w:val="uz-Cyrl-UZ"/>
        </w:rPr>
        <w:t xml:space="preserve">из всех 300 контрольных наблюдений). </w:t>
      </w:r>
    </w:p>
    <w:p w:rsidR="003348E9" w:rsidRPr="00EA43AB" w:rsidRDefault="003348E9" w:rsidP="00093E6C">
      <w:pPr>
        <w:pStyle w:val="210"/>
        <w:spacing w:line="240" w:lineRule="auto"/>
        <w:ind w:firstLine="567"/>
        <w:rPr>
          <w:sz w:val="28"/>
          <w:szCs w:val="24"/>
          <w:lang w:val="uz-Cyrl-UZ"/>
        </w:rPr>
      </w:pPr>
      <w:r w:rsidRPr="00933801">
        <w:rPr>
          <w:rStyle w:val="23"/>
          <w:rFonts w:ascii="Times New Roman" w:hAnsi="Times New Roman" w:cs="Times New Roman"/>
          <w:spacing w:val="0"/>
          <w:sz w:val="28"/>
          <w:szCs w:val="24"/>
          <w:lang w:val="uz-Cyrl-UZ"/>
        </w:rPr>
        <w:t>Наконец, и</w:t>
      </w:r>
      <w:r w:rsidRPr="00933801">
        <w:rPr>
          <w:sz w:val="28"/>
          <w:szCs w:val="24"/>
        </w:rPr>
        <w:t xml:space="preserve">з общей выборки (370 больных) составили </w:t>
      </w:r>
      <w:r w:rsidRPr="00933801">
        <w:rPr>
          <w:i/>
          <w:sz w:val="28"/>
          <w:szCs w:val="24"/>
        </w:rPr>
        <w:t>Специальную выборку</w:t>
      </w:r>
      <w:r w:rsidRPr="00933801">
        <w:rPr>
          <w:sz w:val="28"/>
          <w:szCs w:val="24"/>
        </w:rPr>
        <w:t xml:space="preserve"> больных РМЖ женщин– с параллельным УЗИ печени и репродуктивных органов (яичники, тело и шейка матки), разделенную на три специальные группы: ДГ </w:t>
      </w:r>
      <w:r w:rsidRPr="00933801">
        <w:rPr>
          <w:sz w:val="28"/>
          <w:szCs w:val="24"/>
          <w:lang w:val="en-US"/>
        </w:rPr>
        <w:t>I</w:t>
      </w:r>
      <w:r w:rsidRPr="00933801">
        <w:rPr>
          <w:sz w:val="28"/>
          <w:szCs w:val="24"/>
        </w:rPr>
        <w:t xml:space="preserve"> - 36 больных </w:t>
      </w:r>
      <w:r w:rsidRPr="00933801">
        <w:rPr>
          <w:i/>
          <w:sz w:val="28"/>
          <w:szCs w:val="24"/>
          <w:u w:val="single"/>
        </w:rPr>
        <w:t>с развившимися у них ВЛ</w:t>
      </w:r>
      <w:r w:rsidRPr="00933801">
        <w:rPr>
          <w:sz w:val="28"/>
          <w:szCs w:val="24"/>
        </w:rPr>
        <w:t xml:space="preserve"> к КД после обычной РМЭ по Маддену; ДГ </w:t>
      </w:r>
      <w:r w:rsidRPr="00933801">
        <w:rPr>
          <w:sz w:val="28"/>
          <w:szCs w:val="24"/>
          <w:lang w:val="en-US"/>
        </w:rPr>
        <w:t>II</w:t>
      </w:r>
      <w:r w:rsidRPr="00933801">
        <w:rPr>
          <w:sz w:val="28"/>
          <w:szCs w:val="24"/>
        </w:rPr>
        <w:t xml:space="preserve"> - 79 больных </w:t>
      </w:r>
      <w:r w:rsidRPr="00933801">
        <w:rPr>
          <w:i/>
          <w:sz w:val="28"/>
          <w:szCs w:val="24"/>
          <w:u w:val="single"/>
        </w:rPr>
        <w:t>без ВЛ</w:t>
      </w:r>
      <w:r w:rsidRPr="00933801">
        <w:rPr>
          <w:sz w:val="28"/>
          <w:szCs w:val="24"/>
        </w:rPr>
        <w:t xml:space="preserve"> из контрольной группы </w:t>
      </w:r>
      <w:r w:rsidRPr="00933801">
        <w:rPr>
          <w:sz w:val="28"/>
          <w:szCs w:val="24"/>
          <w:lang w:val="en-US"/>
        </w:rPr>
        <w:t>II</w:t>
      </w:r>
      <w:r w:rsidRPr="00933801">
        <w:rPr>
          <w:sz w:val="28"/>
          <w:szCs w:val="24"/>
        </w:rPr>
        <w:t xml:space="preserve">; ДГ </w:t>
      </w:r>
      <w:r w:rsidRPr="00933801">
        <w:rPr>
          <w:sz w:val="28"/>
          <w:szCs w:val="24"/>
          <w:lang w:val="en-US"/>
        </w:rPr>
        <w:t>III</w:t>
      </w:r>
      <w:r w:rsidRPr="00933801">
        <w:rPr>
          <w:sz w:val="28"/>
          <w:szCs w:val="24"/>
        </w:rPr>
        <w:t xml:space="preserve"> - 65 больных </w:t>
      </w:r>
      <w:r w:rsidRPr="00933801">
        <w:rPr>
          <w:i/>
          <w:sz w:val="28"/>
          <w:szCs w:val="24"/>
          <w:u w:val="single"/>
        </w:rPr>
        <w:t>без ВЛ</w:t>
      </w:r>
      <w:r w:rsidRPr="00933801">
        <w:rPr>
          <w:sz w:val="28"/>
          <w:szCs w:val="24"/>
        </w:rPr>
        <w:t xml:space="preserve"> из</w:t>
      </w:r>
      <w:r w:rsidRPr="00EA43AB">
        <w:rPr>
          <w:sz w:val="28"/>
          <w:szCs w:val="24"/>
        </w:rPr>
        <w:t xml:space="preserve"> числа подвергнутых операции по схеме РМЭ+ЛВА. Объем Специальной выборки - 180 больных. Контрольной датой (КД) назначили 01.07.2022. </w:t>
      </w:r>
      <w:r w:rsidRPr="00EA43AB">
        <w:rPr>
          <w:sz w:val="28"/>
          <w:szCs w:val="24"/>
          <w:lang w:val="uz-Cyrl-UZ"/>
        </w:rPr>
        <w:t>Контрольный период (КП) наблюдения составил 5,5 лет (с 01.01.2017 по 01.07.2022).</w:t>
      </w:r>
    </w:p>
    <w:p w:rsidR="003348E9" w:rsidRPr="00093E6C" w:rsidRDefault="003348E9" w:rsidP="00093E6C">
      <w:pPr>
        <w:pStyle w:val="210"/>
        <w:spacing w:line="240" w:lineRule="auto"/>
        <w:ind w:firstLine="567"/>
        <w:rPr>
          <w:rStyle w:val="23"/>
          <w:rFonts w:ascii="Times New Roman" w:hAnsi="Times New Roman" w:cs="Times New Roman"/>
          <w:spacing w:val="0"/>
          <w:sz w:val="28"/>
          <w:szCs w:val="24"/>
          <w:lang w:val="uz-Cyrl-UZ"/>
        </w:rPr>
      </w:pPr>
      <w:r w:rsidRPr="00093E6C">
        <w:rPr>
          <w:rStyle w:val="23"/>
          <w:rFonts w:ascii="Times New Roman" w:hAnsi="Times New Roman" w:cs="Times New Roman"/>
          <w:spacing w:val="0"/>
          <w:sz w:val="28"/>
          <w:szCs w:val="24"/>
          <w:lang w:val="uz-Cyrl-UZ"/>
        </w:rPr>
        <w:t xml:space="preserve">Анализированы </w:t>
      </w:r>
      <w:r w:rsidRPr="00093E6C">
        <w:rPr>
          <w:rStyle w:val="23"/>
          <w:rFonts w:ascii="Times New Roman" w:hAnsi="Times New Roman" w:cs="Times New Roman"/>
          <w:i/>
          <w:spacing w:val="0"/>
          <w:sz w:val="28"/>
          <w:szCs w:val="24"/>
          <w:lang w:val="uz-Cyrl-UZ"/>
        </w:rPr>
        <w:t>распределения</w:t>
      </w:r>
      <w:r w:rsidRPr="00093E6C">
        <w:rPr>
          <w:rStyle w:val="23"/>
          <w:rFonts w:ascii="Times New Roman" w:hAnsi="Times New Roman" w:cs="Times New Roman"/>
          <w:spacing w:val="0"/>
          <w:sz w:val="28"/>
          <w:szCs w:val="24"/>
          <w:lang w:val="uz-Cyrl-UZ"/>
        </w:rPr>
        <w:t xml:space="preserve"> </w:t>
      </w:r>
      <w:r w:rsidRPr="00093E6C">
        <w:rPr>
          <w:rStyle w:val="23"/>
          <w:rFonts w:ascii="Times New Roman" w:hAnsi="Times New Roman" w:cs="Times New Roman"/>
          <w:i/>
          <w:spacing w:val="0"/>
          <w:sz w:val="28"/>
          <w:szCs w:val="24"/>
          <w:lang w:val="uz-Cyrl-UZ"/>
        </w:rPr>
        <w:t>в группах</w:t>
      </w:r>
      <w:r w:rsidRPr="00093E6C">
        <w:rPr>
          <w:rStyle w:val="23"/>
          <w:rFonts w:ascii="Times New Roman" w:hAnsi="Times New Roman" w:cs="Times New Roman"/>
          <w:spacing w:val="0"/>
          <w:sz w:val="28"/>
          <w:szCs w:val="24"/>
          <w:lang w:val="uz-Cyrl-UZ"/>
        </w:rPr>
        <w:t xml:space="preserve"> больных по различным критериям, в том числе стадии опухолеволого процесса, возрасту, показаниям к операции, сопутствующим заболеваниям, отношению массы тела и роста, месту проживания и т.п., а также 5-летняя динамика кумулятивной вероятности дожития и накопления случаев ВЛ.</w:t>
      </w:r>
    </w:p>
    <w:p w:rsidR="003348E9" w:rsidRPr="00093E6C" w:rsidRDefault="003348E9" w:rsidP="00093E6C">
      <w:pPr>
        <w:pStyle w:val="a4"/>
        <w:spacing w:after="0"/>
        <w:ind w:left="0" w:firstLine="567"/>
        <w:contextualSpacing w:val="0"/>
        <w:rPr>
          <w:bCs/>
          <w:szCs w:val="24"/>
        </w:rPr>
      </w:pPr>
      <w:r w:rsidRPr="00093E6C">
        <w:rPr>
          <w:rStyle w:val="23"/>
          <w:rFonts w:ascii="Times New Roman" w:hAnsi="Times New Roman" w:cs="Times New Roman"/>
          <w:spacing w:val="0"/>
          <w:sz w:val="28"/>
          <w:szCs w:val="24"/>
        </w:rPr>
        <w:t xml:space="preserve">Соблюдены стандарты клинического обследования, стадирования опухолевого процесса по </w:t>
      </w:r>
      <w:r w:rsidRPr="00093E6C">
        <w:rPr>
          <w:szCs w:val="24"/>
        </w:rPr>
        <w:t xml:space="preserve">системе </w:t>
      </w:r>
      <w:r w:rsidRPr="00093E6C">
        <w:rPr>
          <w:szCs w:val="24"/>
          <w:lang w:val="en-US"/>
        </w:rPr>
        <w:t>TNM</w:t>
      </w:r>
      <w:r w:rsidRPr="00093E6C">
        <w:rPr>
          <w:b/>
          <w:szCs w:val="24"/>
        </w:rPr>
        <w:t xml:space="preserve"> </w:t>
      </w:r>
      <w:r w:rsidRPr="00093E6C">
        <w:rPr>
          <w:szCs w:val="24"/>
          <w:lang w:val="en-US"/>
        </w:rPr>
        <w:t>VII</w:t>
      </w:r>
      <w:r w:rsidRPr="00093E6C">
        <w:rPr>
          <w:szCs w:val="24"/>
        </w:rPr>
        <w:t>-го пересмотра (2009 г.)</w:t>
      </w:r>
      <w:r w:rsidRPr="00093E6C">
        <w:rPr>
          <w:rStyle w:val="23"/>
          <w:rFonts w:ascii="Times New Roman" w:hAnsi="Times New Roman" w:cs="Times New Roman"/>
          <w:spacing w:val="0"/>
          <w:sz w:val="28"/>
          <w:szCs w:val="24"/>
        </w:rPr>
        <w:t xml:space="preserve">. Учитывали </w:t>
      </w:r>
      <w:r w:rsidRPr="00093E6C">
        <w:rPr>
          <w:szCs w:val="24"/>
        </w:rPr>
        <w:t xml:space="preserve">гистопатологическую классификацию РМЖ по степени дифференцировки опухолевых клеток (критерии </w:t>
      </w:r>
      <w:r w:rsidRPr="00093E6C">
        <w:rPr>
          <w:szCs w:val="24"/>
          <w:lang w:val="en-US"/>
        </w:rPr>
        <w:t>G</w:t>
      </w:r>
      <w:r w:rsidRPr="00093E6C">
        <w:rPr>
          <w:szCs w:val="24"/>
        </w:rPr>
        <w:t>) и гистологическую классификацию РМЖ Международного противоракового союза по микроскопической картине роста опухоли.</w:t>
      </w:r>
      <w:r w:rsidRPr="00093E6C">
        <w:rPr>
          <w:rStyle w:val="23"/>
          <w:rFonts w:ascii="Times New Roman" w:hAnsi="Times New Roman" w:cs="Times New Roman"/>
          <w:spacing w:val="0"/>
          <w:sz w:val="28"/>
          <w:szCs w:val="24"/>
        </w:rPr>
        <w:t xml:space="preserve"> Индивидуальный выбор схем лечения осуществляли по алгоритмам,</w:t>
      </w:r>
      <w:r w:rsidRPr="00093E6C">
        <w:rPr>
          <w:rStyle w:val="23"/>
          <w:rFonts w:ascii="Times New Roman" w:hAnsi="Times New Roman" w:cs="Times New Roman"/>
          <w:b/>
          <w:spacing w:val="0"/>
          <w:sz w:val="28"/>
          <w:szCs w:val="24"/>
          <w:lang w:val="uz-Cyrl-UZ"/>
        </w:rPr>
        <w:t xml:space="preserve"> </w:t>
      </w:r>
      <w:r w:rsidRPr="00093E6C">
        <w:rPr>
          <w:szCs w:val="24"/>
        </w:rPr>
        <w:t>принятым в стране в 2017 году, с учетом соответствующих показаний и</w:t>
      </w:r>
      <w:r w:rsidRPr="00093E6C">
        <w:rPr>
          <w:bCs/>
          <w:i/>
          <w:iCs/>
          <w:szCs w:val="24"/>
        </w:rPr>
        <w:t xml:space="preserve"> </w:t>
      </w:r>
      <w:r w:rsidRPr="00093E6C">
        <w:rPr>
          <w:bCs/>
          <w:iCs/>
          <w:szCs w:val="24"/>
        </w:rPr>
        <w:t>противопоказаний</w:t>
      </w:r>
      <w:r w:rsidRPr="00093E6C">
        <w:rPr>
          <w:b/>
          <w:bCs/>
          <w:i/>
          <w:iCs/>
          <w:szCs w:val="24"/>
        </w:rPr>
        <w:t>.</w:t>
      </w:r>
    </w:p>
    <w:p w:rsidR="00C97B2A" w:rsidRDefault="003348E9" w:rsidP="00093E6C">
      <w:pPr>
        <w:spacing w:after="0"/>
        <w:ind w:firstLine="567"/>
        <w:rPr>
          <w:szCs w:val="24"/>
        </w:rPr>
      </w:pPr>
      <w:r w:rsidRPr="00093E6C">
        <w:rPr>
          <w:szCs w:val="24"/>
        </w:rPr>
        <w:lastRenderedPageBreak/>
        <w:t>Для статистической обработки материала использовали пакет стандартных компьютерных программ, составленных в соответствии с общепринятыми принципами математической статистики. О межгрупповых различиях изучаемых параметров судили по t-критерию Стьюдента, вычисляя групповые и долевые средние, квадратичные ошибки и рассчитывая 95%-ные интервалы достоверности для этих параметров. Кумулятивные вероятности рассчитывали по специальной методике, многократно описанной в литературе.</w:t>
      </w:r>
    </w:p>
    <w:p w:rsidR="003348E9" w:rsidRPr="00093E6C" w:rsidRDefault="003348E9" w:rsidP="00093E6C">
      <w:pPr>
        <w:spacing w:after="0"/>
        <w:ind w:firstLine="567"/>
        <w:rPr>
          <w:szCs w:val="24"/>
        </w:rPr>
      </w:pPr>
      <w:r w:rsidRPr="00093E6C">
        <w:rPr>
          <w:szCs w:val="24"/>
        </w:rPr>
        <w:t xml:space="preserve">За период исследования в Основной выборке умерло всего 22 больных (11,58% от всей выборки). В контрольной группе </w:t>
      </w:r>
      <w:r w:rsidRPr="00093E6C">
        <w:rPr>
          <w:szCs w:val="24"/>
          <w:lang w:val="en-US"/>
        </w:rPr>
        <w:t>II</w:t>
      </w:r>
      <w:r w:rsidRPr="00093E6C">
        <w:rPr>
          <w:szCs w:val="24"/>
        </w:rPr>
        <w:t xml:space="preserve"> умерло 15 больных из 120 (12,50%), из которых 11 – в подгруппе </w:t>
      </w:r>
      <w:r w:rsidRPr="00093E6C">
        <w:rPr>
          <w:szCs w:val="24"/>
          <w:lang w:val="en-US"/>
        </w:rPr>
        <w:t>IIa</w:t>
      </w:r>
      <w:r w:rsidRPr="00093E6C">
        <w:rPr>
          <w:szCs w:val="24"/>
        </w:rPr>
        <w:t xml:space="preserve"> (11,96% подгруппы), 4 – в подгруппе </w:t>
      </w:r>
      <w:r w:rsidRPr="00093E6C">
        <w:rPr>
          <w:szCs w:val="24"/>
          <w:lang w:val="en-US"/>
        </w:rPr>
        <w:t>II</w:t>
      </w:r>
      <w:r w:rsidRPr="00093E6C">
        <w:rPr>
          <w:szCs w:val="24"/>
        </w:rPr>
        <w:t>б (14,29%). Групповые различия статистически недостоверны (</w:t>
      </w:r>
      <w:r w:rsidRPr="00093E6C">
        <w:rPr>
          <w:szCs w:val="24"/>
          <w:lang w:val="en-US"/>
        </w:rPr>
        <w:t>p</w:t>
      </w:r>
      <w:r w:rsidRPr="00093E6C">
        <w:rPr>
          <w:szCs w:val="24"/>
        </w:rPr>
        <w:t xml:space="preserve">&gt;0,05). </w:t>
      </w:r>
    </w:p>
    <w:p w:rsidR="003348E9" w:rsidRDefault="003348E9" w:rsidP="00093E6C">
      <w:pPr>
        <w:spacing w:after="0"/>
        <w:ind w:firstLine="567"/>
        <w:rPr>
          <w:szCs w:val="24"/>
        </w:rPr>
      </w:pPr>
      <w:r w:rsidRPr="00093E6C">
        <w:rPr>
          <w:szCs w:val="24"/>
        </w:rPr>
        <w:t xml:space="preserve">Средний срок наблюдения в целом по исследуемой выборке составил 28,5 месяцев: в контрольной группе </w:t>
      </w:r>
      <w:r w:rsidRPr="00093E6C">
        <w:rPr>
          <w:szCs w:val="24"/>
          <w:lang w:val="en-US"/>
        </w:rPr>
        <w:t>II</w:t>
      </w:r>
      <w:r w:rsidRPr="00093E6C">
        <w:rPr>
          <w:szCs w:val="24"/>
        </w:rPr>
        <w:t xml:space="preserve"> он составил 26,9 месяцев, подгруппе </w:t>
      </w:r>
      <w:r w:rsidRPr="00093E6C">
        <w:rPr>
          <w:szCs w:val="24"/>
          <w:lang w:val="en-US"/>
        </w:rPr>
        <w:t>IIa</w:t>
      </w:r>
      <w:r w:rsidRPr="00093E6C">
        <w:rPr>
          <w:szCs w:val="24"/>
        </w:rPr>
        <w:t xml:space="preserve"> – 28,3, подгруппе </w:t>
      </w:r>
      <w:r w:rsidRPr="00093E6C">
        <w:rPr>
          <w:szCs w:val="24"/>
          <w:lang w:val="en-US"/>
        </w:rPr>
        <w:t>II</w:t>
      </w:r>
      <w:r w:rsidRPr="00093E6C">
        <w:rPr>
          <w:szCs w:val="24"/>
        </w:rPr>
        <w:t xml:space="preserve">б – 22,18, в группе </w:t>
      </w:r>
      <w:r w:rsidRPr="00093E6C">
        <w:rPr>
          <w:szCs w:val="24"/>
          <w:lang w:val="en-US"/>
        </w:rPr>
        <w:t>I</w:t>
      </w:r>
      <w:r w:rsidRPr="00093E6C">
        <w:rPr>
          <w:szCs w:val="24"/>
        </w:rPr>
        <w:t xml:space="preserve"> – 30,0.</w:t>
      </w:r>
    </w:p>
    <w:p w:rsidR="0070266E" w:rsidRDefault="00C80495" w:rsidP="00C80495">
      <w:pPr>
        <w:spacing w:after="0"/>
        <w:ind w:firstLine="567"/>
      </w:pPr>
      <w:r w:rsidRPr="00054851">
        <w:t>В третьей главе диссертации «</w:t>
      </w:r>
      <w:r>
        <w:rPr>
          <w:b/>
        </w:rPr>
        <w:t>Р</w:t>
      </w:r>
      <w:r w:rsidRPr="00C80495">
        <w:rPr>
          <w:b/>
        </w:rPr>
        <w:t>езультаты собственных исследований</w:t>
      </w:r>
      <w:r w:rsidRPr="00054851">
        <w:t xml:space="preserve">» представлены данные об </w:t>
      </w:r>
      <w:r w:rsidR="0070266E" w:rsidRPr="0070266E">
        <w:t>основных результов исследования: профилактический эффект наложения ЛВА при РМЭ на развитие ВЛ у больных РМЖ, вероятность дожития больных РМЖ после операции РМЭ+ЛВА</w:t>
      </w:r>
      <w:r w:rsidR="0070266E">
        <w:t xml:space="preserve">. </w:t>
      </w:r>
    </w:p>
    <w:p w:rsidR="003348E9" w:rsidRPr="00093E6C" w:rsidRDefault="003348E9" w:rsidP="00093E6C">
      <w:pPr>
        <w:pStyle w:val="a4"/>
        <w:spacing w:after="0"/>
        <w:ind w:left="0"/>
        <w:contextualSpacing w:val="0"/>
        <w:rPr>
          <w:rFonts w:eastAsia="Times New Roman"/>
          <w:szCs w:val="24"/>
          <w:lang w:val="uz-Cyrl-UZ"/>
        </w:rPr>
      </w:pPr>
      <w:r w:rsidRPr="00093E6C">
        <w:rPr>
          <w:rFonts w:eastAsia="Times New Roman"/>
          <w:szCs w:val="24"/>
        </w:rPr>
        <w:t xml:space="preserve">В Основной группе </w:t>
      </w:r>
      <w:r w:rsidRPr="00093E6C">
        <w:rPr>
          <w:rFonts w:eastAsia="Times New Roman"/>
          <w:szCs w:val="24"/>
          <w:lang w:val="en-US"/>
        </w:rPr>
        <w:t>I</w:t>
      </w:r>
      <w:r w:rsidRPr="00093E6C">
        <w:rPr>
          <w:rFonts w:eastAsia="Times New Roman"/>
          <w:szCs w:val="24"/>
        </w:rPr>
        <w:t xml:space="preserve"> вплоть до КД мы не отметили ни одного случая развития ВЛ (таблица </w:t>
      </w:r>
      <w:r w:rsidR="00B853D0">
        <w:rPr>
          <w:rFonts w:eastAsia="Times New Roman"/>
          <w:szCs w:val="24"/>
          <w:lang w:val="uz-Cyrl-UZ"/>
        </w:rPr>
        <w:t>1</w:t>
      </w:r>
      <w:r w:rsidRPr="00093E6C">
        <w:rPr>
          <w:rFonts w:eastAsia="Times New Roman"/>
          <w:szCs w:val="24"/>
        </w:rPr>
        <w:t xml:space="preserve">), в </w:t>
      </w:r>
      <w:r w:rsidRPr="00093E6C">
        <w:rPr>
          <w:rFonts w:eastAsia="Times New Roman"/>
          <w:szCs w:val="24"/>
          <w:lang w:val="uz-Cyrl-UZ"/>
        </w:rPr>
        <w:t xml:space="preserve">группе </w:t>
      </w:r>
      <w:r w:rsidRPr="00093E6C">
        <w:rPr>
          <w:rFonts w:eastAsia="Times New Roman"/>
          <w:szCs w:val="24"/>
          <w:lang w:val="en-US"/>
        </w:rPr>
        <w:t>II</w:t>
      </w:r>
      <w:r w:rsidRPr="00093E6C">
        <w:rPr>
          <w:rFonts w:eastAsia="Times New Roman"/>
          <w:szCs w:val="24"/>
        </w:rPr>
        <w:t xml:space="preserve"> и подгрупп</w:t>
      </w:r>
      <w:r w:rsidRPr="00093E6C">
        <w:rPr>
          <w:rFonts w:eastAsia="Times New Roman"/>
          <w:szCs w:val="24"/>
          <w:lang w:val="uz-Cyrl-UZ"/>
        </w:rPr>
        <w:t>е</w:t>
      </w:r>
      <w:r w:rsidRPr="00093E6C">
        <w:rPr>
          <w:rFonts w:eastAsia="Times New Roman"/>
          <w:szCs w:val="24"/>
        </w:rPr>
        <w:t xml:space="preserve"> </w:t>
      </w:r>
      <w:r w:rsidRPr="00093E6C">
        <w:rPr>
          <w:rFonts w:eastAsia="Times New Roman"/>
          <w:szCs w:val="24"/>
          <w:lang w:val="en-US"/>
        </w:rPr>
        <w:t>II</w:t>
      </w:r>
      <w:r w:rsidRPr="00093E6C">
        <w:rPr>
          <w:rFonts w:eastAsia="Times New Roman"/>
          <w:szCs w:val="24"/>
          <w:lang w:val="uz-Cyrl-UZ"/>
        </w:rPr>
        <w:t xml:space="preserve">б </w:t>
      </w:r>
      <w:r w:rsidRPr="00093E6C">
        <w:rPr>
          <w:rFonts w:eastAsia="Times New Roman"/>
          <w:szCs w:val="24"/>
        </w:rPr>
        <w:t xml:space="preserve">– </w:t>
      </w:r>
      <w:r w:rsidRPr="00093E6C">
        <w:rPr>
          <w:rFonts w:eastAsia="Times New Roman"/>
          <w:szCs w:val="24"/>
          <w:lang w:val="uz-Cyrl-UZ"/>
        </w:rPr>
        <w:t xml:space="preserve">соответственно </w:t>
      </w:r>
      <w:r w:rsidRPr="00093E6C">
        <w:rPr>
          <w:rFonts w:eastAsia="Times New Roman"/>
          <w:szCs w:val="24"/>
        </w:rPr>
        <w:t>у 18 (15,0%) и 16 (17,4%) пациенток (</w:t>
      </w:r>
      <w:r w:rsidRPr="00093E6C">
        <w:rPr>
          <w:rFonts w:eastAsia="Times New Roman"/>
          <w:szCs w:val="24"/>
          <w:lang w:val="en-US"/>
        </w:rPr>
        <w:t>p</w:t>
      </w:r>
      <w:r w:rsidRPr="00093E6C">
        <w:rPr>
          <w:rFonts w:eastAsia="Times New Roman"/>
          <w:szCs w:val="24"/>
        </w:rPr>
        <w:t>&lt;0,05).</w:t>
      </w:r>
      <w:r w:rsidRPr="00093E6C">
        <w:rPr>
          <w:rFonts w:eastAsia="Times New Roman"/>
          <w:szCs w:val="24"/>
          <w:lang w:val="uz-Cyrl-UZ"/>
        </w:rPr>
        <w:t xml:space="preserve"> </w:t>
      </w:r>
      <w:r w:rsidRPr="00093E6C">
        <w:rPr>
          <w:rFonts w:eastAsia="Times New Roman"/>
          <w:szCs w:val="24"/>
        </w:rPr>
        <w:t xml:space="preserve">Отсутствие же статистического различия между группой </w:t>
      </w:r>
      <w:r w:rsidRPr="00093E6C">
        <w:rPr>
          <w:rFonts w:eastAsia="Times New Roman"/>
          <w:szCs w:val="24"/>
          <w:lang w:val="en-US"/>
        </w:rPr>
        <w:t>I</w:t>
      </w:r>
      <w:r w:rsidRPr="00093E6C">
        <w:rPr>
          <w:rFonts w:eastAsia="Times New Roman"/>
          <w:szCs w:val="24"/>
        </w:rPr>
        <w:t xml:space="preserve"> и подгруппой </w:t>
      </w:r>
      <w:r w:rsidRPr="00093E6C">
        <w:rPr>
          <w:rFonts w:eastAsia="Times New Roman"/>
          <w:szCs w:val="24"/>
          <w:lang w:val="en-US"/>
        </w:rPr>
        <w:t>II</w:t>
      </w:r>
      <w:r w:rsidRPr="00093E6C">
        <w:rPr>
          <w:rFonts w:eastAsia="Times New Roman"/>
          <w:szCs w:val="24"/>
        </w:rPr>
        <w:t>б (</w:t>
      </w:r>
      <w:r w:rsidRPr="00093E6C">
        <w:rPr>
          <w:rFonts w:eastAsia="Times New Roman"/>
          <w:szCs w:val="24"/>
          <w:lang w:val="en-US"/>
        </w:rPr>
        <w:t>p</w:t>
      </w:r>
      <w:r w:rsidRPr="00093E6C">
        <w:rPr>
          <w:rFonts w:eastAsia="Times New Roman"/>
          <w:szCs w:val="24"/>
        </w:rPr>
        <w:t xml:space="preserve">&gt;0,05) можно объяснить </w:t>
      </w:r>
      <w:r w:rsidRPr="00093E6C">
        <w:rPr>
          <w:rFonts w:eastAsia="Times New Roman"/>
          <w:szCs w:val="24"/>
          <w:lang w:val="uz-Cyrl-UZ"/>
        </w:rPr>
        <w:t>мал</w:t>
      </w:r>
      <w:r w:rsidRPr="00093E6C">
        <w:rPr>
          <w:rFonts w:eastAsia="Times New Roman"/>
          <w:szCs w:val="24"/>
        </w:rPr>
        <w:t xml:space="preserve">ым </w:t>
      </w:r>
      <w:r w:rsidRPr="00093E6C">
        <w:rPr>
          <w:rFonts w:eastAsia="Times New Roman"/>
          <w:szCs w:val="24"/>
          <w:lang w:val="uz-Cyrl-UZ"/>
        </w:rPr>
        <w:t>числ</w:t>
      </w:r>
      <w:r w:rsidRPr="00093E6C">
        <w:rPr>
          <w:rFonts w:eastAsia="Times New Roman"/>
          <w:szCs w:val="24"/>
        </w:rPr>
        <w:t xml:space="preserve">ом наблюдений (28 больных). </w:t>
      </w:r>
      <w:r w:rsidRPr="00093E6C">
        <w:rPr>
          <w:rFonts w:eastAsia="Times New Roman"/>
          <w:szCs w:val="24"/>
          <w:lang w:val="uz-Cyrl-UZ"/>
        </w:rPr>
        <w:t>Нет с</w:t>
      </w:r>
      <w:r w:rsidRPr="00093E6C">
        <w:rPr>
          <w:rFonts w:eastAsia="Times New Roman"/>
          <w:szCs w:val="24"/>
        </w:rPr>
        <w:t xml:space="preserve">татистически значимых различий между подгруппами </w:t>
      </w:r>
      <w:r w:rsidRPr="00093E6C">
        <w:rPr>
          <w:rFonts w:eastAsia="Times New Roman"/>
          <w:szCs w:val="24"/>
          <w:lang w:val="en-US"/>
        </w:rPr>
        <w:t>II</w:t>
      </w:r>
      <w:r w:rsidRPr="00093E6C">
        <w:rPr>
          <w:rFonts w:eastAsia="Times New Roman"/>
          <w:szCs w:val="24"/>
        </w:rPr>
        <w:t xml:space="preserve">а и </w:t>
      </w:r>
      <w:r w:rsidRPr="00093E6C">
        <w:rPr>
          <w:rFonts w:eastAsia="Times New Roman"/>
          <w:szCs w:val="24"/>
          <w:lang w:val="en-US"/>
        </w:rPr>
        <w:t>II</w:t>
      </w:r>
      <w:r w:rsidRPr="00093E6C">
        <w:rPr>
          <w:rFonts w:eastAsia="Times New Roman"/>
          <w:szCs w:val="24"/>
        </w:rPr>
        <w:t>б (</w:t>
      </w:r>
      <w:r w:rsidRPr="00093E6C">
        <w:rPr>
          <w:rFonts w:eastAsia="Times New Roman"/>
          <w:szCs w:val="24"/>
          <w:lang w:val="en-US"/>
        </w:rPr>
        <w:t>p</w:t>
      </w:r>
      <w:r w:rsidRPr="00093E6C">
        <w:rPr>
          <w:rFonts w:eastAsia="Times New Roman"/>
          <w:szCs w:val="24"/>
        </w:rPr>
        <w:t xml:space="preserve">&gt;0.05). </w:t>
      </w:r>
    </w:p>
    <w:p w:rsidR="003348E9" w:rsidRDefault="003348E9" w:rsidP="00093E6C">
      <w:pPr>
        <w:spacing w:after="0"/>
        <w:rPr>
          <w:rStyle w:val="7"/>
          <w:rFonts w:ascii="Times New Roman" w:hAnsi="Times New Roman" w:cs="Times New Roman"/>
          <w:sz w:val="28"/>
          <w:szCs w:val="24"/>
        </w:rPr>
      </w:pPr>
      <w:r w:rsidRPr="00093E6C">
        <w:rPr>
          <w:rFonts w:eastAsia="Times New Roman"/>
          <w:szCs w:val="24"/>
        </w:rPr>
        <w:t xml:space="preserve">Частота ВЛ в группе </w:t>
      </w:r>
      <w:r w:rsidRPr="00093E6C">
        <w:rPr>
          <w:rFonts w:eastAsia="Times New Roman"/>
          <w:szCs w:val="24"/>
          <w:lang w:val="en-US"/>
        </w:rPr>
        <w:t>II</w:t>
      </w:r>
      <w:r w:rsidRPr="00093E6C">
        <w:rPr>
          <w:rFonts w:eastAsia="Times New Roman"/>
          <w:szCs w:val="24"/>
        </w:rPr>
        <w:t xml:space="preserve"> ложится в интервал </w:t>
      </w:r>
      <w:r w:rsidRPr="00093E6C">
        <w:rPr>
          <w:szCs w:val="24"/>
        </w:rPr>
        <w:t xml:space="preserve">15-20%, </w:t>
      </w:r>
      <w:r w:rsidRPr="00093E6C">
        <w:rPr>
          <w:rFonts w:eastAsia="Times New Roman"/>
          <w:szCs w:val="24"/>
        </w:rPr>
        <w:t>отмеченный другими авторами</w:t>
      </w:r>
      <w:r w:rsidRPr="00093E6C">
        <w:rPr>
          <w:szCs w:val="24"/>
        </w:rPr>
        <w:t xml:space="preserve"> и систематически</w:t>
      </w:r>
      <w:r w:rsidRPr="00093E6C">
        <w:rPr>
          <w:szCs w:val="24"/>
          <w:lang w:val="uz-Cyrl-UZ"/>
        </w:rPr>
        <w:t>ми</w:t>
      </w:r>
      <w:r w:rsidRPr="00093E6C">
        <w:rPr>
          <w:szCs w:val="24"/>
        </w:rPr>
        <w:t xml:space="preserve"> обзор</w:t>
      </w:r>
      <w:r w:rsidRPr="00093E6C">
        <w:rPr>
          <w:szCs w:val="24"/>
          <w:lang w:val="uz-Cyrl-UZ"/>
        </w:rPr>
        <w:t>ами</w:t>
      </w:r>
      <w:r w:rsidRPr="00093E6C">
        <w:rPr>
          <w:szCs w:val="24"/>
        </w:rPr>
        <w:t xml:space="preserve"> и метаанализа</w:t>
      </w:r>
      <w:r w:rsidRPr="00093E6C">
        <w:rPr>
          <w:szCs w:val="24"/>
          <w:lang w:val="uz-Cyrl-UZ"/>
        </w:rPr>
        <w:t>ми</w:t>
      </w:r>
      <w:r w:rsidRPr="00093E6C">
        <w:rPr>
          <w:szCs w:val="24"/>
        </w:rPr>
        <w:t>, согласно которым ВЛ встречается минимум в 15.5% после лечения</w:t>
      </w:r>
      <w:r w:rsidRPr="00093E6C">
        <w:rPr>
          <w:szCs w:val="24"/>
          <w:lang w:val="uz-Cyrl-UZ"/>
        </w:rPr>
        <w:t xml:space="preserve"> РМЖ</w:t>
      </w:r>
      <w:r w:rsidRPr="00093E6C">
        <w:rPr>
          <w:szCs w:val="24"/>
        </w:rPr>
        <w:t xml:space="preserve">. Некоторые авторы указывают, что частота ВЛ </w:t>
      </w:r>
      <w:r w:rsidRPr="00093E6C">
        <w:rPr>
          <w:rStyle w:val="7"/>
          <w:rFonts w:ascii="Times New Roman" w:hAnsi="Times New Roman" w:cs="Times New Roman"/>
          <w:sz w:val="28"/>
          <w:szCs w:val="24"/>
        </w:rPr>
        <w:t>после удаления подмышечных лимфоузлов и/или радиотерапии может колебаться в</w:t>
      </w:r>
      <w:r w:rsidRPr="00093E6C">
        <w:rPr>
          <w:szCs w:val="24"/>
        </w:rPr>
        <w:t xml:space="preserve"> пределах </w:t>
      </w:r>
      <w:r w:rsidRPr="00093E6C">
        <w:rPr>
          <w:rStyle w:val="7"/>
          <w:rFonts w:ascii="Times New Roman" w:hAnsi="Times New Roman" w:cs="Times New Roman"/>
          <w:sz w:val="28"/>
          <w:szCs w:val="24"/>
        </w:rPr>
        <w:t>38-89%.</w:t>
      </w:r>
    </w:p>
    <w:p w:rsidR="0070266E" w:rsidRPr="0070266E" w:rsidRDefault="0070266E" w:rsidP="0070266E">
      <w:pPr>
        <w:spacing w:after="0"/>
        <w:jc w:val="right"/>
        <w:rPr>
          <w:rFonts w:eastAsia="Times New Roman"/>
          <w:b/>
          <w:lang w:val="uz-Cyrl-UZ"/>
        </w:rPr>
      </w:pPr>
      <w:r w:rsidRPr="0070266E">
        <w:rPr>
          <w:rFonts w:eastAsia="Times New Roman"/>
          <w:b/>
          <w:lang w:val="uz-Cyrl-UZ"/>
        </w:rPr>
        <w:t xml:space="preserve">Таблица </w:t>
      </w:r>
      <w:r w:rsidR="00B853D0">
        <w:rPr>
          <w:rFonts w:eastAsia="Times New Roman"/>
          <w:b/>
          <w:lang w:val="uz-Cyrl-UZ"/>
        </w:rPr>
        <w:t>1</w:t>
      </w:r>
    </w:p>
    <w:p w:rsidR="0070266E" w:rsidRPr="0070266E" w:rsidRDefault="0070266E" w:rsidP="0070266E">
      <w:pPr>
        <w:spacing w:after="120"/>
        <w:ind w:firstLine="0"/>
        <w:jc w:val="center"/>
      </w:pPr>
      <w:r w:rsidRPr="0070266E">
        <w:rPr>
          <w:rFonts w:eastAsia="Times New Roman"/>
        </w:rPr>
        <w:t>Частоты возникновения ВЛ в группах и их 95% доверительные интервалы</w:t>
      </w:r>
    </w:p>
    <w:tbl>
      <w:tblPr>
        <w:tblW w:w="9423" w:type="dxa"/>
        <w:tblLayout w:type="fixed"/>
        <w:tblLook w:val="04A0" w:firstRow="1" w:lastRow="0" w:firstColumn="1" w:lastColumn="0" w:noHBand="0" w:noVBand="1"/>
      </w:tblPr>
      <w:tblGrid>
        <w:gridCol w:w="2855"/>
        <w:gridCol w:w="1642"/>
        <w:gridCol w:w="1642"/>
        <w:gridCol w:w="1642"/>
        <w:gridCol w:w="1642"/>
      </w:tblGrid>
      <w:tr w:rsidR="003348E9" w:rsidRPr="0070266E" w:rsidTr="0070266E">
        <w:trPr>
          <w:trHeight w:val="688"/>
        </w:trPr>
        <w:tc>
          <w:tcPr>
            <w:tcW w:w="285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348E9" w:rsidRPr="0070266E" w:rsidRDefault="003348E9" w:rsidP="00F71500">
            <w:pPr>
              <w:spacing w:after="0"/>
              <w:ind w:firstLine="0"/>
              <w:jc w:val="center"/>
              <w:rPr>
                <w:rFonts w:eastAsia="Times New Roman"/>
                <w:b/>
                <w:lang w:val="uz-Cyrl-UZ"/>
              </w:rPr>
            </w:pPr>
            <w:r w:rsidRPr="0070266E">
              <w:rPr>
                <w:rFonts w:eastAsia="Times New Roman"/>
                <w:b/>
              </w:rPr>
              <w:t>Исследуемая группа</w:t>
            </w:r>
          </w:p>
        </w:tc>
        <w:tc>
          <w:tcPr>
            <w:tcW w:w="164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348E9" w:rsidRPr="0070266E" w:rsidRDefault="003348E9" w:rsidP="00F71500">
            <w:pPr>
              <w:spacing w:after="0"/>
              <w:ind w:firstLine="0"/>
              <w:jc w:val="center"/>
              <w:rPr>
                <w:rFonts w:eastAsia="Times New Roman"/>
                <w:b/>
                <w:lang w:val="uz-Cyrl-UZ"/>
              </w:rPr>
            </w:pPr>
            <w:r w:rsidRPr="0070266E">
              <w:rPr>
                <w:rFonts w:eastAsia="Times New Roman"/>
                <w:b/>
              </w:rPr>
              <w:t>Число больных</w:t>
            </w:r>
          </w:p>
        </w:tc>
        <w:tc>
          <w:tcPr>
            <w:tcW w:w="164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348E9" w:rsidRPr="0070266E" w:rsidRDefault="003348E9" w:rsidP="0070266E">
            <w:pPr>
              <w:spacing w:after="0"/>
              <w:ind w:left="-74" w:right="-60" w:firstLine="0"/>
              <w:jc w:val="center"/>
              <w:rPr>
                <w:rFonts w:eastAsia="Times New Roman"/>
                <w:b/>
                <w:lang w:val="uz-Cyrl-UZ"/>
              </w:rPr>
            </w:pPr>
            <w:r w:rsidRPr="0070266E">
              <w:rPr>
                <w:rFonts w:eastAsia="Times New Roman"/>
                <w:b/>
              </w:rPr>
              <w:t>Число случаев ВЛ</w:t>
            </w:r>
          </w:p>
        </w:tc>
        <w:tc>
          <w:tcPr>
            <w:tcW w:w="164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348E9" w:rsidRPr="0070266E" w:rsidRDefault="003348E9" w:rsidP="00F71500">
            <w:pPr>
              <w:spacing w:after="0"/>
              <w:ind w:firstLine="0"/>
              <w:jc w:val="center"/>
              <w:rPr>
                <w:rFonts w:eastAsia="Times New Roman"/>
                <w:b/>
                <w:lang w:val="uz-Cyrl-UZ"/>
              </w:rPr>
            </w:pPr>
            <w:r w:rsidRPr="0070266E">
              <w:rPr>
                <w:rFonts w:eastAsia="Times New Roman"/>
                <w:b/>
              </w:rPr>
              <w:t>М</w:t>
            </w:r>
            <w:r w:rsidRPr="0070266E">
              <w:rPr>
                <w:rFonts w:eastAsia="Times New Roman"/>
                <w:b/>
                <w:u w:val="single"/>
              </w:rPr>
              <w:t>+</w:t>
            </w:r>
            <w:r w:rsidRPr="0070266E">
              <w:rPr>
                <w:rFonts w:eastAsia="Times New Roman"/>
                <w:b/>
                <w:lang w:val="en-US"/>
              </w:rPr>
              <w:t>m</w:t>
            </w:r>
            <w:r w:rsidRPr="0070266E">
              <w:rPr>
                <w:rFonts w:eastAsia="Times New Roman"/>
                <w:b/>
              </w:rPr>
              <w:t>, %</w:t>
            </w:r>
          </w:p>
        </w:tc>
        <w:tc>
          <w:tcPr>
            <w:tcW w:w="1642" w:type="dxa"/>
            <w:tcBorders>
              <w:top w:val="single" w:sz="4" w:space="0" w:color="auto"/>
              <w:left w:val="nil"/>
              <w:bottom w:val="single" w:sz="4" w:space="0" w:color="auto"/>
              <w:right w:val="single" w:sz="4" w:space="0" w:color="auto"/>
            </w:tcBorders>
            <w:shd w:val="clear" w:color="auto" w:fill="auto"/>
            <w:noWrap/>
            <w:vAlign w:val="center"/>
            <w:hideMark/>
          </w:tcPr>
          <w:p w:rsidR="003348E9" w:rsidRPr="0070266E" w:rsidRDefault="003348E9" w:rsidP="00F71500">
            <w:pPr>
              <w:spacing w:after="0"/>
              <w:ind w:firstLine="0"/>
              <w:jc w:val="center"/>
              <w:rPr>
                <w:rFonts w:eastAsia="Times New Roman"/>
                <w:b/>
                <w:lang w:val="uz-Cyrl-UZ"/>
              </w:rPr>
            </w:pPr>
            <w:r w:rsidRPr="0070266E">
              <w:rPr>
                <w:rFonts w:eastAsia="Times New Roman"/>
                <w:b/>
              </w:rPr>
              <w:t>CI95%</w:t>
            </w:r>
          </w:p>
        </w:tc>
      </w:tr>
      <w:tr w:rsidR="003348E9" w:rsidRPr="0070266E" w:rsidTr="0070266E">
        <w:trPr>
          <w:trHeight w:val="318"/>
        </w:trPr>
        <w:tc>
          <w:tcPr>
            <w:tcW w:w="2855" w:type="dxa"/>
            <w:tcBorders>
              <w:top w:val="nil"/>
              <w:left w:val="single" w:sz="4" w:space="0" w:color="auto"/>
              <w:bottom w:val="single" w:sz="4" w:space="0" w:color="auto"/>
              <w:right w:val="single" w:sz="4" w:space="0" w:color="auto"/>
            </w:tcBorders>
            <w:shd w:val="clear" w:color="auto" w:fill="auto"/>
            <w:noWrap/>
            <w:vAlign w:val="center"/>
            <w:hideMark/>
          </w:tcPr>
          <w:p w:rsidR="003348E9" w:rsidRPr="0070266E" w:rsidRDefault="003348E9" w:rsidP="0070266E">
            <w:pPr>
              <w:spacing w:after="0"/>
              <w:ind w:firstLine="0"/>
              <w:jc w:val="left"/>
              <w:rPr>
                <w:rFonts w:eastAsia="Times New Roman"/>
                <w:b/>
              </w:rPr>
            </w:pPr>
            <w:r w:rsidRPr="0070266E">
              <w:rPr>
                <w:rFonts w:eastAsia="Times New Roman"/>
                <w:b/>
              </w:rPr>
              <w:t>Основная группа</w:t>
            </w:r>
          </w:p>
        </w:tc>
        <w:tc>
          <w:tcPr>
            <w:tcW w:w="1642" w:type="dxa"/>
            <w:tcBorders>
              <w:top w:val="nil"/>
              <w:left w:val="nil"/>
              <w:bottom w:val="single" w:sz="4" w:space="0" w:color="auto"/>
              <w:right w:val="single" w:sz="4" w:space="0" w:color="auto"/>
            </w:tcBorders>
            <w:shd w:val="clear" w:color="auto" w:fill="auto"/>
            <w:noWrap/>
            <w:vAlign w:val="center"/>
            <w:hideMark/>
          </w:tcPr>
          <w:p w:rsidR="003348E9" w:rsidRPr="0070266E" w:rsidRDefault="003348E9" w:rsidP="00F71500">
            <w:pPr>
              <w:spacing w:after="0"/>
              <w:ind w:firstLine="0"/>
              <w:jc w:val="center"/>
              <w:rPr>
                <w:rFonts w:eastAsia="Times New Roman"/>
              </w:rPr>
            </w:pPr>
            <w:r w:rsidRPr="0070266E">
              <w:rPr>
                <w:rFonts w:eastAsia="Times New Roman"/>
              </w:rPr>
              <w:t>70</w:t>
            </w:r>
          </w:p>
        </w:tc>
        <w:tc>
          <w:tcPr>
            <w:tcW w:w="1642" w:type="dxa"/>
            <w:tcBorders>
              <w:top w:val="nil"/>
              <w:left w:val="nil"/>
              <w:bottom w:val="single" w:sz="4" w:space="0" w:color="auto"/>
              <w:right w:val="single" w:sz="4" w:space="0" w:color="auto"/>
            </w:tcBorders>
            <w:shd w:val="clear" w:color="auto" w:fill="auto"/>
            <w:noWrap/>
            <w:vAlign w:val="center"/>
            <w:hideMark/>
          </w:tcPr>
          <w:p w:rsidR="003348E9" w:rsidRPr="0070266E" w:rsidRDefault="003348E9" w:rsidP="00F71500">
            <w:pPr>
              <w:spacing w:after="0"/>
              <w:ind w:firstLine="0"/>
              <w:jc w:val="center"/>
              <w:rPr>
                <w:rFonts w:eastAsia="Times New Roman"/>
              </w:rPr>
            </w:pPr>
            <w:r w:rsidRPr="0070266E">
              <w:rPr>
                <w:rFonts w:eastAsia="Times New Roman"/>
              </w:rPr>
              <w:t>0</w:t>
            </w:r>
          </w:p>
        </w:tc>
        <w:tc>
          <w:tcPr>
            <w:tcW w:w="1642" w:type="dxa"/>
            <w:tcBorders>
              <w:top w:val="nil"/>
              <w:left w:val="nil"/>
              <w:bottom w:val="single" w:sz="4" w:space="0" w:color="auto"/>
              <w:right w:val="single" w:sz="4" w:space="0" w:color="auto"/>
            </w:tcBorders>
            <w:shd w:val="clear" w:color="auto" w:fill="auto"/>
            <w:vAlign w:val="center"/>
            <w:hideMark/>
          </w:tcPr>
          <w:p w:rsidR="003348E9" w:rsidRPr="0070266E" w:rsidRDefault="003348E9" w:rsidP="00F71500">
            <w:pPr>
              <w:spacing w:after="0"/>
              <w:ind w:firstLine="0"/>
              <w:jc w:val="center"/>
              <w:rPr>
                <w:rFonts w:eastAsia="Times New Roman"/>
                <w:lang w:val="en-US"/>
              </w:rPr>
            </w:pPr>
            <w:r w:rsidRPr="0070266E">
              <w:rPr>
                <w:rFonts w:eastAsia="Times New Roman"/>
              </w:rPr>
              <w:t>1,39</w:t>
            </w:r>
            <w:r w:rsidRPr="0070266E">
              <w:rPr>
                <w:rFonts w:eastAsia="Times New Roman"/>
                <w:u w:val="single"/>
              </w:rPr>
              <w:t>+</w:t>
            </w:r>
            <w:r w:rsidRPr="0070266E">
              <w:rPr>
                <w:rFonts w:eastAsia="Times New Roman"/>
              </w:rPr>
              <w:t>1,37</w:t>
            </w:r>
          </w:p>
        </w:tc>
        <w:tc>
          <w:tcPr>
            <w:tcW w:w="1642" w:type="dxa"/>
            <w:tcBorders>
              <w:top w:val="nil"/>
              <w:left w:val="nil"/>
              <w:bottom w:val="single" w:sz="4" w:space="0" w:color="auto"/>
              <w:right w:val="single" w:sz="4" w:space="0" w:color="auto"/>
            </w:tcBorders>
            <w:shd w:val="clear" w:color="auto" w:fill="auto"/>
            <w:noWrap/>
            <w:vAlign w:val="center"/>
            <w:hideMark/>
          </w:tcPr>
          <w:p w:rsidR="003348E9" w:rsidRPr="0070266E" w:rsidRDefault="003348E9" w:rsidP="00F71500">
            <w:pPr>
              <w:spacing w:after="0"/>
              <w:ind w:firstLine="0"/>
              <w:jc w:val="center"/>
              <w:rPr>
                <w:rFonts w:eastAsia="Times New Roman"/>
              </w:rPr>
            </w:pPr>
            <w:r w:rsidRPr="0070266E">
              <w:rPr>
                <w:rFonts w:eastAsia="Times New Roman"/>
                <w:lang w:val="en-US"/>
              </w:rPr>
              <w:t>0</w:t>
            </w:r>
            <w:r w:rsidRPr="0070266E">
              <w:rPr>
                <w:rFonts w:eastAsia="Times New Roman"/>
              </w:rPr>
              <w:t>,</w:t>
            </w:r>
            <w:r w:rsidRPr="0070266E">
              <w:rPr>
                <w:rFonts w:eastAsia="Times New Roman"/>
                <w:lang w:val="en-US"/>
              </w:rPr>
              <w:t>00</w:t>
            </w:r>
            <w:r w:rsidRPr="0070266E">
              <w:rPr>
                <w:rFonts w:eastAsia="Times New Roman"/>
              </w:rPr>
              <w:t>÷</w:t>
            </w:r>
            <w:r w:rsidRPr="0070266E">
              <w:rPr>
                <w:rFonts w:eastAsia="Times New Roman"/>
                <w:lang w:val="en-US"/>
              </w:rPr>
              <w:t>5</w:t>
            </w:r>
            <w:r w:rsidRPr="0070266E">
              <w:rPr>
                <w:rFonts w:eastAsia="Times New Roman"/>
              </w:rPr>
              <w:t>,37</w:t>
            </w:r>
          </w:p>
        </w:tc>
      </w:tr>
      <w:tr w:rsidR="003348E9" w:rsidRPr="0070266E" w:rsidTr="0070266E">
        <w:trPr>
          <w:trHeight w:val="318"/>
        </w:trPr>
        <w:tc>
          <w:tcPr>
            <w:tcW w:w="2855" w:type="dxa"/>
            <w:tcBorders>
              <w:top w:val="nil"/>
              <w:left w:val="single" w:sz="4" w:space="0" w:color="auto"/>
              <w:bottom w:val="single" w:sz="4" w:space="0" w:color="auto"/>
              <w:right w:val="single" w:sz="4" w:space="0" w:color="auto"/>
            </w:tcBorders>
            <w:shd w:val="clear" w:color="auto" w:fill="auto"/>
            <w:noWrap/>
            <w:vAlign w:val="center"/>
            <w:hideMark/>
          </w:tcPr>
          <w:p w:rsidR="003348E9" w:rsidRPr="0070266E" w:rsidRDefault="003348E9" w:rsidP="0070266E">
            <w:pPr>
              <w:spacing w:after="0"/>
              <w:ind w:firstLine="0"/>
              <w:jc w:val="left"/>
              <w:rPr>
                <w:rFonts w:eastAsia="Times New Roman"/>
                <w:b/>
              </w:rPr>
            </w:pPr>
            <w:r w:rsidRPr="0070266E">
              <w:rPr>
                <w:rFonts w:eastAsia="Times New Roman"/>
                <w:b/>
              </w:rPr>
              <w:t>Общий контроль</w:t>
            </w:r>
          </w:p>
        </w:tc>
        <w:tc>
          <w:tcPr>
            <w:tcW w:w="1642" w:type="dxa"/>
            <w:tcBorders>
              <w:top w:val="nil"/>
              <w:left w:val="nil"/>
              <w:bottom w:val="single" w:sz="4" w:space="0" w:color="auto"/>
              <w:right w:val="single" w:sz="4" w:space="0" w:color="auto"/>
            </w:tcBorders>
            <w:shd w:val="clear" w:color="auto" w:fill="auto"/>
            <w:noWrap/>
            <w:vAlign w:val="center"/>
            <w:hideMark/>
          </w:tcPr>
          <w:p w:rsidR="003348E9" w:rsidRPr="0070266E" w:rsidRDefault="003348E9" w:rsidP="00F71500">
            <w:pPr>
              <w:spacing w:after="0"/>
              <w:ind w:firstLine="0"/>
              <w:jc w:val="center"/>
              <w:rPr>
                <w:rFonts w:eastAsia="Times New Roman"/>
              </w:rPr>
            </w:pPr>
            <w:r w:rsidRPr="0070266E">
              <w:rPr>
                <w:rFonts w:eastAsia="Times New Roman"/>
              </w:rPr>
              <w:t>120</w:t>
            </w:r>
          </w:p>
        </w:tc>
        <w:tc>
          <w:tcPr>
            <w:tcW w:w="1642" w:type="dxa"/>
            <w:tcBorders>
              <w:top w:val="nil"/>
              <w:left w:val="nil"/>
              <w:bottom w:val="single" w:sz="4" w:space="0" w:color="auto"/>
              <w:right w:val="single" w:sz="4" w:space="0" w:color="auto"/>
            </w:tcBorders>
            <w:shd w:val="clear" w:color="auto" w:fill="auto"/>
            <w:noWrap/>
            <w:vAlign w:val="center"/>
            <w:hideMark/>
          </w:tcPr>
          <w:p w:rsidR="003348E9" w:rsidRPr="0070266E" w:rsidRDefault="003348E9" w:rsidP="00F71500">
            <w:pPr>
              <w:spacing w:after="0"/>
              <w:ind w:firstLine="0"/>
              <w:jc w:val="center"/>
              <w:rPr>
                <w:rFonts w:eastAsia="Times New Roman"/>
              </w:rPr>
            </w:pPr>
            <w:r w:rsidRPr="0070266E">
              <w:rPr>
                <w:rFonts w:eastAsia="Times New Roman"/>
              </w:rPr>
              <w:t>18</w:t>
            </w:r>
          </w:p>
        </w:tc>
        <w:tc>
          <w:tcPr>
            <w:tcW w:w="1642" w:type="dxa"/>
            <w:tcBorders>
              <w:top w:val="nil"/>
              <w:left w:val="nil"/>
              <w:bottom w:val="single" w:sz="4" w:space="0" w:color="auto"/>
              <w:right w:val="single" w:sz="4" w:space="0" w:color="auto"/>
            </w:tcBorders>
            <w:shd w:val="clear" w:color="auto" w:fill="auto"/>
            <w:vAlign w:val="center"/>
            <w:hideMark/>
          </w:tcPr>
          <w:p w:rsidR="003348E9" w:rsidRPr="0070266E" w:rsidRDefault="003348E9" w:rsidP="00F71500">
            <w:pPr>
              <w:spacing w:after="0"/>
              <w:ind w:firstLine="0"/>
              <w:jc w:val="center"/>
              <w:rPr>
                <w:rFonts w:eastAsia="Times New Roman"/>
              </w:rPr>
            </w:pPr>
            <w:r w:rsidRPr="0070266E">
              <w:rPr>
                <w:rFonts w:eastAsia="Times New Roman"/>
              </w:rPr>
              <w:t>15,00</w:t>
            </w:r>
            <w:r w:rsidRPr="0070266E">
              <w:rPr>
                <w:rFonts w:eastAsia="Times New Roman"/>
                <w:u w:val="single"/>
              </w:rPr>
              <w:t>+</w:t>
            </w:r>
            <w:r w:rsidRPr="0070266E">
              <w:rPr>
                <w:rFonts w:eastAsia="Times New Roman"/>
              </w:rPr>
              <w:t>3,26</w:t>
            </w:r>
          </w:p>
        </w:tc>
        <w:tc>
          <w:tcPr>
            <w:tcW w:w="1642" w:type="dxa"/>
            <w:tcBorders>
              <w:top w:val="nil"/>
              <w:left w:val="nil"/>
              <w:bottom w:val="single" w:sz="4" w:space="0" w:color="auto"/>
              <w:right w:val="single" w:sz="4" w:space="0" w:color="auto"/>
            </w:tcBorders>
            <w:shd w:val="clear" w:color="auto" w:fill="auto"/>
            <w:noWrap/>
            <w:vAlign w:val="center"/>
            <w:hideMark/>
          </w:tcPr>
          <w:p w:rsidR="003348E9" w:rsidRPr="0070266E" w:rsidRDefault="003348E9" w:rsidP="00F71500">
            <w:pPr>
              <w:spacing w:after="0"/>
              <w:ind w:firstLine="0"/>
              <w:jc w:val="center"/>
              <w:rPr>
                <w:rFonts w:eastAsia="Times New Roman"/>
              </w:rPr>
            </w:pPr>
            <w:r w:rsidRPr="0070266E">
              <w:rPr>
                <w:rFonts w:eastAsia="Times New Roman"/>
              </w:rPr>
              <w:t>8,61÷21,39</w:t>
            </w:r>
          </w:p>
        </w:tc>
      </w:tr>
      <w:tr w:rsidR="003348E9" w:rsidRPr="0070266E" w:rsidTr="0070266E">
        <w:trPr>
          <w:trHeight w:val="318"/>
        </w:trPr>
        <w:tc>
          <w:tcPr>
            <w:tcW w:w="2855" w:type="dxa"/>
            <w:tcBorders>
              <w:top w:val="nil"/>
              <w:left w:val="single" w:sz="4" w:space="0" w:color="auto"/>
              <w:bottom w:val="single" w:sz="4" w:space="0" w:color="auto"/>
              <w:right w:val="single" w:sz="4" w:space="0" w:color="auto"/>
            </w:tcBorders>
            <w:shd w:val="clear" w:color="auto" w:fill="auto"/>
            <w:noWrap/>
            <w:vAlign w:val="center"/>
            <w:hideMark/>
          </w:tcPr>
          <w:p w:rsidR="003348E9" w:rsidRPr="0070266E" w:rsidRDefault="003348E9" w:rsidP="0070266E">
            <w:pPr>
              <w:spacing w:after="0"/>
              <w:ind w:firstLine="0"/>
              <w:jc w:val="left"/>
              <w:rPr>
                <w:rFonts w:eastAsia="Times New Roman"/>
                <w:b/>
                <w:lang w:val="uz-Cyrl-UZ"/>
              </w:rPr>
            </w:pPr>
            <w:proofErr w:type="gramStart"/>
            <w:r w:rsidRPr="0070266E">
              <w:rPr>
                <w:rFonts w:eastAsia="Times New Roman"/>
                <w:b/>
              </w:rPr>
              <w:t>подгруппа</w:t>
            </w:r>
            <w:proofErr w:type="gramEnd"/>
            <w:r w:rsidRPr="0070266E">
              <w:rPr>
                <w:rFonts w:eastAsia="Times New Roman"/>
                <w:b/>
              </w:rPr>
              <w:t xml:space="preserve"> </w:t>
            </w:r>
            <w:r w:rsidRPr="0070266E">
              <w:rPr>
                <w:rFonts w:eastAsia="Times New Roman"/>
                <w:b/>
                <w:lang w:val="en-US"/>
              </w:rPr>
              <w:t>I</w:t>
            </w:r>
          </w:p>
        </w:tc>
        <w:tc>
          <w:tcPr>
            <w:tcW w:w="1642" w:type="dxa"/>
            <w:tcBorders>
              <w:top w:val="nil"/>
              <w:left w:val="nil"/>
              <w:bottom w:val="single" w:sz="4" w:space="0" w:color="auto"/>
              <w:right w:val="single" w:sz="4" w:space="0" w:color="auto"/>
            </w:tcBorders>
            <w:shd w:val="clear" w:color="auto" w:fill="auto"/>
            <w:noWrap/>
            <w:vAlign w:val="center"/>
            <w:hideMark/>
          </w:tcPr>
          <w:p w:rsidR="003348E9" w:rsidRPr="0070266E" w:rsidRDefault="003348E9" w:rsidP="00F71500">
            <w:pPr>
              <w:spacing w:after="0"/>
              <w:ind w:firstLine="0"/>
              <w:jc w:val="center"/>
              <w:rPr>
                <w:rFonts w:eastAsia="Times New Roman"/>
              </w:rPr>
            </w:pPr>
            <w:r w:rsidRPr="0070266E">
              <w:rPr>
                <w:rFonts w:eastAsia="Times New Roman"/>
              </w:rPr>
              <w:t>92</w:t>
            </w:r>
          </w:p>
        </w:tc>
        <w:tc>
          <w:tcPr>
            <w:tcW w:w="1642" w:type="dxa"/>
            <w:tcBorders>
              <w:top w:val="nil"/>
              <w:left w:val="nil"/>
              <w:bottom w:val="single" w:sz="4" w:space="0" w:color="auto"/>
              <w:right w:val="single" w:sz="4" w:space="0" w:color="auto"/>
            </w:tcBorders>
            <w:shd w:val="clear" w:color="auto" w:fill="auto"/>
            <w:noWrap/>
            <w:vAlign w:val="center"/>
            <w:hideMark/>
          </w:tcPr>
          <w:p w:rsidR="003348E9" w:rsidRPr="0070266E" w:rsidRDefault="003348E9" w:rsidP="00F71500">
            <w:pPr>
              <w:spacing w:after="0"/>
              <w:ind w:firstLine="0"/>
              <w:jc w:val="center"/>
              <w:rPr>
                <w:rFonts w:eastAsia="Times New Roman"/>
              </w:rPr>
            </w:pPr>
            <w:r w:rsidRPr="0070266E">
              <w:rPr>
                <w:rFonts w:eastAsia="Times New Roman"/>
              </w:rPr>
              <w:t>16</w:t>
            </w:r>
          </w:p>
        </w:tc>
        <w:tc>
          <w:tcPr>
            <w:tcW w:w="1642" w:type="dxa"/>
            <w:tcBorders>
              <w:top w:val="nil"/>
              <w:left w:val="nil"/>
              <w:bottom w:val="single" w:sz="4" w:space="0" w:color="auto"/>
              <w:right w:val="single" w:sz="4" w:space="0" w:color="auto"/>
            </w:tcBorders>
            <w:shd w:val="clear" w:color="auto" w:fill="auto"/>
            <w:vAlign w:val="center"/>
            <w:hideMark/>
          </w:tcPr>
          <w:p w:rsidR="003348E9" w:rsidRPr="0070266E" w:rsidRDefault="003348E9" w:rsidP="00F71500">
            <w:pPr>
              <w:spacing w:after="0"/>
              <w:ind w:firstLine="0"/>
              <w:jc w:val="center"/>
              <w:rPr>
                <w:rFonts w:eastAsia="Times New Roman"/>
              </w:rPr>
            </w:pPr>
            <w:r w:rsidRPr="0070266E">
              <w:rPr>
                <w:rFonts w:eastAsia="Times New Roman"/>
              </w:rPr>
              <w:t>17,39</w:t>
            </w:r>
            <w:r w:rsidRPr="0070266E">
              <w:rPr>
                <w:rFonts w:eastAsia="Times New Roman"/>
                <w:u w:val="single"/>
              </w:rPr>
              <w:t>+</w:t>
            </w:r>
            <w:r w:rsidRPr="0070266E">
              <w:rPr>
                <w:rFonts w:eastAsia="Times New Roman"/>
              </w:rPr>
              <w:t>3,95</w:t>
            </w:r>
          </w:p>
        </w:tc>
        <w:tc>
          <w:tcPr>
            <w:tcW w:w="1642" w:type="dxa"/>
            <w:tcBorders>
              <w:top w:val="nil"/>
              <w:left w:val="nil"/>
              <w:bottom w:val="single" w:sz="4" w:space="0" w:color="auto"/>
              <w:right w:val="single" w:sz="4" w:space="0" w:color="auto"/>
            </w:tcBorders>
            <w:shd w:val="clear" w:color="auto" w:fill="auto"/>
            <w:noWrap/>
            <w:vAlign w:val="center"/>
            <w:hideMark/>
          </w:tcPr>
          <w:p w:rsidR="003348E9" w:rsidRPr="0070266E" w:rsidRDefault="003348E9" w:rsidP="00F71500">
            <w:pPr>
              <w:spacing w:after="0"/>
              <w:ind w:firstLine="0"/>
              <w:jc w:val="center"/>
              <w:rPr>
                <w:rFonts w:eastAsia="Times New Roman"/>
              </w:rPr>
            </w:pPr>
            <w:r w:rsidRPr="0070266E">
              <w:rPr>
                <w:rFonts w:eastAsia="Times New Roman"/>
              </w:rPr>
              <w:t>9,6</w:t>
            </w:r>
            <w:r w:rsidRPr="0070266E">
              <w:rPr>
                <w:rFonts w:eastAsia="Times New Roman"/>
                <w:lang w:val="en-US"/>
              </w:rPr>
              <w:t>4</w:t>
            </w:r>
            <w:r w:rsidRPr="0070266E">
              <w:rPr>
                <w:rFonts w:eastAsia="Times New Roman"/>
              </w:rPr>
              <w:t>÷25,1</w:t>
            </w:r>
            <w:r w:rsidRPr="0070266E">
              <w:rPr>
                <w:rFonts w:eastAsia="Times New Roman"/>
                <w:lang w:val="en-US"/>
              </w:rPr>
              <w:t>4</w:t>
            </w:r>
          </w:p>
        </w:tc>
      </w:tr>
      <w:tr w:rsidR="003348E9" w:rsidRPr="0070266E" w:rsidTr="0070266E">
        <w:trPr>
          <w:trHeight w:val="318"/>
        </w:trPr>
        <w:tc>
          <w:tcPr>
            <w:tcW w:w="2855" w:type="dxa"/>
            <w:tcBorders>
              <w:top w:val="nil"/>
              <w:left w:val="single" w:sz="4" w:space="0" w:color="auto"/>
              <w:bottom w:val="single" w:sz="4" w:space="0" w:color="auto"/>
              <w:right w:val="single" w:sz="4" w:space="0" w:color="auto"/>
            </w:tcBorders>
            <w:shd w:val="clear" w:color="auto" w:fill="auto"/>
            <w:noWrap/>
            <w:vAlign w:val="center"/>
            <w:hideMark/>
          </w:tcPr>
          <w:p w:rsidR="003348E9" w:rsidRPr="0070266E" w:rsidRDefault="003348E9" w:rsidP="0070266E">
            <w:pPr>
              <w:spacing w:after="0"/>
              <w:ind w:firstLine="0"/>
              <w:jc w:val="left"/>
              <w:rPr>
                <w:rFonts w:eastAsia="Times New Roman"/>
                <w:b/>
                <w:lang w:val="uz-Cyrl-UZ"/>
              </w:rPr>
            </w:pPr>
            <w:proofErr w:type="gramStart"/>
            <w:r w:rsidRPr="0070266E">
              <w:rPr>
                <w:rFonts w:eastAsia="Times New Roman"/>
                <w:b/>
              </w:rPr>
              <w:t>подгруппа</w:t>
            </w:r>
            <w:proofErr w:type="gramEnd"/>
            <w:r w:rsidRPr="0070266E">
              <w:rPr>
                <w:rFonts w:eastAsia="Times New Roman"/>
                <w:b/>
              </w:rPr>
              <w:t xml:space="preserve"> </w:t>
            </w:r>
            <w:r w:rsidRPr="0070266E">
              <w:rPr>
                <w:rFonts w:eastAsia="Times New Roman"/>
                <w:b/>
                <w:lang w:val="en-US"/>
              </w:rPr>
              <w:t>II</w:t>
            </w:r>
          </w:p>
        </w:tc>
        <w:tc>
          <w:tcPr>
            <w:tcW w:w="1642" w:type="dxa"/>
            <w:tcBorders>
              <w:top w:val="nil"/>
              <w:left w:val="nil"/>
              <w:bottom w:val="single" w:sz="4" w:space="0" w:color="auto"/>
              <w:right w:val="single" w:sz="4" w:space="0" w:color="auto"/>
            </w:tcBorders>
            <w:shd w:val="clear" w:color="auto" w:fill="auto"/>
            <w:noWrap/>
            <w:vAlign w:val="center"/>
            <w:hideMark/>
          </w:tcPr>
          <w:p w:rsidR="003348E9" w:rsidRPr="0070266E" w:rsidRDefault="003348E9" w:rsidP="00F71500">
            <w:pPr>
              <w:spacing w:after="0"/>
              <w:ind w:firstLine="0"/>
              <w:jc w:val="center"/>
              <w:rPr>
                <w:rFonts w:eastAsia="Times New Roman"/>
              </w:rPr>
            </w:pPr>
            <w:r w:rsidRPr="0070266E">
              <w:rPr>
                <w:rFonts w:eastAsia="Times New Roman"/>
              </w:rPr>
              <w:t>28</w:t>
            </w:r>
          </w:p>
        </w:tc>
        <w:tc>
          <w:tcPr>
            <w:tcW w:w="1642" w:type="dxa"/>
            <w:tcBorders>
              <w:top w:val="nil"/>
              <w:left w:val="nil"/>
              <w:bottom w:val="single" w:sz="4" w:space="0" w:color="auto"/>
              <w:right w:val="single" w:sz="4" w:space="0" w:color="auto"/>
            </w:tcBorders>
            <w:shd w:val="clear" w:color="auto" w:fill="auto"/>
            <w:noWrap/>
            <w:vAlign w:val="center"/>
            <w:hideMark/>
          </w:tcPr>
          <w:p w:rsidR="003348E9" w:rsidRPr="0070266E" w:rsidRDefault="003348E9" w:rsidP="00F71500">
            <w:pPr>
              <w:spacing w:after="0"/>
              <w:ind w:firstLine="0"/>
              <w:jc w:val="center"/>
              <w:rPr>
                <w:rFonts w:eastAsia="Times New Roman"/>
              </w:rPr>
            </w:pPr>
            <w:r w:rsidRPr="0070266E">
              <w:rPr>
                <w:rFonts w:eastAsia="Times New Roman"/>
              </w:rPr>
              <w:t>2</w:t>
            </w:r>
          </w:p>
        </w:tc>
        <w:tc>
          <w:tcPr>
            <w:tcW w:w="1642" w:type="dxa"/>
            <w:tcBorders>
              <w:top w:val="nil"/>
              <w:left w:val="nil"/>
              <w:bottom w:val="single" w:sz="4" w:space="0" w:color="auto"/>
              <w:right w:val="single" w:sz="4" w:space="0" w:color="auto"/>
            </w:tcBorders>
            <w:shd w:val="clear" w:color="auto" w:fill="auto"/>
            <w:vAlign w:val="center"/>
            <w:hideMark/>
          </w:tcPr>
          <w:p w:rsidR="003348E9" w:rsidRPr="0070266E" w:rsidRDefault="003348E9" w:rsidP="00F71500">
            <w:pPr>
              <w:spacing w:after="0"/>
              <w:ind w:firstLine="0"/>
              <w:jc w:val="center"/>
              <w:rPr>
                <w:rFonts w:eastAsia="Times New Roman"/>
              </w:rPr>
            </w:pPr>
            <w:r w:rsidRPr="0070266E">
              <w:rPr>
                <w:rFonts w:eastAsia="Times New Roman"/>
              </w:rPr>
              <w:t>7,14</w:t>
            </w:r>
            <w:r w:rsidRPr="0070266E">
              <w:rPr>
                <w:rFonts w:eastAsia="Times New Roman"/>
                <w:u w:val="single"/>
              </w:rPr>
              <w:t>+</w:t>
            </w:r>
            <w:r w:rsidRPr="0070266E">
              <w:rPr>
                <w:rFonts w:eastAsia="Times New Roman"/>
              </w:rPr>
              <w:t>4,87</w:t>
            </w:r>
          </w:p>
        </w:tc>
        <w:tc>
          <w:tcPr>
            <w:tcW w:w="1642" w:type="dxa"/>
            <w:tcBorders>
              <w:top w:val="nil"/>
              <w:left w:val="nil"/>
              <w:bottom w:val="single" w:sz="4" w:space="0" w:color="auto"/>
              <w:right w:val="single" w:sz="4" w:space="0" w:color="auto"/>
            </w:tcBorders>
            <w:shd w:val="clear" w:color="auto" w:fill="auto"/>
            <w:noWrap/>
            <w:vAlign w:val="center"/>
            <w:hideMark/>
          </w:tcPr>
          <w:p w:rsidR="003348E9" w:rsidRPr="0070266E" w:rsidRDefault="003348E9" w:rsidP="00F71500">
            <w:pPr>
              <w:spacing w:after="0"/>
              <w:ind w:firstLine="0"/>
              <w:jc w:val="center"/>
              <w:rPr>
                <w:rFonts w:eastAsia="Times New Roman"/>
                <w:lang w:val="en-US"/>
              </w:rPr>
            </w:pPr>
            <w:r w:rsidRPr="0070266E">
              <w:rPr>
                <w:rFonts w:eastAsia="Times New Roman"/>
                <w:lang w:val="en-US"/>
              </w:rPr>
              <w:t>0</w:t>
            </w:r>
            <w:r w:rsidRPr="0070266E">
              <w:rPr>
                <w:rFonts w:eastAsia="Times New Roman"/>
              </w:rPr>
              <w:t>,</w:t>
            </w:r>
            <w:r w:rsidRPr="0070266E">
              <w:rPr>
                <w:rFonts w:eastAsia="Times New Roman"/>
                <w:lang w:val="en-US"/>
              </w:rPr>
              <w:t>00</w:t>
            </w:r>
            <w:r w:rsidRPr="0070266E">
              <w:rPr>
                <w:rFonts w:eastAsia="Times New Roman"/>
              </w:rPr>
              <w:t>÷1</w:t>
            </w:r>
            <w:r w:rsidRPr="0070266E">
              <w:rPr>
                <w:rFonts w:eastAsia="Times New Roman"/>
                <w:lang w:val="en-US"/>
              </w:rPr>
              <w:t>9</w:t>
            </w:r>
            <w:r w:rsidRPr="0070266E">
              <w:rPr>
                <w:rFonts w:eastAsia="Times New Roman"/>
              </w:rPr>
              <w:t>,</w:t>
            </w:r>
            <w:r w:rsidRPr="0070266E">
              <w:rPr>
                <w:rFonts w:eastAsia="Times New Roman"/>
                <w:lang w:val="en-US"/>
              </w:rPr>
              <w:t>08</w:t>
            </w:r>
          </w:p>
        </w:tc>
      </w:tr>
      <w:tr w:rsidR="003348E9" w:rsidRPr="0070266E" w:rsidTr="0070266E">
        <w:trPr>
          <w:trHeight w:val="318"/>
        </w:trPr>
        <w:tc>
          <w:tcPr>
            <w:tcW w:w="2855" w:type="dxa"/>
            <w:tcBorders>
              <w:top w:val="nil"/>
              <w:left w:val="single" w:sz="4" w:space="0" w:color="auto"/>
              <w:bottom w:val="single" w:sz="4" w:space="0" w:color="auto"/>
              <w:right w:val="single" w:sz="4" w:space="0" w:color="auto"/>
            </w:tcBorders>
            <w:shd w:val="clear" w:color="auto" w:fill="auto"/>
            <w:noWrap/>
            <w:vAlign w:val="center"/>
            <w:hideMark/>
          </w:tcPr>
          <w:p w:rsidR="003348E9" w:rsidRPr="0070266E" w:rsidRDefault="003348E9" w:rsidP="0070266E">
            <w:pPr>
              <w:spacing w:after="0"/>
              <w:ind w:firstLine="0"/>
              <w:jc w:val="left"/>
              <w:rPr>
                <w:rFonts w:eastAsia="Times New Roman"/>
                <w:b/>
                <w:lang w:val="uz-Cyrl-UZ"/>
              </w:rPr>
            </w:pPr>
            <w:r w:rsidRPr="0070266E">
              <w:rPr>
                <w:rFonts w:eastAsia="Times New Roman"/>
                <w:b/>
              </w:rPr>
              <w:t>Вся выборка</w:t>
            </w:r>
          </w:p>
        </w:tc>
        <w:tc>
          <w:tcPr>
            <w:tcW w:w="1642" w:type="dxa"/>
            <w:tcBorders>
              <w:top w:val="nil"/>
              <w:left w:val="nil"/>
              <w:bottom w:val="single" w:sz="4" w:space="0" w:color="auto"/>
              <w:right w:val="single" w:sz="4" w:space="0" w:color="auto"/>
            </w:tcBorders>
            <w:shd w:val="clear" w:color="auto" w:fill="auto"/>
            <w:noWrap/>
            <w:vAlign w:val="center"/>
            <w:hideMark/>
          </w:tcPr>
          <w:p w:rsidR="003348E9" w:rsidRPr="0070266E" w:rsidRDefault="003348E9" w:rsidP="00F71500">
            <w:pPr>
              <w:spacing w:after="0"/>
              <w:ind w:firstLine="0"/>
              <w:jc w:val="center"/>
              <w:rPr>
                <w:rFonts w:eastAsia="Times New Roman"/>
              </w:rPr>
            </w:pPr>
            <w:r w:rsidRPr="0070266E">
              <w:rPr>
                <w:rFonts w:eastAsia="Times New Roman"/>
              </w:rPr>
              <w:t>190</w:t>
            </w:r>
          </w:p>
        </w:tc>
        <w:tc>
          <w:tcPr>
            <w:tcW w:w="1642" w:type="dxa"/>
            <w:tcBorders>
              <w:top w:val="nil"/>
              <w:left w:val="nil"/>
              <w:bottom w:val="single" w:sz="4" w:space="0" w:color="auto"/>
              <w:right w:val="single" w:sz="4" w:space="0" w:color="auto"/>
            </w:tcBorders>
            <w:shd w:val="clear" w:color="auto" w:fill="auto"/>
            <w:noWrap/>
            <w:vAlign w:val="center"/>
            <w:hideMark/>
          </w:tcPr>
          <w:p w:rsidR="003348E9" w:rsidRPr="0070266E" w:rsidRDefault="003348E9" w:rsidP="00F71500">
            <w:pPr>
              <w:spacing w:after="0"/>
              <w:ind w:firstLine="0"/>
              <w:jc w:val="center"/>
              <w:rPr>
                <w:rFonts w:eastAsia="Times New Roman"/>
              </w:rPr>
            </w:pPr>
            <w:r w:rsidRPr="0070266E">
              <w:rPr>
                <w:rFonts w:eastAsia="Times New Roman"/>
              </w:rPr>
              <w:t>18</w:t>
            </w:r>
          </w:p>
        </w:tc>
        <w:tc>
          <w:tcPr>
            <w:tcW w:w="1642" w:type="dxa"/>
            <w:tcBorders>
              <w:top w:val="nil"/>
              <w:left w:val="nil"/>
              <w:bottom w:val="single" w:sz="4" w:space="0" w:color="auto"/>
              <w:right w:val="single" w:sz="4" w:space="0" w:color="auto"/>
            </w:tcBorders>
            <w:shd w:val="clear" w:color="auto" w:fill="auto"/>
            <w:noWrap/>
            <w:vAlign w:val="center"/>
            <w:hideMark/>
          </w:tcPr>
          <w:p w:rsidR="003348E9" w:rsidRPr="0070266E" w:rsidRDefault="003348E9" w:rsidP="00F71500">
            <w:pPr>
              <w:spacing w:after="0"/>
              <w:ind w:firstLine="0"/>
              <w:jc w:val="center"/>
              <w:rPr>
                <w:rFonts w:eastAsia="Times New Roman"/>
              </w:rPr>
            </w:pPr>
            <w:r w:rsidRPr="0070266E">
              <w:rPr>
                <w:rFonts w:eastAsia="Times New Roman"/>
              </w:rPr>
              <w:t>9,47</w:t>
            </w:r>
            <w:r w:rsidRPr="0070266E">
              <w:rPr>
                <w:rFonts w:eastAsia="Times New Roman"/>
                <w:u w:val="single"/>
              </w:rPr>
              <w:t>+</w:t>
            </w:r>
            <w:r w:rsidRPr="0070266E">
              <w:rPr>
                <w:rFonts w:eastAsia="Times New Roman"/>
              </w:rPr>
              <w:t>2,12</w:t>
            </w:r>
          </w:p>
        </w:tc>
        <w:tc>
          <w:tcPr>
            <w:tcW w:w="1642" w:type="dxa"/>
            <w:tcBorders>
              <w:top w:val="nil"/>
              <w:left w:val="nil"/>
              <w:bottom w:val="single" w:sz="4" w:space="0" w:color="auto"/>
              <w:right w:val="single" w:sz="4" w:space="0" w:color="auto"/>
            </w:tcBorders>
            <w:shd w:val="clear" w:color="auto" w:fill="auto"/>
            <w:noWrap/>
            <w:vAlign w:val="center"/>
            <w:hideMark/>
          </w:tcPr>
          <w:p w:rsidR="003348E9" w:rsidRPr="0070266E" w:rsidRDefault="003348E9" w:rsidP="00F71500">
            <w:pPr>
              <w:spacing w:after="0"/>
              <w:ind w:firstLine="0"/>
              <w:jc w:val="center"/>
              <w:rPr>
                <w:rFonts w:eastAsia="Times New Roman"/>
                <w:lang w:val="en-US"/>
              </w:rPr>
            </w:pPr>
            <w:r w:rsidRPr="0070266E">
              <w:rPr>
                <w:rFonts w:eastAsia="Times New Roman"/>
              </w:rPr>
              <w:t>5,31÷13,64</w:t>
            </w:r>
          </w:p>
        </w:tc>
      </w:tr>
    </w:tbl>
    <w:p w:rsidR="003348E9" w:rsidRPr="00C97B2A" w:rsidRDefault="003348E9" w:rsidP="0070266E">
      <w:pPr>
        <w:pStyle w:val="a4"/>
        <w:spacing w:before="120" w:after="0"/>
        <w:ind w:left="0" w:firstLine="567"/>
        <w:contextualSpacing w:val="0"/>
        <w:rPr>
          <w:rFonts w:eastAsia="Times New Roman"/>
          <w:szCs w:val="24"/>
          <w:lang w:val="uz-Cyrl-UZ"/>
        </w:rPr>
      </w:pPr>
      <w:r w:rsidRPr="00C97B2A">
        <w:rPr>
          <w:rFonts w:eastAsia="Times New Roman"/>
          <w:szCs w:val="24"/>
          <w:lang w:val="uz-Cyrl-UZ"/>
        </w:rPr>
        <w:t>Таким образом</w:t>
      </w:r>
      <w:r w:rsidRPr="00C97B2A">
        <w:rPr>
          <w:rFonts w:eastAsia="Times New Roman"/>
          <w:szCs w:val="24"/>
        </w:rPr>
        <w:t xml:space="preserve">, вероятность </w:t>
      </w:r>
      <w:r w:rsidRPr="00C97B2A">
        <w:rPr>
          <w:rFonts w:eastAsia="Times New Roman"/>
          <w:szCs w:val="24"/>
          <w:lang w:val="uz-Cyrl-UZ"/>
        </w:rPr>
        <w:t xml:space="preserve">развития ВЛ </w:t>
      </w:r>
      <w:r w:rsidRPr="00C97B2A">
        <w:rPr>
          <w:rFonts w:eastAsia="Times New Roman"/>
          <w:szCs w:val="24"/>
        </w:rPr>
        <w:t xml:space="preserve">после операции РМЭ+ЛВА </w:t>
      </w:r>
      <w:r w:rsidRPr="00C97B2A">
        <w:rPr>
          <w:rFonts w:eastAsia="Times New Roman"/>
          <w:szCs w:val="24"/>
          <w:lang w:val="uz-Cyrl-UZ"/>
        </w:rPr>
        <w:t xml:space="preserve">была </w:t>
      </w:r>
      <w:r w:rsidRPr="00C97B2A">
        <w:rPr>
          <w:rFonts w:eastAsia="Times New Roman"/>
          <w:szCs w:val="24"/>
        </w:rPr>
        <w:t>невысок</w:t>
      </w:r>
      <w:r w:rsidRPr="00C97B2A">
        <w:rPr>
          <w:rFonts w:eastAsia="Times New Roman"/>
          <w:szCs w:val="24"/>
          <w:lang w:val="uz-Cyrl-UZ"/>
        </w:rPr>
        <w:t xml:space="preserve">ой </w:t>
      </w:r>
      <w:r w:rsidRPr="00C97B2A">
        <w:rPr>
          <w:rFonts w:eastAsia="Times New Roman"/>
          <w:szCs w:val="24"/>
        </w:rPr>
        <w:t>в течение пяти лет</w:t>
      </w:r>
      <w:r w:rsidRPr="00C97B2A">
        <w:rPr>
          <w:rFonts w:eastAsia="Times New Roman"/>
          <w:szCs w:val="24"/>
          <w:lang w:val="uz-Cyrl-UZ"/>
        </w:rPr>
        <w:t xml:space="preserve"> </w:t>
      </w:r>
      <w:r w:rsidRPr="00C97B2A">
        <w:rPr>
          <w:rFonts w:eastAsia="Times New Roman"/>
          <w:szCs w:val="24"/>
        </w:rPr>
        <w:t>-</w:t>
      </w:r>
      <w:r w:rsidRPr="00C97B2A">
        <w:rPr>
          <w:rFonts w:eastAsia="Times New Roman"/>
          <w:bCs/>
          <w:szCs w:val="24"/>
        </w:rPr>
        <w:t xml:space="preserve"> </w:t>
      </w:r>
      <w:r w:rsidRPr="00C97B2A">
        <w:rPr>
          <w:rFonts w:eastAsia="Times New Roman"/>
          <w:szCs w:val="24"/>
        </w:rPr>
        <w:t>1,39% (</w:t>
      </w:r>
      <w:r w:rsidRPr="00C97B2A">
        <w:rPr>
          <w:rFonts w:eastAsia="Times New Roman"/>
          <w:szCs w:val="24"/>
          <w:lang w:val="en-US"/>
        </w:rPr>
        <w:t>CI</w:t>
      </w:r>
      <w:r w:rsidRPr="00C97B2A">
        <w:rPr>
          <w:rFonts w:eastAsia="Times New Roman"/>
          <w:szCs w:val="24"/>
        </w:rPr>
        <w:t>95%=</w:t>
      </w:r>
      <w:r w:rsidRPr="00C97B2A">
        <w:rPr>
          <w:rFonts w:eastAsia="Times New Roman"/>
          <w:bCs/>
          <w:szCs w:val="24"/>
        </w:rPr>
        <w:t>0,00-</w:t>
      </w:r>
      <w:r w:rsidRPr="00C97B2A">
        <w:rPr>
          <w:rFonts w:eastAsia="Times New Roman"/>
          <w:bCs/>
          <w:szCs w:val="24"/>
          <w:u w:val="single"/>
        </w:rPr>
        <w:t>5</w:t>
      </w:r>
      <w:r w:rsidRPr="00C97B2A">
        <w:rPr>
          <w:rFonts w:eastAsia="Times New Roman"/>
          <w:bCs/>
          <w:szCs w:val="24"/>
        </w:rPr>
        <w:t>,37), почт</w:t>
      </w:r>
      <w:r w:rsidRPr="00C97B2A">
        <w:rPr>
          <w:rFonts w:eastAsia="Times New Roman"/>
          <w:szCs w:val="24"/>
        </w:rPr>
        <w:t xml:space="preserve">и в одиннадцать раз </w:t>
      </w:r>
      <w:r w:rsidRPr="00C97B2A">
        <w:rPr>
          <w:rFonts w:eastAsia="Times New Roman"/>
          <w:szCs w:val="24"/>
          <w:lang w:val="uz-Cyrl-UZ"/>
        </w:rPr>
        <w:t xml:space="preserve">ниже </w:t>
      </w:r>
      <w:r w:rsidRPr="00C97B2A">
        <w:rPr>
          <w:rFonts w:eastAsia="Times New Roman"/>
          <w:szCs w:val="24"/>
        </w:rPr>
        <w:t xml:space="preserve">в сравнении с традиционной РМЭ. Отсутствие достоверной разницы частот ВЛ между подгруппами </w:t>
      </w:r>
      <w:r w:rsidRPr="00C97B2A">
        <w:rPr>
          <w:rFonts w:eastAsia="Times New Roman"/>
          <w:szCs w:val="24"/>
          <w:lang w:val="en-US"/>
        </w:rPr>
        <w:t>II</w:t>
      </w:r>
      <w:r w:rsidRPr="00C97B2A">
        <w:rPr>
          <w:rFonts w:eastAsia="Times New Roman"/>
          <w:szCs w:val="24"/>
        </w:rPr>
        <w:t xml:space="preserve">а и </w:t>
      </w:r>
      <w:r w:rsidRPr="00C97B2A">
        <w:rPr>
          <w:rFonts w:eastAsia="Times New Roman"/>
          <w:szCs w:val="24"/>
          <w:lang w:val="en-US"/>
        </w:rPr>
        <w:t>II</w:t>
      </w:r>
      <w:r w:rsidRPr="00C97B2A">
        <w:rPr>
          <w:rFonts w:eastAsia="Times New Roman"/>
          <w:szCs w:val="24"/>
        </w:rPr>
        <w:t>б (</w:t>
      </w:r>
      <w:r w:rsidRPr="00C97B2A">
        <w:rPr>
          <w:rFonts w:eastAsia="Times New Roman"/>
          <w:szCs w:val="24"/>
          <w:lang w:val="en-US"/>
        </w:rPr>
        <w:t>p</w:t>
      </w:r>
      <w:r w:rsidRPr="00C97B2A">
        <w:rPr>
          <w:rFonts w:eastAsia="Times New Roman"/>
          <w:szCs w:val="24"/>
        </w:rPr>
        <w:t>&gt;0,05)</w:t>
      </w:r>
      <w:r w:rsidRPr="00C97B2A">
        <w:rPr>
          <w:rFonts w:eastAsia="Times New Roman"/>
          <w:szCs w:val="24"/>
          <w:lang w:val="uz-Cyrl-UZ"/>
        </w:rPr>
        <w:t xml:space="preserve"> можно </w:t>
      </w:r>
      <w:r w:rsidRPr="00C97B2A">
        <w:rPr>
          <w:rFonts w:eastAsia="Times New Roman"/>
          <w:szCs w:val="24"/>
          <w:lang w:val="uz-Cyrl-UZ"/>
        </w:rPr>
        <w:lastRenderedPageBreak/>
        <w:t>с</w:t>
      </w:r>
      <w:r w:rsidRPr="00C97B2A">
        <w:rPr>
          <w:rFonts w:eastAsia="Times New Roman"/>
          <w:szCs w:val="24"/>
        </w:rPr>
        <w:t>вязать с различиями показаний к проведению РМЭ – от радикальных (</w:t>
      </w:r>
      <w:r w:rsidRPr="00C97B2A">
        <w:rPr>
          <w:rFonts w:eastAsia="Times New Roman"/>
          <w:szCs w:val="24"/>
          <w:lang w:val="en-US"/>
        </w:rPr>
        <w:t>IIa</w:t>
      </w:r>
      <w:r w:rsidRPr="00C97B2A">
        <w:rPr>
          <w:rFonts w:eastAsia="Times New Roman"/>
          <w:szCs w:val="24"/>
        </w:rPr>
        <w:t>) до условно радикальных и паллиативных (</w:t>
      </w:r>
      <w:r w:rsidRPr="00C97B2A">
        <w:rPr>
          <w:rFonts w:eastAsia="Times New Roman"/>
          <w:szCs w:val="24"/>
          <w:lang w:val="en-US"/>
        </w:rPr>
        <w:t>II</w:t>
      </w:r>
      <w:r w:rsidRPr="00C97B2A">
        <w:rPr>
          <w:rFonts w:eastAsia="Times New Roman"/>
          <w:szCs w:val="24"/>
        </w:rPr>
        <w:t>б).</w:t>
      </w:r>
    </w:p>
    <w:p w:rsidR="003348E9" w:rsidRPr="00C97B2A" w:rsidRDefault="003348E9" w:rsidP="00093E6C">
      <w:pPr>
        <w:spacing w:after="0"/>
        <w:ind w:firstLine="567"/>
        <w:rPr>
          <w:rFonts w:eastAsia="Times New Roman"/>
          <w:szCs w:val="24"/>
        </w:rPr>
      </w:pPr>
      <w:r w:rsidRPr="00C97B2A">
        <w:rPr>
          <w:rFonts w:eastAsia="Times New Roman"/>
          <w:szCs w:val="24"/>
        </w:rPr>
        <w:t xml:space="preserve">Средний возраст больных </w:t>
      </w:r>
      <w:r w:rsidRPr="00C97B2A">
        <w:rPr>
          <w:rFonts w:eastAsia="Times New Roman"/>
          <w:szCs w:val="24"/>
          <w:lang w:val="uz-Cyrl-UZ"/>
        </w:rPr>
        <w:t>в</w:t>
      </w:r>
      <w:r w:rsidRPr="00C97B2A">
        <w:rPr>
          <w:rFonts w:eastAsia="Times New Roman"/>
          <w:szCs w:val="24"/>
        </w:rPr>
        <w:t xml:space="preserve"> </w:t>
      </w:r>
      <w:r w:rsidRPr="00C97B2A">
        <w:rPr>
          <w:rFonts w:eastAsia="Times New Roman"/>
          <w:szCs w:val="24"/>
          <w:lang w:val="en-US"/>
        </w:rPr>
        <w:t>II</w:t>
      </w:r>
      <w:r w:rsidRPr="00C97B2A">
        <w:rPr>
          <w:rFonts w:eastAsia="Times New Roman"/>
          <w:szCs w:val="24"/>
        </w:rPr>
        <w:t xml:space="preserve">б </w:t>
      </w:r>
      <w:r w:rsidRPr="00C97B2A">
        <w:rPr>
          <w:rFonts w:eastAsia="Times New Roman"/>
          <w:szCs w:val="24"/>
          <w:lang w:val="uz-Cyrl-UZ"/>
        </w:rPr>
        <w:t xml:space="preserve">оказался </w:t>
      </w:r>
      <w:r w:rsidRPr="00C97B2A">
        <w:rPr>
          <w:rFonts w:eastAsia="Times New Roman"/>
          <w:szCs w:val="24"/>
        </w:rPr>
        <w:t xml:space="preserve">несколько выше, чем </w:t>
      </w:r>
      <w:r w:rsidRPr="00C97B2A">
        <w:rPr>
          <w:rFonts w:eastAsia="Times New Roman"/>
          <w:szCs w:val="24"/>
          <w:lang w:val="uz-Cyrl-UZ"/>
        </w:rPr>
        <w:t>в</w:t>
      </w:r>
      <w:r w:rsidRPr="00C97B2A">
        <w:rPr>
          <w:rFonts w:eastAsia="Times New Roman"/>
          <w:szCs w:val="24"/>
        </w:rPr>
        <w:t xml:space="preserve"> </w:t>
      </w:r>
      <w:r w:rsidRPr="00C97B2A">
        <w:rPr>
          <w:rFonts w:eastAsia="Times New Roman"/>
          <w:szCs w:val="24"/>
          <w:lang w:val="en-US"/>
        </w:rPr>
        <w:t>I</w:t>
      </w:r>
      <w:r w:rsidRPr="00C97B2A">
        <w:rPr>
          <w:rFonts w:eastAsia="Times New Roman"/>
          <w:szCs w:val="24"/>
        </w:rPr>
        <w:t xml:space="preserve"> и </w:t>
      </w:r>
      <w:r w:rsidRPr="00C97B2A">
        <w:rPr>
          <w:rFonts w:eastAsia="Times New Roman"/>
          <w:szCs w:val="24"/>
          <w:lang w:val="en-US"/>
        </w:rPr>
        <w:t>II</w:t>
      </w:r>
      <w:r w:rsidRPr="00C97B2A">
        <w:rPr>
          <w:rFonts w:eastAsia="Times New Roman"/>
          <w:szCs w:val="24"/>
        </w:rPr>
        <w:t xml:space="preserve">а. Возраст </w:t>
      </w:r>
      <w:r w:rsidRPr="00C97B2A">
        <w:rPr>
          <w:rFonts w:eastAsia="Times New Roman"/>
          <w:szCs w:val="24"/>
          <w:lang w:val="uz-Cyrl-UZ"/>
        </w:rPr>
        <w:t>влияет</w:t>
      </w:r>
      <w:r w:rsidRPr="00C97B2A">
        <w:rPr>
          <w:rFonts w:eastAsia="Times New Roman"/>
          <w:szCs w:val="24"/>
        </w:rPr>
        <w:t xml:space="preserve"> на регенера</w:t>
      </w:r>
      <w:r w:rsidRPr="00C97B2A">
        <w:rPr>
          <w:rFonts w:eastAsia="Times New Roman"/>
          <w:szCs w:val="24"/>
          <w:lang w:val="uz-Cyrl-UZ"/>
        </w:rPr>
        <w:t xml:space="preserve">цию </w:t>
      </w:r>
      <w:r w:rsidRPr="00C97B2A">
        <w:rPr>
          <w:rFonts w:eastAsia="Times New Roman"/>
          <w:szCs w:val="24"/>
        </w:rPr>
        <w:t>функций васкулатуры на стороне операции</w:t>
      </w:r>
      <w:r w:rsidRPr="00C97B2A">
        <w:rPr>
          <w:rFonts w:eastAsia="Times New Roman"/>
          <w:szCs w:val="24"/>
          <w:lang w:val="uz-Cyrl-UZ"/>
        </w:rPr>
        <w:t xml:space="preserve">, но это не исключает </w:t>
      </w:r>
      <w:r w:rsidRPr="00C97B2A">
        <w:rPr>
          <w:rFonts w:eastAsia="Times New Roman"/>
          <w:szCs w:val="24"/>
        </w:rPr>
        <w:t>и более высок</w:t>
      </w:r>
      <w:r w:rsidRPr="00C97B2A">
        <w:rPr>
          <w:rFonts w:eastAsia="Times New Roman"/>
          <w:szCs w:val="24"/>
          <w:lang w:val="uz-Cyrl-UZ"/>
        </w:rPr>
        <w:t>ого</w:t>
      </w:r>
      <w:r w:rsidRPr="00C97B2A">
        <w:rPr>
          <w:rFonts w:eastAsia="Times New Roman"/>
          <w:szCs w:val="24"/>
        </w:rPr>
        <w:t xml:space="preserve"> уров</w:t>
      </w:r>
      <w:r w:rsidRPr="00C97B2A">
        <w:rPr>
          <w:rFonts w:eastAsia="Times New Roman"/>
          <w:szCs w:val="24"/>
          <w:lang w:val="uz-Cyrl-UZ"/>
        </w:rPr>
        <w:t>ня</w:t>
      </w:r>
      <w:r w:rsidRPr="00C97B2A">
        <w:rPr>
          <w:rFonts w:eastAsia="Times New Roman"/>
          <w:szCs w:val="24"/>
        </w:rPr>
        <w:t xml:space="preserve"> приспособленности зрело</w:t>
      </w:r>
      <w:r w:rsidRPr="00C97B2A">
        <w:rPr>
          <w:rFonts w:eastAsia="Times New Roman"/>
          <w:szCs w:val="24"/>
          <w:lang w:val="uz-Cyrl-UZ"/>
        </w:rPr>
        <w:t>го</w:t>
      </w:r>
      <w:r w:rsidRPr="00C97B2A">
        <w:rPr>
          <w:rFonts w:eastAsia="Times New Roman"/>
          <w:szCs w:val="24"/>
        </w:rPr>
        <w:t xml:space="preserve"> </w:t>
      </w:r>
      <w:r w:rsidRPr="00C97B2A">
        <w:rPr>
          <w:rFonts w:eastAsia="Times New Roman"/>
          <w:szCs w:val="24"/>
          <w:lang w:val="uz-Cyrl-UZ"/>
        </w:rPr>
        <w:t xml:space="preserve">организма </w:t>
      </w:r>
      <w:r w:rsidRPr="00C97B2A">
        <w:rPr>
          <w:rFonts w:eastAsia="Times New Roman"/>
          <w:szCs w:val="24"/>
        </w:rPr>
        <w:t xml:space="preserve">к нагрузкам на лимфодренажную функцию, чем </w:t>
      </w:r>
      <w:r w:rsidRPr="00C97B2A">
        <w:rPr>
          <w:rFonts w:eastAsia="Times New Roman"/>
          <w:szCs w:val="24"/>
          <w:lang w:val="uz-Cyrl-UZ"/>
        </w:rPr>
        <w:t>молодого</w:t>
      </w:r>
      <w:r w:rsidRPr="00C97B2A">
        <w:rPr>
          <w:rFonts w:eastAsia="Times New Roman"/>
          <w:szCs w:val="24"/>
        </w:rPr>
        <w:t>.</w:t>
      </w:r>
      <w:r w:rsidRPr="00C97B2A">
        <w:rPr>
          <w:rFonts w:eastAsia="Times New Roman"/>
          <w:szCs w:val="24"/>
          <w:lang w:val="uz-Cyrl-UZ"/>
        </w:rPr>
        <w:t xml:space="preserve"> </w:t>
      </w:r>
      <w:r w:rsidRPr="00C97B2A">
        <w:rPr>
          <w:rFonts w:eastAsia="Times New Roman"/>
          <w:szCs w:val="24"/>
        </w:rPr>
        <w:t xml:space="preserve">Среди больных </w:t>
      </w:r>
      <w:r w:rsidRPr="00C97B2A">
        <w:rPr>
          <w:rFonts w:eastAsia="Times New Roman"/>
          <w:szCs w:val="24"/>
          <w:lang w:val="en-US"/>
        </w:rPr>
        <w:t>II</w:t>
      </w:r>
      <w:r w:rsidRPr="00C97B2A">
        <w:rPr>
          <w:rFonts w:eastAsia="Times New Roman"/>
          <w:szCs w:val="24"/>
        </w:rPr>
        <w:t xml:space="preserve">б чаще встречались более продвинутые стадии местно-распространенного РМЖ, чем в </w:t>
      </w:r>
      <w:r w:rsidRPr="00C97B2A">
        <w:rPr>
          <w:rFonts w:eastAsia="Times New Roman"/>
          <w:szCs w:val="24"/>
          <w:lang w:val="en-US"/>
        </w:rPr>
        <w:t>II</w:t>
      </w:r>
      <w:r w:rsidRPr="00C97B2A">
        <w:rPr>
          <w:rFonts w:eastAsia="Times New Roman"/>
          <w:szCs w:val="24"/>
        </w:rPr>
        <w:t xml:space="preserve">а и </w:t>
      </w:r>
      <w:r w:rsidRPr="00C97B2A">
        <w:rPr>
          <w:rFonts w:eastAsia="Times New Roman"/>
          <w:szCs w:val="24"/>
          <w:lang w:val="en-US"/>
        </w:rPr>
        <w:t>I</w:t>
      </w:r>
      <w:r w:rsidRPr="00C97B2A">
        <w:rPr>
          <w:rFonts w:eastAsia="Times New Roman"/>
          <w:szCs w:val="24"/>
        </w:rPr>
        <w:t xml:space="preserve">, </w:t>
      </w:r>
      <w:r w:rsidRPr="00C97B2A">
        <w:rPr>
          <w:rFonts w:eastAsia="Times New Roman"/>
          <w:szCs w:val="24"/>
          <w:lang w:val="uz-Cyrl-UZ"/>
        </w:rPr>
        <w:t>и</w:t>
      </w:r>
      <w:r w:rsidRPr="00C97B2A">
        <w:rPr>
          <w:rFonts w:eastAsia="Times New Roman"/>
          <w:szCs w:val="24"/>
        </w:rPr>
        <w:t xml:space="preserve"> они дольше оставались в зоне внимания лечащих врачей онкологического диспансера, что </w:t>
      </w:r>
      <w:r w:rsidRPr="00C97B2A">
        <w:rPr>
          <w:rFonts w:eastAsia="Times New Roman"/>
          <w:szCs w:val="24"/>
          <w:lang w:val="uz-Cyrl-UZ"/>
        </w:rPr>
        <w:t xml:space="preserve">могло </w:t>
      </w:r>
      <w:r w:rsidRPr="00C97B2A">
        <w:rPr>
          <w:rFonts w:eastAsia="Times New Roman"/>
          <w:szCs w:val="24"/>
        </w:rPr>
        <w:t>в</w:t>
      </w:r>
      <w:r w:rsidRPr="00C97B2A">
        <w:rPr>
          <w:rFonts w:eastAsia="Times New Roman"/>
          <w:szCs w:val="24"/>
          <w:lang w:val="uz-Cyrl-UZ"/>
        </w:rPr>
        <w:t>лиять</w:t>
      </w:r>
      <w:r w:rsidRPr="00C97B2A">
        <w:rPr>
          <w:rFonts w:eastAsia="Times New Roman"/>
          <w:szCs w:val="24"/>
        </w:rPr>
        <w:t xml:space="preserve"> и на отношение больных к своему состоянию</w:t>
      </w:r>
      <w:r w:rsidRPr="00C97B2A">
        <w:rPr>
          <w:rFonts w:eastAsia="Times New Roman"/>
          <w:szCs w:val="24"/>
          <w:lang w:val="uz-Cyrl-UZ"/>
        </w:rPr>
        <w:t xml:space="preserve"> </w:t>
      </w:r>
      <w:r w:rsidRPr="00C97B2A">
        <w:rPr>
          <w:rFonts w:eastAsia="Times New Roman"/>
          <w:szCs w:val="24"/>
        </w:rPr>
        <w:t>в постмастэктомический период. Больные с относительно более гладким течением лечения склонны к ослаблению внимания к своему состоянию.</w:t>
      </w:r>
    </w:p>
    <w:p w:rsidR="003348E9" w:rsidRPr="0070266E" w:rsidRDefault="003348E9" w:rsidP="00093E6C">
      <w:pPr>
        <w:spacing w:after="0"/>
        <w:ind w:firstLine="567"/>
        <w:rPr>
          <w:rFonts w:eastAsia="Times New Roman"/>
          <w:szCs w:val="24"/>
        </w:rPr>
      </w:pPr>
      <w:r w:rsidRPr="00C97B2A">
        <w:rPr>
          <w:szCs w:val="24"/>
        </w:rPr>
        <w:t xml:space="preserve">Из 190 больных, находившихся под наблюдением, к КД за 1 больной наблюдение прекращено вследствие выхода ее из под наблюдения </w:t>
      </w:r>
      <w:r w:rsidRPr="00C97B2A">
        <w:rPr>
          <w:rFonts w:eastAsia="Times New Roman"/>
          <w:szCs w:val="24"/>
        </w:rPr>
        <w:t xml:space="preserve">(выехала по окончании специального </w:t>
      </w:r>
      <w:r w:rsidRPr="0070266E">
        <w:rPr>
          <w:rFonts w:eastAsia="Times New Roman"/>
          <w:szCs w:val="24"/>
        </w:rPr>
        <w:t>лечения за границу на ПМЖ)</w:t>
      </w:r>
      <w:r w:rsidRPr="0070266E">
        <w:rPr>
          <w:szCs w:val="24"/>
        </w:rPr>
        <w:t xml:space="preserve">, умерли (наблюдение прекращено в связи со смертью) 22 пациентки. </w:t>
      </w:r>
      <w:r w:rsidRPr="0070266E">
        <w:rPr>
          <w:rFonts w:eastAsia="Times New Roman"/>
          <w:szCs w:val="24"/>
        </w:rPr>
        <w:t>Средний прожитый срок среди умерших к КД составил 28,9 месяцев (</w:t>
      </w:r>
      <w:r w:rsidRPr="0070266E">
        <w:rPr>
          <w:rFonts w:eastAsia="Times New Roman"/>
          <w:szCs w:val="24"/>
          <w:lang w:val="en-US"/>
        </w:rPr>
        <w:t>CI</w:t>
      </w:r>
      <w:r w:rsidRPr="0070266E">
        <w:rPr>
          <w:rFonts w:eastAsia="Times New Roman"/>
          <w:szCs w:val="24"/>
        </w:rPr>
        <w:t>95%=23,27÷34,5), среди выживших (167 больных) к КД – 36,8 месяцев (</w:t>
      </w:r>
      <w:r w:rsidRPr="0070266E">
        <w:rPr>
          <w:rFonts w:eastAsia="Times New Roman"/>
          <w:szCs w:val="24"/>
          <w:lang w:val="en-US"/>
        </w:rPr>
        <w:t>CI</w:t>
      </w:r>
      <w:r w:rsidRPr="0070266E">
        <w:rPr>
          <w:rFonts w:eastAsia="Times New Roman"/>
          <w:szCs w:val="24"/>
        </w:rPr>
        <w:t>95%= 34,74÷38,9) (р&lt;0,05).</w:t>
      </w:r>
    </w:p>
    <w:p w:rsidR="003348E9" w:rsidRPr="00093E6C" w:rsidRDefault="003348E9" w:rsidP="00093E6C">
      <w:pPr>
        <w:spacing w:after="0"/>
        <w:ind w:firstLine="567"/>
        <w:rPr>
          <w:rFonts w:eastAsia="Times New Roman"/>
          <w:szCs w:val="24"/>
        </w:rPr>
      </w:pPr>
      <w:r w:rsidRPr="0070266E">
        <w:rPr>
          <w:rFonts w:eastAsia="Times New Roman"/>
          <w:szCs w:val="24"/>
        </w:rPr>
        <w:t>При сравнении долевых средних от числа доживших до КД заметных различий между группами не отмечено (</w:t>
      </w:r>
      <w:r w:rsidRPr="0070266E">
        <w:rPr>
          <w:rFonts w:eastAsia="Times New Roman"/>
          <w:szCs w:val="24"/>
          <w:lang w:val="en-US"/>
        </w:rPr>
        <w:t>p</w:t>
      </w:r>
      <w:r w:rsidRPr="0070266E">
        <w:rPr>
          <w:rFonts w:eastAsia="Times New Roman"/>
          <w:szCs w:val="24"/>
        </w:rPr>
        <w:t xml:space="preserve">&gt;0,05), хотя в группе </w:t>
      </w:r>
      <w:r w:rsidRPr="0070266E">
        <w:rPr>
          <w:rFonts w:eastAsia="Times New Roman"/>
          <w:szCs w:val="24"/>
          <w:lang w:val="en-US"/>
        </w:rPr>
        <w:t>I</w:t>
      </w:r>
      <w:r w:rsidRPr="0070266E">
        <w:rPr>
          <w:rFonts w:eastAsia="Times New Roman"/>
          <w:szCs w:val="24"/>
        </w:rPr>
        <w:t xml:space="preserve"> она несколько и преобладала по сравнению с группой </w:t>
      </w:r>
      <w:r w:rsidRPr="0070266E">
        <w:rPr>
          <w:rFonts w:eastAsia="Times New Roman"/>
          <w:szCs w:val="24"/>
          <w:lang w:val="en-US"/>
        </w:rPr>
        <w:t>II</w:t>
      </w:r>
      <w:r w:rsidRPr="0070266E">
        <w:rPr>
          <w:rFonts w:eastAsia="Times New Roman"/>
          <w:szCs w:val="24"/>
        </w:rPr>
        <w:t xml:space="preserve"> в целом и отдельно в подгруппах </w:t>
      </w:r>
      <w:r w:rsidRPr="0070266E">
        <w:rPr>
          <w:rFonts w:eastAsia="Times New Roman"/>
          <w:szCs w:val="24"/>
          <w:lang w:val="en-US"/>
        </w:rPr>
        <w:t>II</w:t>
      </w:r>
      <w:r w:rsidRPr="0070266E">
        <w:rPr>
          <w:rFonts w:eastAsia="Times New Roman"/>
          <w:szCs w:val="24"/>
        </w:rPr>
        <w:t xml:space="preserve">а и </w:t>
      </w:r>
      <w:r w:rsidRPr="0070266E">
        <w:rPr>
          <w:rFonts w:eastAsia="Times New Roman"/>
          <w:szCs w:val="24"/>
          <w:lang w:val="en-US"/>
        </w:rPr>
        <w:t>II</w:t>
      </w:r>
      <w:r w:rsidRPr="0070266E">
        <w:rPr>
          <w:rFonts w:eastAsia="Times New Roman"/>
          <w:szCs w:val="24"/>
        </w:rPr>
        <w:t>б. Доля умерших к этой дате статистически незначимо</w:t>
      </w:r>
      <w:r w:rsidRPr="00093E6C">
        <w:rPr>
          <w:rFonts w:eastAsia="Times New Roman"/>
          <w:szCs w:val="24"/>
        </w:rPr>
        <w:t xml:space="preserve"> преобладала в подгруппе </w:t>
      </w:r>
      <w:r w:rsidRPr="00093E6C">
        <w:rPr>
          <w:rFonts w:eastAsia="Times New Roman"/>
          <w:szCs w:val="24"/>
          <w:lang w:val="en-US"/>
        </w:rPr>
        <w:t>II</w:t>
      </w:r>
      <w:r w:rsidRPr="00093E6C">
        <w:rPr>
          <w:rFonts w:eastAsia="Times New Roman"/>
          <w:szCs w:val="24"/>
        </w:rPr>
        <w:t xml:space="preserve">б общей контрольной группы по сравнению с таковой в подгруппе </w:t>
      </w:r>
      <w:r w:rsidRPr="00093E6C">
        <w:rPr>
          <w:rFonts w:eastAsia="Times New Roman"/>
          <w:szCs w:val="24"/>
          <w:lang w:val="en-US"/>
        </w:rPr>
        <w:t>II</w:t>
      </w:r>
      <w:r w:rsidRPr="00093E6C">
        <w:rPr>
          <w:rFonts w:eastAsia="Times New Roman"/>
          <w:szCs w:val="24"/>
        </w:rPr>
        <w:t xml:space="preserve">а и группе </w:t>
      </w:r>
      <w:r w:rsidRPr="00093E6C">
        <w:rPr>
          <w:rFonts w:eastAsia="Times New Roman"/>
          <w:szCs w:val="24"/>
          <w:lang w:val="en-US"/>
        </w:rPr>
        <w:t>I</w:t>
      </w:r>
      <w:r w:rsidRPr="00093E6C">
        <w:rPr>
          <w:rFonts w:eastAsia="Times New Roman"/>
          <w:szCs w:val="24"/>
        </w:rPr>
        <w:t>, где этот показатель был минимален (</w:t>
      </w:r>
      <w:r w:rsidRPr="00093E6C">
        <w:rPr>
          <w:rFonts w:eastAsia="Times New Roman"/>
          <w:szCs w:val="24"/>
          <w:lang w:val="en-US"/>
        </w:rPr>
        <w:t>p</w:t>
      </w:r>
      <w:r w:rsidRPr="00093E6C">
        <w:rPr>
          <w:rFonts w:eastAsia="Times New Roman"/>
          <w:szCs w:val="24"/>
        </w:rPr>
        <w:t xml:space="preserve">&gt;0.05). </w:t>
      </w:r>
    </w:p>
    <w:p w:rsidR="003348E9" w:rsidRPr="00093E6C" w:rsidRDefault="003348E9" w:rsidP="00093E6C">
      <w:pPr>
        <w:spacing w:after="0"/>
        <w:ind w:firstLine="567"/>
        <w:rPr>
          <w:rFonts w:eastAsia="Times New Roman"/>
          <w:szCs w:val="24"/>
        </w:rPr>
      </w:pPr>
      <w:r w:rsidRPr="00093E6C">
        <w:rPr>
          <w:rFonts w:eastAsia="Times New Roman"/>
          <w:szCs w:val="24"/>
        </w:rPr>
        <w:t xml:space="preserve">Доля не явившихся к КД на контроль больных </w:t>
      </w:r>
      <w:r w:rsidRPr="00093E6C">
        <w:rPr>
          <w:rFonts w:eastAsia="Times New Roman"/>
          <w:szCs w:val="24"/>
          <w:lang w:val="en-US"/>
        </w:rPr>
        <w:t>I</w:t>
      </w:r>
      <w:r w:rsidRPr="00093E6C">
        <w:rPr>
          <w:rFonts w:eastAsia="Times New Roman"/>
          <w:szCs w:val="24"/>
        </w:rPr>
        <w:t xml:space="preserve"> была минимальной в группе, максимальной – в подгруппе </w:t>
      </w:r>
      <w:r w:rsidRPr="00093E6C">
        <w:rPr>
          <w:rFonts w:eastAsia="Times New Roman"/>
          <w:szCs w:val="24"/>
          <w:lang w:val="en-US"/>
        </w:rPr>
        <w:t>II</w:t>
      </w:r>
      <w:r w:rsidRPr="00093E6C">
        <w:rPr>
          <w:rFonts w:eastAsia="Times New Roman"/>
          <w:szCs w:val="24"/>
        </w:rPr>
        <w:t xml:space="preserve">а. Ошибка долевой средней трех категорий больных - 1) живых, 2) умерших и 3) не явившихся на контрольное обследование к контрольной дате - была максимальной в подгруппе </w:t>
      </w:r>
      <w:r w:rsidRPr="00093E6C">
        <w:rPr>
          <w:rFonts w:eastAsia="Times New Roman"/>
          <w:szCs w:val="24"/>
          <w:lang w:val="en-US"/>
        </w:rPr>
        <w:t>II</w:t>
      </w:r>
      <w:r w:rsidRPr="00093E6C">
        <w:rPr>
          <w:rFonts w:eastAsia="Times New Roman"/>
          <w:szCs w:val="24"/>
        </w:rPr>
        <w:t>б контрольной группы, но это групповое различие статистически не было значимым (</w:t>
      </w:r>
      <w:r w:rsidRPr="00093E6C">
        <w:rPr>
          <w:rFonts w:eastAsia="Times New Roman"/>
          <w:szCs w:val="24"/>
          <w:lang w:val="en-US"/>
        </w:rPr>
        <w:t>p</w:t>
      </w:r>
      <w:r w:rsidRPr="00093E6C">
        <w:rPr>
          <w:rFonts w:eastAsia="Times New Roman"/>
          <w:szCs w:val="24"/>
        </w:rPr>
        <w:t xml:space="preserve">&gt;0.05), что отчасти, объясняется малочисленностью подгруппы </w:t>
      </w:r>
      <w:r w:rsidRPr="00093E6C">
        <w:rPr>
          <w:rFonts w:eastAsia="Times New Roman"/>
          <w:szCs w:val="24"/>
          <w:lang w:val="en-US"/>
        </w:rPr>
        <w:t>II</w:t>
      </w:r>
      <w:r w:rsidRPr="00093E6C">
        <w:rPr>
          <w:rFonts w:eastAsia="Times New Roman"/>
          <w:szCs w:val="24"/>
        </w:rPr>
        <w:t>б.</w:t>
      </w:r>
    </w:p>
    <w:p w:rsidR="003348E9" w:rsidRPr="00093E6C" w:rsidRDefault="003348E9" w:rsidP="00093E6C">
      <w:pPr>
        <w:spacing w:after="0"/>
        <w:ind w:firstLine="567"/>
        <w:rPr>
          <w:szCs w:val="24"/>
        </w:rPr>
      </w:pPr>
      <w:r w:rsidRPr="00093E6C">
        <w:rPr>
          <w:rFonts w:eastAsia="Times New Roman"/>
          <w:szCs w:val="24"/>
        </w:rPr>
        <w:t xml:space="preserve">Вероятность смерти определяется жизнеспособность пациента, во многом зависящем и от качества его жизни. Анализ распределения больных на момент их выписки из хирургического отделения после операции не выявил статистических различий между группами и по </w:t>
      </w:r>
      <w:r w:rsidRPr="00093E6C">
        <w:rPr>
          <w:rFonts w:eastAsia="Times New Roman"/>
          <w:i/>
          <w:szCs w:val="24"/>
        </w:rPr>
        <w:t>долевым средним</w:t>
      </w:r>
      <w:r w:rsidRPr="00093E6C">
        <w:rPr>
          <w:rFonts w:eastAsia="Times New Roman"/>
          <w:szCs w:val="24"/>
        </w:rPr>
        <w:t xml:space="preserve"> индекса Корновского или </w:t>
      </w:r>
      <w:r w:rsidRPr="00093E6C">
        <w:rPr>
          <w:rFonts w:eastAsia="Times New Roman"/>
          <w:bCs/>
          <w:szCs w:val="24"/>
        </w:rPr>
        <w:t>ECOG-ВОЗ</w:t>
      </w:r>
      <w:r w:rsidRPr="00093E6C">
        <w:rPr>
          <w:rFonts w:eastAsia="Times New Roman"/>
          <w:szCs w:val="24"/>
        </w:rPr>
        <w:t xml:space="preserve"> (</w:t>
      </w:r>
      <w:r w:rsidRPr="00093E6C">
        <w:rPr>
          <w:rFonts w:eastAsia="Times New Roman"/>
          <w:szCs w:val="24"/>
          <w:lang w:val="en-US"/>
        </w:rPr>
        <w:t>p</w:t>
      </w:r>
      <w:r w:rsidRPr="00093E6C">
        <w:rPr>
          <w:rFonts w:eastAsia="Times New Roman"/>
          <w:szCs w:val="24"/>
        </w:rPr>
        <w:t xml:space="preserve">&gt;0.1), и по </w:t>
      </w:r>
      <w:r w:rsidRPr="00093E6C">
        <w:rPr>
          <w:rFonts w:eastAsia="Times New Roman"/>
          <w:i/>
          <w:szCs w:val="24"/>
        </w:rPr>
        <w:t>среднеарифметическим их значениям</w:t>
      </w:r>
      <w:r w:rsidRPr="00093E6C">
        <w:rPr>
          <w:rFonts w:eastAsia="Times New Roman"/>
          <w:szCs w:val="24"/>
        </w:rPr>
        <w:t xml:space="preserve"> в группах (</w:t>
      </w:r>
      <w:r w:rsidRPr="00093E6C">
        <w:rPr>
          <w:rFonts w:eastAsia="Times New Roman"/>
          <w:szCs w:val="24"/>
          <w:lang w:val="en-US"/>
        </w:rPr>
        <w:t>p</w:t>
      </w:r>
      <w:r w:rsidRPr="00093E6C">
        <w:rPr>
          <w:rFonts w:eastAsia="Times New Roman"/>
          <w:szCs w:val="24"/>
        </w:rPr>
        <w:t>&gt;0.1).</w:t>
      </w:r>
    </w:p>
    <w:p w:rsidR="003348E9" w:rsidRPr="00093E6C" w:rsidRDefault="003348E9" w:rsidP="00093E6C">
      <w:pPr>
        <w:spacing w:after="0"/>
        <w:ind w:firstLine="567"/>
        <w:rPr>
          <w:rFonts w:eastAsia="Times New Roman"/>
          <w:szCs w:val="24"/>
        </w:rPr>
      </w:pPr>
      <w:r w:rsidRPr="00093E6C">
        <w:rPr>
          <w:szCs w:val="24"/>
        </w:rPr>
        <w:t>Из 22 пациенток, умерших к КД, 16 умерли на фоне множественных метастазов; 1 - от о</w:t>
      </w:r>
      <w:r w:rsidRPr="00093E6C">
        <w:rPr>
          <w:rFonts w:eastAsia="Times New Roman"/>
          <w:szCs w:val="24"/>
        </w:rPr>
        <w:t>строго нарушения кровообращения в головном мозге; 1 – от острой сердечной недостаточности; 3 – от осложнений, связанных с ковид-инфекцией. Множественные метастазы отмечены в кости (в 5 случаях), легкие (12), печень (10), головной мозг (3), глаза (1). Доли больных, выживших к КД после операции, в группах статистически достоверно не различались (</w:t>
      </w:r>
      <w:r w:rsidRPr="00093E6C">
        <w:rPr>
          <w:rFonts w:eastAsia="Times New Roman"/>
          <w:szCs w:val="24"/>
          <w:lang w:val="en-US"/>
        </w:rPr>
        <w:t>p</w:t>
      </w:r>
      <w:r w:rsidRPr="00093E6C">
        <w:rPr>
          <w:rFonts w:eastAsia="Times New Roman"/>
          <w:szCs w:val="24"/>
        </w:rPr>
        <w:t>&gt;0,05). Это касается и доли больных, умерших от прогрессирования РМЖ (</w:t>
      </w:r>
      <w:r w:rsidRPr="00093E6C">
        <w:rPr>
          <w:rFonts w:eastAsia="Times New Roman"/>
          <w:szCs w:val="24"/>
          <w:lang w:val="en-US"/>
        </w:rPr>
        <w:t>p</w:t>
      </w:r>
      <w:r w:rsidRPr="00093E6C">
        <w:rPr>
          <w:rFonts w:eastAsia="Times New Roman"/>
          <w:szCs w:val="24"/>
        </w:rPr>
        <w:t xml:space="preserve">&gt;0.05) и </w:t>
      </w:r>
      <w:r w:rsidRPr="00093E6C">
        <w:rPr>
          <w:rFonts w:eastAsia="Times New Roman"/>
          <w:szCs w:val="24"/>
        </w:rPr>
        <w:lastRenderedPageBreak/>
        <w:t>неонкологических причин (</w:t>
      </w:r>
      <w:r w:rsidRPr="00093E6C">
        <w:rPr>
          <w:rFonts w:eastAsia="Times New Roman"/>
          <w:szCs w:val="24"/>
          <w:lang w:val="en-US"/>
        </w:rPr>
        <w:t>p</w:t>
      </w:r>
      <w:r w:rsidRPr="00093E6C">
        <w:rPr>
          <w:rFonts w:eastAsia="Times New Roman"/>
          <w:szCs w:val="24"/>
        </w:rPr>
        <w:t>&gt;0,05). То есть операция по схеме РМЭ+ЛВА не сказывалась на этих причинах смерти.</w:t>
      </w:r>
    </w:p>
    <w:p w:rsidR="003348E9" w:rsidRDefault="003348E9" w:rsidP="00093E6C">
      <w:pPr>
        <w:spacing w:after="0"/>
        <w:ind w:firstLine="567"/>
        <w:rPr>
          <w:rFonts w:eastAsia="Times New Roman"/>
          <w:szCs w:val="24"/>
        </w:rPr>
      </w:pPr>
      <w:r w:rsidRPr="00093E6C">
        <w:rPr>
          <w:rFonts w:eastAsia="Times New Roman"/>
          <w:szCs w:val="24"/>
        </w:rPr>
        <w:t>Мы сравнили (</w:t>
      </w:r>
      <w:r w:rsidRPr="00093E6C">
        <w:rPr>
          <w:rFonts w:eastAsia="Times New Roman"/>
          <w:bCs/>
          <w:szCs w:val="24"/>
        </w:rPr>
        <w:t xml:space="preserve">таблица </w:t>
      </w:r>
      <w:r w:rsidR="00B853D0">
        <w:rPr>
          <w:rFonts w:eastAsia="Times New Roman"/>
          <w:szCs w:val="24"/>
          <w:lang w:val="uz-Cyrl-UZ"/>
        </w:rPr>
        <w:t>2</w:t>
      </w:r>
      <w:r w:rsidRPr="00093E6C">
        <w:rPr>
          <w:rFonts w:eastAsia="Times New Roman"/>
          <w:szCs w:val="24"/>
        </w:rPr>
        <w:t xml:space="preserve">) средние сроки выживания больных трех категорий, 1) являвшихся на контрольное обследование по завершении специального лечения и выживших к КД, 2) умерших до КД и 3) ни разу не явившихся на контрольное </w:t>
      </w:r>
      <w:r w:rsidRPr="0070266E">
        <w:rPr>
          <w:rFonts w:eastAsia="Times New Roman"/>
          <w:szCs w:val="24"/>
        </w:rPr>
        <w:t xml:space="preserve">обследование вплоть до КД (но, по сведениям районных онкологов, числятся живыми). Распределение их по этим </w:t>
      </w:r>
      <w:proofErr w:type="gramStart"/>
      <w:r w:rsidRPr="0070266E">
        <w:rPr>
          <w:rFonts w:eastAsia="Times New Roman"/>
          <w:szCs w:val="24"/>
        </w:rPr>
        <w:t>категория  почти</w:t>
      </w:r>
      <w:proofErr w:type="gramEnd"/>
      <w:r w:rsidRPr="0070266E">
        <w:rPr>
          <w:rFonts w:eastAsia="Times New Roman"/>
          <w:szCs w:val="24"/>
        </w:rPr>
        <w:t xml:space="preserve"> во всех случаях сравнения групп были статистически  не различимы. Единственное статистически значимое различие отмечено между группой </w:t>
      </w:r>
      <w:r w:rsidRPr="0070266E">
        <w:rPr>
          <w:rFonts w:eastAsia="Times New Roman"/>
          <w:szCs w:val="24"/>
          <w:lang w:val="en-US"/>
        </w:rPr>
        <w:t>I</w:t>
      </w:r>
      <w:r w:rsidRPr="0070266E">
        <w:rPr>
          <w:rFonts w:eastAsia="Times New Roman"/>
          <w:szCs w:val="24"/>
        </w:rPr>
        <w:t xml:space="preserve"> и подгруппой </w:t>
      </w:r>
      <w:r w:rsidRPr="0070266E">
        <w:rPr>
          <w:rFonts w:eastAsia="Times New Roman"/>
          <w:szCs w:val="24"/>
          <w:lang w:val="en-US"/>
        </w:rPr>
        <w:t>IIa</w:t>
      </w:r>
      <w:r w:rsidRPr="0070266E">
        <w:rPr>
          <w:rFonts w:eastAsia="Times New Roman"/>
          <w:szCs w:val="24"/>
        </w:rPr>
        <w:t xml:space="preserve"> в</w:t>
      </w:r>
      <w:r w:rsidRPr="0070266E">
        <w:rPr>
          <w:rFonts w:eastAsia="Times New Roman"/>
          <w:bCs/>
          <w:szCs w:val="24"/>
        </w:rPr>
        <w:t>торой категории больных (</w:t>
      </w:r>
      <w:r w:rsidRPr="0070266E">
        <w:rPr>
          <w:rFonts w:eastAsia="Times New Roman"/>
          <w:bCs/>
          <w:szCs w:val="24"/>
          <w:lang w:val="en-US"/>
        </w:rPr>
        <w:t>p</w:t>
      </w:r>
      <w:r w:rsidRPr="0070266E">
        <w:rPr>
          <w:rFonts w:eastAsia="Times New Roman"/>
          <w:bCs/>
          <w:szCs w:val="24"/>
        </w:rPr>
        <w:t xml:space="preserve">&lt;0.05): </w:t>
      </w:r>
      <w:r w:rsidRPr="0070266E">
        <w:rPr>
          <w:rFonts w:eastAsia="Times New Roman"/>
          <w:szCs w:val="24"/>
        </w:rPr>
        <w:t xml:space="preserve">больные, умершие к этой дате, в группе </w:t>
      </w:r>
      <w:r w:rsidRPr="0070266E">
        <w:rPr>
          <w:rFonts w:eastAsia="Times New Roman"/>
          <w:szCs w:val="24"/>
          <w:lang w:val="en-US"/>
        </w:rPr>
        <w:t>I</w:t>
      </w:r>
      <w:r w:rsidRPr="0070266E">
        <w:rPr>
          <w:rFonts w:eastAsia="Times New Roman"/>
          <w:szCs w:val="24"/>
        </w:rPr>
        <w:t xml:space="preserve"> прожили достоверно меньше, чем умершие в подгруппе </w:t>
      </w:r>
      <w:r w:rsidRPr="0070266E">
        <w:rPr>
          <w:rFonts w:eastAsia="Times New Roman"/>
          <w:szCs w:val="24"/>
          <w:lang w:val="en-US"/>
        </w:rPr>
        <w:t>II</w:t>
      </w:r>
      <w:r w:rsidRPr="0070266E">
        <w:rPr>
          <w:rFonts w:eastAsia="Times New Roman"/>
          <w:szCs w:val="24"/>
        </w:rPr>
        <w:t>а (</w:t>
      </w:r>
      <w:r w:rsidRPr="0070266E">
        <w:rPr>
          <w:rFonts w:eastAsia="Times New Roman"/>
          <w:szCs w:val="24"/>
          <w:lang w:val="en-US"/>
        </w:rPr>
        <w:t>p</w:t>
      </w:r>
      <w:r w:rsidRPr="0070266E">
        <w:rPr>
          <w:rFonts w:eastAsia="Times New Roman"/>
          <w:szCs w:val="24"/>
        </w:rPr>
        <w:t>&lt;0.05)</w:t>
      </w:r>
      <w:r w:rsidRPr="0070266E">
        <w:rPr>
          <w:rFonts w:eastAsia="Times New Roman"/>
          <w:bCs/>
          <w:szCs w:val="24"/>
        </w:rPr>
        <w:t>, что, возможно, стало следствием случайных обстоятельств, связанных с формированием выборки</w:t>
      </w:r>
      <w:r w:rsidRPr="0070266E">
        <w:rPr>
          <w:rFonts w:eastAsia="Times New Roman"/>
          <w:szCs w:val="24"/>
        </w:rPr>
        <w:t>.</w:t>
      </w:r>
    </w:p>
    <w:p w:rsidR="0046265F" w:rsidRDefault="0046265F" w:rsidP="00933801">
      <w:pPr>
        <w:spacing w:after="0"/>
        <w:ind w:firstLine="567"/>
        <w:jc w:val="right"/>
        <w:rPr>
          <w:rFonts w:eastAsia="Times New Roman"/>
          <w:b/>
          <w:szCs w:val="24"/>
        </w:rPr>
      </w:pPr>
    </w:p>
    <w:p w:rsidR="0046265F" w:rsidRDefault="0046265F" w:rsidP="00933801">
      <w:pPr>
        <w:spacing w:after="0"/>
        <w:ind w:firstLine="567"/>
        <w:jc w:val="right"/>
        <w:rPr>
          <w:rFonts w:eastAsia="Times New Roman"/>
          <w:b/>
          <w:szCs w:val="24"/>
        </w:rPr>
      </w:pPr>
    </w:p>
    <w:p w:rsidR="0046265F" w:rsidRDefault="0046265F" w:rsidP="00933801">
      <w:pPr>
        <w:spacing w:after="0"/>
        <w:ind w:firstLine="567"/>
        <w:jc w:val="right"/>
        <w:rPr>
          <w:rFonts w:eastAsia="Times New Roman"/>
          <w:b/>
          <w:szCs w:val="24"/>
        </w:rPr>
      </w:pPr>
    </w:p>
    <w:p w:rsidR="00933801" w:rsidRDefault="00933801" w:rsidP="00933801">
      <w:pPr>
        <w:spacing w:after="0"/>
        <w:ind w:firstLine="567"/>
        <w:jc w:val="right"/>
        <w:rPr>
          <w:rFonts w:eastAsia="Times New Roman"/>
          <w:b/>
          <w:szCs w:val="24"/>
          <w:lang w:val="uz-Cyrl-UZ"/>
        </w:rPr>
      </w:pPr>
      <w:r w:rsidRPr="00933801">
        <w:rPr>
          <w:rFonts w:eastAsia="Times New Roman"/>
          <w:b/>
          <w:szCs w:val="24"/>
        </w:rPr>
        <w:t xml:space="preserve">Таблица </w:t>
      </w:r>
      <w:r w:rsidR="00B853D0">
        <w:rPr>
          <w:rFonts w:eastAsia="Times New Roman"/>
          <w:b/>
          <w:szCs w:val="24"/>
          <w:lang w:val="uz-Cyrl-UZ"/>
        </w:rPr>
        <w:t>2</w:t>
      </w:r>
    </w:p>
    <w:p w:rsidR="00B358C1" w:rsidRPr="00B358C1" w:rsidRDefault="00B358C1" w:rsidP="00B358C1">
      <w:pPr>
        <w:spacing w:after="120"/>
        <w:ind w:firstLine="567"/>
        <w:jc w:val="center"/>
        <w:rPr>
          <w:rFonts w:eastAsia="Times New Roman"/>
          <w:b/>
          <w:sz w:val="32"/>
          <w:szCs w:val="24"/>
          <w:lang w:val="uz-Cyrl-UZ"/>
        </w:rPr>
      </w:pPr>
      <w:r>
        <w:rPr>
          <w:rFonts w:eastAsia="Times New Roman"/>
          <w:szCs w:val="24"/>
          <w:lang w:val="uz-Cyrl-UZ"/>
        </w:rPr>
        <w:t>С</w:t>
      </w:r>
      <w:r w:rsidRPr="00093E6C">
        <w:rPr>
          <w:rFonts w:eastAsia="Times New Roman"/>
          <w:szCs w:val="24"/>
        </w:rPr>
        <w:t xml:space="preserve">редние сроки выживания </w:t>
      </w:r>
      <w:r>
        <w:rPr>
          <w:rFonts w:eastAsia="Times New Roman"/>
          <w:szCs w:val="24"/>
          <w:lang w:val="uz-Cyrl-UZ"/>
        </w:rPr>
        <w:t xml:space="preserve">исследуемых группах </w:t>
      </w:r>
      <w:r w:rsidRPr="00093E6C">
        <w:rPr>
          <w:rFonts w:eastAsia="Times New Roman"/>
          <w:szCs w:val="24"/>
        </w:rPr>
        <w:t>больных</w:t>
      </w:r>
      <w:r>
        <w:rPr>
          <w:rFonts w:eastAsia="Times New Roman"/>
          <w:szCs w:val="24"/>
          <w:lang w:val="uz-Cyrl-UZ"/>
        </w:rPr>
        <w:t xml:space="preserve"> </w:t>
      </w:r>
    </w:p>
    <w:tbl>
      <w:tblPr>
        <w:tblW w:w="9498" w:type="dxa"/>
        <w:jc w:val="center"/>
        <w:tblLook w:val="04A0" w:firstRow="1" w:lastRow="0" w:firstColumn="1" w:lastColumn="0" w:noHBand="0" w:noVBand="1"/>
      </w:tblPr>
      <w:tblGrid>
        <w:gridCol w:w="2340"/>
        <w:gridCol w:w="2268"/>
        <w:gridCol w:w="2268"/>
        <w:gridCol w:w="2622"/>
      </w:tblGrid>
      <w:tr w:rsidR="003348E9" w:rsidRPr="00404CFD" w:rsidTr="00F71500">
        <w:trPr>
          <w:trHeight w:val="1159"/>
          <w:jc w:val="center"/>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107" w:firstLine="0"/>
              <w:jc w:val="center"/>
              <w:rPr>
                <w:rFonts w:eastAsia="Times New Roman"/>
                <w:sz w:val="24"/>
                <w:szCs w:val="24"/>
                <w:lang w:val="uz-Cyrl-UZ"/>
              </w:rPr>
            </w:pPr>
            <w:r w:rsidRPr="00404CFD">
              <w:rPr>
                <w:rFonts w:eastAsia="Times New Roman"/>
                <w:sz w:val="24"/>
                <w:szCs w:val="24"/>
              </w:rPr>
              <w:t>Группы</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348E9" w:rsidRPr="00404CFD" w:rsidRDefault="003348E9" w:rsidP="00F71500">
            <w:pPr>
              <w:spacing w:after="0"/>
              <w:ind w:right="-107" w:firstLine="0"/>
              <w:jc w:val="center"/>
              <w:rPr>
                <w:rFonts w:eastAsia="Times New Roman"/>
                <w:sz w:val="24"/>
                <w:szCs w:val="24"/>
                <w:lang w:val="uz-Cyrl-UZ"/>
              </w:rPr>
            </w:pPr>
            <w:r w:rsidRPr="00404CFD">
              <w:rPr>
                <w:rFonts w:eastAsia="Times New Roman"/>
                <w:sz w:val="24"/>
                <w:szCs w:val="24"/>
              </w:rPr>
              <w:t xml:space="preserve">Прожито в среднем до </w:t>
            </w:r>
            <w:r w:rsidRPr="00404CFD">
              <w:rPr>
                <w:rFonts w:eastAsia="Times New Roman"/>
                <w:sz w:val="24"/>
                <w:szCs w:val="24"/>
                <w:lang w:val="uz-Cyrl-UZ"/>
              </w:rPr>
              <w:t>КД</w:t>
            </w:r>
            <w:r w:rsidRPr="00404CFD">
              <w:rPr>
                <w:rFonts w:eastAsia="Times New Roman"/>
                <w:sz w:val="24"/>
                <w:szCs w:val="24"/>
              </w:rPr>
              <w:t xml:space="preserve"> </w:t>
            </w:r>
            <w:r w:rsidRPr="00404CFD">
              <w:rPr>
                <w:rFonts w:eastAsia="Times New Roman"/>
                <w:sz w:val="24"/>
                <w:szCs w:val="24"/>
                <w:u w:val="single"/>
              </w:rPr>
              <w:t>явившимися</w:t>
            </w:r>
            <w:r w:rsidRPr="00404CFD">
              <w:rPr>
                <w:rFonts w:eastAsia="Times New Roman"/>
                <w:sz w:val="24"/>
                <w:szCs w:val="24"/>
              </w:rPr>
              <w:t xml:space="preserve"> на контроль (мес.)</w:t>
            </w:r>
            <w:r w:rsidRPr="00E67558">
              <w:rPr>
                <w:rFonts w:eastAsia="Times New Roman"/>
                <w:sz w:val="24"/>
                <w:szCs w:val="24"/>
              </w:rPr>
              <w:t xml:space="preserve"> </w:t>
            </w:r>
            <w:r w:rsidRPr="00404CFD">
              <w:rPr>
                <w:rFonts w:eastAsia="Times New Roman"/>
                <w:sz w:val="24"/>
                <w:szCs w:val="24"/>
                <w:lang w:val="en-US"/>
              </w:rPr>
              <w:t>M</w:t>
            </w:r>
            <w:r w:rsidRPr="00404CFD">
              <w:rPr>
                <w:rFonts w:eastAsia="Times New Roman"/>
                <w:sz w:val="24"/>
                <w:szCs w:val="24"/>
                <w:u w:val="single"/>
              </w:rPr>
              <w:t>+</w:t>
            </w:r>
            <w:r w:rsidRPr="00404CFD">
              <w:rPr>
                <w:rFonts w:eastAsia="Times New Roman"/>
                <w:sz w:val="24"/>
                <w:szCs w:val="24"/>
                <w:lang w:val="en-US"/>
              </w:rPr>
              <w:t>m</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348E9" w:rsidRPr="00404CFD" w:rsidRDefault="003348E9" w:rsidP="00F71500">
            <w:pPr>
              <w:spacing w:after="0"/>
              <w:ind w:right="-107" w:firstLine="0"/>
              <w:jc w:val="center"/>
              <w:rPr>
                <w:rFonts w:eastAsia="Times New Roman"/>
                <w:sz w:val="24"/>
                <w:szCs w:val="24"/>
                <w:lang w:val="uz-Cyrl-UZ"/>
              </w:rPr>
            </w:pPr>
            <w:r w:rsidRPr="00404CFD">
              <w:rPr>
                <w:rFonts w:eastAsia="Times New Roman"/>
                <w:sz w:val="24"/>
                <w:szCs w:val="24"/>
              </w:rPr>
              <w:t xml:space="preserve">Прожито в среднем </w:t>
            </w:r>
            <w:r w:rsidRPr="00404CFD">
              <w:rPr>
                <w:rFonts w:eastAsia="Times New Roman"/>
                <w:sz w:val="24"/>
                <w:szCs w:val="24"/>
                <w:u w:val="single"/>
              </w:rPr>
              <w:t>умершими</w:t>
            </w:r>
            <w:r w:rsidRPr="00404CFD">
              <w:rPr>
                <w:rFonts w:eastAsia="Times New Roman"/>
                <w:sz w:val="24"/>
                <w:szCs w:val="24"/>
              </w:rPr>
              <w:t xml:space="preserve"> </w:t>
            </w:r>
            <w:r w:rsidRPr="00404CFD">
              <w:rPr>
                <w:rFonts w:eastAsia="Times New Roman"/>
                <w:sz w:val="24"/>
                <w:szCs w:val="24"/>
                <w:lang w:val="uz-Cyrl-UZ"/>
              </w:rPr>
              <w:t xml:space="preserve">к КД </w:t>
            </w:r>
            <w:r w:rsidRPr="00404CFD">
              <w:rPr>
                <w:rFonts w:eastAsia="Times New Roman"/>
                <w:sz w:val="24"/>
                <w:szCs w:val="24"/>
              </w:rPr>
              <w:t>(мес.)</w:t>
            </w:r>
            <w:r w:rsidRPr="00E67558">
              <w:rPr>
                <w:rFonts w:eastAsia="Times New Roman"/>
                <w:sz w:val="24"/>
                <w:szCs w:val="24"/>
              </w:rPr>
              <w:t xml:space="preserve"> </w:t>
            </w:r>
            <w:r w:rsidRPr="00404CFD">
              <w:rPr>
                <w:rFonts w:eastAsia="Times New Roman"/>
                <w:sz w:val="24"/>
                <w:szCs w:val="24"/>
                <w:lang w:val="en-US"/>
              </w:rPr>
              <w:t>M</w:t>
            </w:r>
            <w:r w:rsidRPr="00404CFD">
              <w:rPr>
                <w:rFonts w:eastAsia="Times New Roman"/>
                <w:sz w:val="24"/>
                <w:szCs w:val="24"/>
                <w:u w:val="single"/>
              </w:rPr>
              <w:t>+</w:t>
            </w:r>
            <w:r w:rsidRPr="00404CFD">
              <w:rPr>
                <w:rFonts w:eastAsia="Times New Roman"/>
                <w:sz w:val="24"/>
                <w:szCs w:val="24"/>
                <w:lang w:val="en-US"/>
              </w:rPr>
              <w:t>m</w:t>
            </w:r>
          </w:p>
        </w:tc>
        <w:tc>
          <w:tcPr>
            <w:tcW w:w="2622" w:type="dxa"/>
            <w:tcBorders>
              <w:top w:val="single" w:sz="4" w:space="0" w:color="auto"/>
              <w:left w:val="nil"/>
              <w:bottom w:val="single" w:sz="4" w:space="0" w:color="auto"/>
              <w:right w:val="single" w:sz="4" w:space="0" w:color="auto"/>
            </w:tcBorders>
            <w:shd w:val="clear" w:color="auto" w:fill="auto"/>
            <w:vAlign w:val="center"/>
            <w:hideMark/>
          </w:tcPr>
          <w:p w:rsidR="003348E9" w:rsidRPr="00404CFD" w:rsidRDefault="003348E9" w:rsidP="00F71500">
            <w:pPr>
              <w:spacing w:after="0"/>
              <w:ind w:right="-107" w:firstLine="0"/>
              <w:jc w:val="center"/>
              <w:rPr>
                <w:rFonts w:eastAsia="Times New Roman"/>
                <w:sz w:val="24"/>
                <w:szCs w:val="24"/>
                <w:lang w:val="uz-Cyrl-UZ"/>
              </w:rPr>
            </w:pPr>
            <w:r w:rsidRPr="00404CFD">
              <w:rPr>
                <w:rFonts w:eastAsia="Times New Roman"/>
                <w:sz w:val="24"/>
                <w:szCs w:val="24"/>
              </w:rPr>
              <w:t>Прожито в среднем выжившими</w:t>
            </w:r>
            <w:r w:rsidRPr="00404CFD">
              <w:rPr>
                <w:rFonts w:eastAsia="Times New Roman"/>
                <w:sz w:val="24"/>
                <w:szCs w:val="24"/>
                <w:lang w:val="uz-Cyrl-UZ"/>
              </w:rPr>
              <w:t xml:space="preserve"> к КД</w:t>
            </w:r>
            <w:r w:rsidRPr="00404CFD">
              <w:rPr>
                <w:rFonts w:eastAsia="Times New Roman"/>
                <w:sz w:val="24"/>
                <w:szCs w:val="24"/>
              </w:rPr>
              <w:t xml:space="preserve">, </w:t>
            </w:r>
            <w:r w:rsidRPr="00404CFD">
              <w:rPr>
                <w:rFonts w:eastAsia="Times New Roman"/>
                <w:sz w:val="24"/>
                <w:szCs w:val="24"/>
                <w:u w:val="single"/>
              </w:rPr>
              <w:t>не явившимися</w:t>
            </w:r>
            <w:r w:rsidRPr="00404CFD">
              <w:rPr>
                <w:rFonts w:eastAsia="Times New Roman"/>
                <w:sz w:val="24"/>
                <w:szCs w:val="24"/>
              </w:rPr>
              <w:t xml:space="preserve"> на контроль (мес.)</w:t>
            </w:r>
            <w:r w:rsidRPr="00E67558">
              <w:rPr>
                <w:rFonts w:eastAsia="Times New Roman"/>
                <w:sz w:val="24"/>
                <w:szCs w:val="24"/>
              </w:rPr>
              <w:t xml:space="preserve"> </w:t>
            </w:r>
            <w:r w:rsidRPr="00404CFD">
              <w:rPr>
                <w:rFonts w:eastAsia="Times New Roman"/>
                <w:sz w:val="24"/>
                <w:szCs w:val="24"/>
                <w:lang w:val="en-US"/>
              </w:rPr>
              <w:t>M</w:t>
            </w:r>
            <w:r w:rsidRPr="00404CFD">
              <w:rPr>
                <w:rFonts w:eastAsia="Times New Roman"/>
                <w:sz w:val="24"/>
                <w:szCs w:val="24"/>
                <w:u w:val="single"/>
              </w:rPr>
              <w:t>+</w:t>
            </w:r>
            <w:r w:rsidRPr="00404CFD">
              <w:rPr>
                <w:rFonts w:eastAsia="Times New Roman"/>
                <w:sz w:val="24"/>
                <w:szCs w:val="24"/>
                <w:lang w:val="en-US"/>
              </w:rPr>
              <w:t>m</w:t>
            </w:r>
          </w:p>
        </w:tc>
      </w:tr>
      <w:tr w:rsidR="003348E9" w:rsidRPr="00404CFD" w:rsidTr="00F71500">
        <w:trPr>
          <w:trHeight w:val="315"/>
          <w:jc w:val="center"/>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107" w:firstLine="0"/>
              <w:jc w:val="left"/>
              <w:rPr>
                <w:rFonts w:eastAsia="Times New Roman"/>
                <w:sz w:val="24"/>
                <w:szCs w:val="24"/>
                <w:lang w:val="uz-Cyrl-UZ"/>
              </w:rPr>
            </w:pPr>
            <w:r w:rsidRPr="00404CFD">
              <w:rPr>
                <w:rFonts w:eastAsia="Times New Roman"/>
                <w:sz w:val="24"/>
                <w:szCs w:val="24"/>
              </w:rPr>
              <w:t xml:space="preserve">Группа </w:t>
            </w:r>
            <w:r w:rsidRPr="00404CFD">
              <w:rPr>
                <w:rFonts w:eastAsia="Times New Roman"/>
                <w:sz w:val="24"/>
                <w:szCs w:val="24"/>
                <w:lang w:val="en-US"/>
              </w:rPr>
              <w:t>I</w:t>
            </w:r>
            <w:r w:rsidRPr="00404CFD">
              <w:rPr>
                <w:rFonts w:eastAsia="Times New Roman"/>
                <w:sz w:val="24"/>
                <w:szCs w:val="24"/>
              </w:rPr>
              <w:t xml:space="preserve"> (</w:t>
            </w:r>
            <w:r w:rsidRPr="00404CFD">
              <w:rPr>
                <w:rFonts w:eastAsia="Times New Roman"/>
                <w:sz w:val="24"/>
                <w:szCs w:val="24"/>
                <w:lang w:val="en-US"/>
              </w:rPr>
              <w:t>n</w:t>
            </w:r>
            <w:r w:rsidRPr="00404CFD">
              <w:rPr>
                <w:rFonts w:eastAsia="Times New Roman"/>
                <w:sz w:val="24"/>
                <w:szCs w:val="24"/>
              </w:rPr>
              <w:t>=70)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107" w:firstLine="0"/>
              <w:jc w:val="center"/>
              <w:rPr>
                <w:rFonts w:eastAsia="Times New Roman"/>
                <w:sz w:val="24"/>
                <w:szCs w:val="24"/>
              </w:rPr>
            </w:pPr>
            <w:r w:rsidRPr="00404CFD">
              <w:rPr>
                <w:rFonts w:eastAsia="Times New Roman"/>
                <w:sz w:val="24"/>
                <w:szCs w:val="24"/>
              </w:rPr>
              <w:t>25,18</w:t>
            </w:r>
            <w:r w:rsidRPr="00404CFD">
              <w:rPr>
                <w:rFonts w:eastAsia="Times New Roman"/>
                <w:sz w:val="24"/>
                <w:szCs w:val="24"/>
                <w:u w:val="single"/>
              </w:rPr>
              <w:t>+</w:t>
            </w:r>
            <w:r w:rsidRPr="00404CFD">
              <w:rPr>
                <w:rFonts w:eastAsia="Times New Roman"/>
                <w:sz w:val="24"/>
                <w:szCs w:val="24"/>
              </w:rPr>
              <w:t>1,29</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107" w:firstLine="0"/>
              <w:jc w:val="center"/>
              <w:rPr>
                <w:rFonts w:eastAsia="Times New Roman"/>
                <w:sz w:val="24"/>
                <w:szCs w:val="24"/>
              </w:rPr>
            </w:pPr>
            <w:r w:rsidRPr="00404CFD">
              <w:rPr>
                <w:rFonts w:eastAsia="Times New Roman"/>
                <w:sz w:val="24"/>
                <w:szCs w:val="24"/>
              </w:rPr>
              <w:t>22,69</w:t>
            </w:r>
            <w:r w:rsidRPr="00404CFD">
              <w:rPr>
                <w:rFonts w:eastAsia="Times New Roman"/>
                <w:sz w:val="24"/>
                <w:szCs w:val="24"/>
                <w:u w:val="single"/>
              </w:rPr>
              <w:t>+</w:t>
            </w:r>
            <w:r w:rsidRPr="00404CFD">
              <w:rPr>
                <w:rFonts w:eastAsia="Times New Roman"/>
                <w:sz w:val="24"/>
                <w:szCs w:val="24"/>
              </w:rPr>
              <w:t>3,85</w:t>
            </w:r>
          </w:p>
        </w:tc>
        <w:tc>
          <w:tcPr>
            <w:tcW w:w="2622" w:type="dxa"/>
            <w:tcBorders>
              <w:top w:val="single" w:sz="4" w:space="0" w:color="auto"/>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107" w:firstLine="0"/>
              <w:jc w:val="center"/>
              <w:rPr>
                <w:rFonts w:eastAsia="Times New Roman"/>
                <w:sz w:val="24"/>
                <w:szCs w:val="24"/>
                <w:lang w:val="en-US"/>
              </w:rPr>
            </w:pPr>
            <w:r w:rsidRPr="00404CFD">
              <w:rPr>
                <w:rFonts w:eastAsia="Times New Roman"/>
                <w:sz w:val="24"/>
                <w:szCs w:val="24"/>
              </w:rPr>
              <w:t>30,42</w:t>
            </w:r>
            <w:r w:rsidRPr="00404CFD">
              <w:rPr>
                <w:rFonts w:eastAsia="Times New Roman"/>
                <w:sz w:val="24"/>
                <w:szCs w:val="24"/>
                <w:u w:val="single"/>
              </w:rPr>
              <w:t>+</w:t>
            </w:r>
            <w:r w:rsidRPr="00404CFD">
              <w:rPr>
                <w:sz w:val="24"/>
                <w:szCs w:val="24"/>
              </w:rPr>
              <w:t>4,72</w:t>
            </w:r>
          </w:p>
        </w:tc>
      </w:tr>
      <w:tr w:rsidR="003348E9" w:rsidRPr="00404CFD" w:rsidTr="00F71500">
        <w:trPr>
          <w:trHeight w:val="315"/>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107" w:firstLine="0"/>
              <w:jc w:val="left"/>
              <w:rPr>
                <w:rFonts w:eastAsia="Times New Roman"/>
                <w:sz w:val="24"/>
                <w:szCs w:val="24"/>
                <w:lang w:val="uz-Cyrl-UZ"/>
              </w:rPr>
            </w:pPr>
            <w:r w:rsidRPr="00404CFD">
              <w:rPr>
                <w:rFonts w:eastAsia="Times New Roman"/>
                <w:sz w:val="24"/>
                <w:szCs w:val="24"/>
              </w:rPr>
              <w:t xml:space="preserve">Группа </w:t>
            </w:r>
            <w:r w:rsidRPr="00404CFD">
              <w:rPr>
                <w:rFonts w:eastAsia="Times New Roman"/>
                <w:sz w:val="24"/>
                <w:szCs w:val="24"/>
                <w:lang w:val="en-US"/>
              </w:rPr>
              <w:t>II</w:t>
            </w:r>
            <w:r w:rsidRPr="00404CFD">
              <w:rPr>
                <w:rFonts w:eastAsia="Times New Roman"/>
                <w:sz w:val="24"/>
                <w:szCs w:val="24"/>
              </w:rPr>
              <w:t xml:space="preserve"> (</w:t>
            </w:r>
            <w:r w:rsidRPr="00404CFD">
              <w:rPr>
                <w:rFonts w:eastAsia="Times New Roman"/>
                <w:sz w:val="24"/>
                <w:szCs w:val="24"/>
                <w:lang w:val="en-US"/>
              </w:rPr>
              <w:t>n</w:t>
            </w:r>
            <w:r w:rsidRPr="00404CFD">
              <w:rPr>
                <w:rFonts w:eastAsia="Times New Roman"/>
                <w:sz w:val="24"/>
                <w:szCs w:val="24"/>
              </w:rPr>
              <w:t>=120)</w:t>
            </w:r>
          </w:p>
        </w:tc>
        <w:tc>
          <w:tcPr>
            <w:tcW w:w="2268"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107" w:firstLine="0"/>
              <w:jc w:val="center"/>
              <w:rPr>
                <w:rFonts w:eastAsia="Times New Roman"/>
                <w:sz w:val="24"/>
                <w:szCs w:val="24"/>
              </w:rPr>
            </w:pPr>
            <w:r w:rsidRPr="00404CFD">
              <w:rPr>
                <w:rFonts w:eastAsia="Times New Roman"/>
                <w:sz w:val="24"/>
                <w:szCs w:val="24"/>
              </w:rPr>
              <w:t>22,62</w:t>
            </w:r>
            <w:r w:rsidRPr="00404CFD">
              <w:rPr>
                <w:rFonts w:eastAsia="Times New Roman"/>
                <w:sz w:val="24"/>
                <w:szCs w:val="24"/>
                <w:u w:val="single"/>
              </w:rPr>
              <w:t>+</w:t>
            </w:r>
            <w:r w:rsidRPr="00404CFD">
              <w:rPr>
                <w:rFonts w:eastAsia="Times New Roman"/>
                <w:sz w:val="24"/>
                <w:szCs w:val="24"/>
              </w:rPr>
              <w:t>1,25</w:t>
            </w:r>
          </w:p>
        </w:tc>
        <w:tc>
          <w:tcPr>
            <w:tcW w:w="2268"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107" w:firstLine="0"/>
              <w:jc w:val="center"/>
              <w:rPr>
                <w:rFonts w:eastAsia="Times New Roman"/>
                <w:sz w:val="24"/>
                <w:szCs w:val="24"/>
              </w:rPr>
            </w:pPr>
            <w:r w:rsidRPr="00404CFD">
              <w:rPr>
                <w:rFonts w:eastAsia="Times New Roman"/>
                <w:sz w:val="24"/>
                <w:szCs w:val="24"/>
              </w:rPr>
              <w:t>25,29</w:t>
            </w:r>
            <w:r w:rsidRPr="00404CFD">
              <w:rPr>
                <w:rFonts w:eastAsia="Times New Roman"/>
                <w:sz w:val="24"/>
                <w:szCs w:val="24"/>
                <w:u w:val="single"/>
              </w:rPr>
              <w:t>+</w:t>
            </w:r>
            <w:r w:rsidRPr="00404CFD">
              <w:rPr>
                <w:rFonts w:eastAsia="Times New Roman"/>
                <w:sz w:val="24"/>
                <w:szCs w:val="24"/>
              </w:rPr>
              <w:t>3,24</w:t>
            </w:r>
          </w:p>
        </w:tc>
        <w:tc>
          <w:tcPr>
            <w:tcW w:w="2622"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107" w:firstLine="0"/>
              <w:jc w:val="center"/>
              <w:rPr>
                <w:rFonts w:eastAsia="Times New Roman"/>
                <w:sz w:val="24"/>
                <w:szCs w:val="24"/>
              </w:rPr>
            </w:pPr>
            <w:r w:rsidRPr="00404CFD">
              <w:rPr>
                <w:rFonts w:eastAsia="Times New Roman"/>
                <w:sz w:val="24"/>
                <w:szCs w:val="24"/>
              </w:rPr>
              <w:t>40,40</w:t>
            </w:r>
            <w:r w:rsidRPr="00404CFD">
              <w:rPr>
                <w:rFonts w:eastAsia="Times New Roman"/>
                <w:sz w:val="24"/>
                <w:szCs w:val="24"/>
                <w:u w:val="single"/>
              </w:rPr>
              <w:t>+</w:t>
            </w:r>
            <w:r w:rsidRPr="00404CFD">
              <w:rPr>
                <w:rFonts w:eastAsia="Times New Roman"/>
                <w:sz w:val="24"/>
                <w:szCs w:val="24"/>
              </w:rPr>
              <w:t>3,08</w:t>
            </w:r>
          </w:p>
        </w:tc>
      </w:tr>
      <w:tr w:rsidR="003348E9" w:rsidRPr="00404CFD" w:rsidTr="00F71500">
        <w:trPr>
          <w:trHeight w:val="315"/>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107" w:firstLine="0"/>
              <w:jc w:val="left"/>
              <w:rPr>
                <w:rFonts w:eastAsia="Times New Roman"/>
                <w:sz w:val="24"/>
                <w:szCs w:val="24"/>
                <w:lang w:val="uz-Cyrl-UZ"/>
              </w:rPr>
            </w:pPr>
            <w:r w:rsidRPr="00404CFD">
              <w:rPr>
                <w:rFonts w:eastAsia="Times New Roman"/>
                <w:sz w:val="24"/>
                <w:szCs w:val="24"/>
              </w:rPr>
              <w:t xml:space="preserve">Подгруппа </w:t>
            </w:r>
            <w:r w:rsidRPr="00404CFD">
              <w:rPr>
                <w:rFonts w:eastAsia="Times New Roman"/>
                <w:sz w:val="24"/>
                <w:szCs w:val="24"/>
                <w:lang w:val="en-US"/>
              </w:rPr>
              <w:t>IIa</w:t>
            </w:r>
            <w:r w:rsidRPr="00404CFD">
              <w:rPr>
                <w:rFonts w:eastAsia="Times New Roman"/>
                <w:sz w:val="24"/>
                <w:szCs w:val="24"/>
              </w:rPr>
              <w:t xml:space="preserve"> (</w:t>
            </w:r>
            <w:r w:rsidRPr="00404CFD">
              <w:rPr>
                <w:rFonts w:eastAsia="Times New Roman"/>
                <w:sz w:val="24"/>
                <w:szCs w:val="24"/>
                <w:lang w:val="en-US"/>
              </w:rPr>
              <w:t>n</w:t>
            </w:r>
            <w:r w:rsidRPr="00404CFD">
              <w:rPr>
                <w:rFonts w:eastAsia="Times New Roman"/>
                <w:sz w:val="24"/>
                <w:szCs w:val="24"/>
              </w:rPr>
              <w:t>=92)</w:t>
            </w:r>
          </w:p>
        </w:tc>
        <w:tc>
          <w:tcPr>
            <w:tcW w:w="2268"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107" w:firstLine="0"/>
              <w:jc w:val="center"/>
              <w:rPr>
                <w:rFonts w:eastAsia="Times New Roman"/>
                <w:sz w:val="24"/>
                <w:szCs w:val="24"/>
              </w:rPr>
            </w:pPr>
            <w:r w:rsidRPr="00404CFD">
              <w:rPr>
                <w:rFonts w:eastAsia="Times New Roman"/>
                <w:sz w:val="24"/>
                <w:szCs w:val="24"/>
              </w:rPr>
              <w:t>23,17</w:t>
            </w:r>
            <w:r w:rsidRPr="00404CFD">
              <w:rPr>
                <w:rFonts w:eastAsia="Times New Roman"/>
                <w:sz w:val="24"/>
                <w:szCs w:val="24"/>
                <w:u w:val="single"/>
              </w:rPr>
              <w:t>+</w:t>
            </w:r>
            <w:r w:rsidRPr="00404CFD">
              <w:rPr>
                <w:rFonts w:eastAsia="Times New Roman"/>
                <w:sz w:val="24"/>
                <w:szCs w:val="24"/>
              </w:rPr>
              <w:t>1,46</w:t>
            </w:r>
          </w:p>
        </w:tc>
        <w:tc>
          <w:tcPr>
            <w:tcW w:w="2268"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107" w:firstLine="0"/>
              <w:jc w:val="center"/>
              <w:rPr>
                <w:rFonts w:eastAsia="Times New Roman"/>
                <w:sz w:val="24"/>
                <w:szCs w:val="24"/>
              </w:rPr>
            </w:pPr>
            <w:r w:rsidRPr="00404CFD">
              <w:rPr>
                <w:rFonts w:eastAsia="Times New Roman"/>
                <w:sz w:val="24"/>
                <w:szCs w:val="24"/>
              </w:rPr>
              <w:t>35,52</w:t>
            </w:r>
            <w:r w:rsidRPr="00404CFD">
              <w:rPr>
                <w:rFonts w:eastAsia="Times New Roman"/>
                <w:sz w:val="24"/>
                <w:szCs w:val="24"/>
                <w:u w:val="single"/>
              </w:rPr>
              <w:t>+</w:t>
            </w:r>
            <w:r w:rsidRPr="00404CFD">
              <w:rPr>
                <w:rFonts w:eastAsia="Times New Roman"/>
                <w:sz w:val="24"/>
                <w:szCs w:val="24"/>
              </w:rPr>
              <w:t>2,50</w:t>
            </w:r>
          </w:p>
        </w:tc>
        <w:tc>
          <w:tcPr>
            <w:tcW w:w="2622"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107" w:firstLine="0"/>
              <w:jc w:val="center"/>
              <w:rPr>
                <w:rFonts w:eastAsia="Times New Roman"/>
                <w:sz w:val="24"/>
                <w:szCs w:val="24"/>
              </w:rPr>
            </w:pPr>
            <w:r w:rsidRPr="00404CFD">
              <w:rPr>
                <w:rFonts w:eastAsia="Times New Roman"/>
                <w:sz w:val="24"/>
                <w:szCs w:val="24"/>
              </w:rPr>
              <w:t>40,85</w:t>
            </w:r>
            <w:r w:rsidRPr="00404CFD">
              <w:rPr>
                <w:rFonts w:eastAsia="Times New Roman"/>
                <w:sz w:val="24"/>
                <w:szCs w:val="24"/>
                <w:u w:val="single"/>
              </w:rPr>
              <w:t>+</w:t>
            </w:r>
            <w:r w:rsidRPr="00404CFD">
              <w:rPr>
                <w:rFonts w:eastAsia="Times New Roman"/>
                <w:sz w:val="24"/>
                <w:szCs w:val="24"/>
              </w:rPr>
              <w:t>3,42</w:t>
            </w:r>
          </w:p>
        </w:tc>
      </w:tr>
      <w:tr w:rsidR="003348E9" w:rsidRPr="00404CFD" w:rsidTr="00F71500">
        <w:trPr>
          <w:trHeight w:val="315"/>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107" w:firstLine="0"/>
              <w:jc w:val="left"/>
              <w:rPr>
                <w:rFonts w:eastAsia="Times New Roman"/>
                <w:sz w:val="24"/>
                <w:szCs w:val="24"/>
                <w:lang w:val="uz-Cyrl-UZ"/>
              </w:rPr>
            </w:pPr>
            <w:r w:rsidRPr="00404CFD">
              <w:rPr>
                <w:rFonts w:eastAsia="Times New Roman"/>
                <w:sz w:val="24"/>
                <w:szCs w:val="24"/>
              </w:rPr>
              <w:t xml:space="preserve">Подгруппа </w:t>
            </w:r>
            <w:r w:rsidRPr="00404CFD">
              <w:rPr>
                <w:rFonts w:eastAsia="Times New Roman"/>
                <w:sz w:val="24"/>
                <w:szCs w:val="24"/>
                <w:lang w:val="en-US"/>
              </w:rPr>
              <w:t>II</w:t>
            </w:r>
            <w:r w:rsidRPr="00404CFD">
              <w:rPr>
                <w:rFonts w:eastAsia="Times New Roman"/>
                <w:sz w:val="24"/>
                <w:szCs w:val="24"/>
              </w:rPr>
              <w:t>б (</w:t>
            </w:r>
            <w:r w:rsidRPr="00404CFD">
              <w:rPr>
                <w:rFonts w:eastAsia="Times New Roman"/>
                <w:sz w:val="24"/>
                <w:szCs w:val="24"/>
                <w:lang w:val="en-US"/>
              </w:rPr>
              <w:t>n</w:t>
            </w:r>
            <w:r w:rsidRPr="00404CFD">
              <w:rPr>
                <w:rFonts w:eastAsia="Times New Roman"/>
                <w:sz w:val="24"/>
                <w:szCs w:val="24"/>
              </w:rPr>
              <w:t>=28)</w:t>
            </w:r>
          </w:p>
        </w:tc>
        <w:tc>
          <w:tcPr>
            <w:tcW w:w="2268"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107" w:firstLine="0"/>
              <w:jc w:val="center"/>
              <w:rPr>
                <w:rFonts w:eastAsia="Times New Roman"/>
                <w:sz w:val="24"/>
                <w:szCs w:val="24"/>
              </w:rPr>
            </w:pPr>
            <w:r w:rsidRPr="00404CFD">
              <w:rPr>
                <w:rFonts w:eastAsia="Times New Roman"/>
                <w:sz w:val="24"/>
                <w:szCs w:val="24"/>
              </w:rPr>
              <w:t>20,92</w:t>
            </w:r>
            <w:r w:rsidRPr="00404CFD">
              <w:rPr>
                <w:rFonts w:eastAsia="Times New Roman"/>
                <w:sz w:val="24"/>
                <w:szCs w:val="24"/>
                <w:u w:val="single"/>
              </w:rPr>
              <w:t>+</w:t>
            </w:r>
            <w:r w:rsidRPr="00404CFD">
              <w:rPr>
                <w:rFonts w:eastAsia="Times New Roman"/>
                <w:sz w:val="24"/>
                <w:szCs w:val="24"/>
              </w:rPr>
              <w:t>2,45</w:t>
            </w:r>
          </w:p>
        </w:tc>
        <w:tc>
          <w:tcPr>
            <w:tcW w:w="2268"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107" w:firstLine="0"/>
              <w:jc w:val="center"/>
              <w:rPr>
                <w:rFonts w:eastAsia="Times New Roman"/>
                <w:sz w:val="24"/>
                <w:szCs w:val="24"/>
              </w:rPr>
            </w:pPr>
            <w:r w:rsidRPr="00404CFD">
              <w:rPr>
                <w:rFonts w:eastAsia="Times New Roman"/>
                <w:sz w:val="24"/>
                <w:szCs w:val="24"/>
              </w:rPr>
              <w:t>17,96</w:t>
            </w:r>
            <w:r w:rsidRPr="00404CFD">
              <w:rPr>
                <w:rFonts w:eastAsia="Times New Roman"/>
                <w:sz w:val="24"/>
                <w:szCs w:val="24"/>
                <w:u w:val="single"/>
              </w:rPr>
              <w:t>+</w:t>
            </w:r>
            <w:r w:rsidRPr="00404CFD">
              <w:rPr>
                <w:rFonts w:eastAsia="Times New Roman"/>
                <w:sz w:val="24"/>
                <w:szCs w:val="24"/>
              </w:rPr>
              <w:t>9,56</w:t>
            </w:r>
          </w:p>
        </w:tc>
        <w:tc>
          <w:tcPr>
            <w:tcW w:w="2622"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107" w:firstLine="0"/>
              <w:jc w:val="center"/>
              <w:rPr>
                <w:rFonts w:eastAsia="Times New Roman"/>
                <w:sz w:val="24"/>
                <w:szCs w:val="24"/>
              </w:rPr>
            </w:pPr>
            <w:r w:rsidRPr="00404CFD">
              <w:rPr>
                <w:rFonts w:eastAsia="Times New Roman"/>
                <w:sz w:val="24"/>
                <w:szCs w:val="24"/>
              </w:rPr>
              <w:t>37,55</w:t>
            </w:r>
            <w:r w:rsidRPr="00404CFD">
              <w:rPr>
                <w:rFonts w:eastAsia="Times New Roman"/>
                <w:sz w:val="24"/>
                <w:szCs w:val="24"/>
                <w:u w:val="single"/>
              </w:rPr>
              <w:t>+</w:t>
            </w:r>
            <w:r w:rsidRPr="00404CFD">
              <w:rPr>
                <w:rFonts w:eastAsia="Times New Roman"/>
                <w:sz w:val="24"/>
                <w:szCs w:val="24"/>
              </w:rPr>
              <w:t>8,00</w:t>
            </w:r>
          </w:p>
        </w:tc>
      </w:tr>
      <w:tr w:rsidR="003348E9" w:rsidRPr="00404CFD" w:rsidTr="00F71500">
        <w:trPr>
          <w:trHeight w:val="368"/>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107" w:firstLine="0"/>
              <w:jc w:val="left"/>
              <w:rPr>
                <w:rFonts w:eastAsia="Times New Roman"/>
                <w:sz w:val="24"/>
                <w:szCs w:val="24"/>
                <w:lang w:val="uz-Cyrl-UZ"/>
              </w:rPr>
            </w:pPr>
            <w:r w:rsidRPr="00404CFD">
              <w:rPr>
                <w:rFonts w:eastAsia="Times New Roman"/>
                <w:sz w:val="24"/>
                <w:szCs w:val="24"/>
              </w:rPr>
              <w:t>Вся выборка (</w:t>
            </w:r>
            <w:r w:rsidRPr="00404CFD">
              <w:rPr>
                <w:rFonts w:eastAsia="Times New Roman"/>
                <w:sz w:val="24"/>
                <w:szCs w:val="24"/>
                <w:lang w:val="en-US"/>
              </w:rPr>
              <w:t>n</w:t>
            </w:r>
            <w:r w:rsidRPr="00404CFD">
              <w:rPr>
                <w:rFonts w:eastAsia="Times New Roman"/>
                <w:sz w:val="24"/>
                <w:szCs w:val="24"/>
              </w:rPr>
              <w:t>=190)</w:t>
            </w:r>
          </w:p>
        </w:tc>
        <w:tc>
          <w:tcPr>
            <w:tcW w:w="2268"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107" w:firstLine="0"/>
              <w:jc w:val="center"/>
              <w:rPr>
                <w:rFonts w:eastAsia="Times New Roman"/>
                <w:sz w:val="24"/>
                <w:szCs w:val="24"/>
              </w:rPr>
            </w:pPr>
            <w:r w:rsidRPr="00404CFD">
              <w:rPr>
                <w:rFonts w:eastAsia="Times New Roman"/>
                <w:sz w:val="24"/>
                <w:szCs w:val="24"/>
              </w:rPr>
              <w:t>23,53+0,92</w:t>
            </w:r>
          </w:p>
        </w:tc>
        <w:tc>
          <w:tcPr>
            <w:tcW w:w="2268"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107" w:firstLine="0"/>
              <w:jc w:val="center"/>
              <w:rPr>
                <w:rFonts w:eastAsia="Times New Roman"/>
                <w:sz w:val="24"/>
                <w:szCs w:val="24"/>
              </w:rPr>
            </w:pPr>
            <w:r w:rsidRPr="00404CFD">
              <w:rPr>
                <w:rFonts w:eastAsia="Times New Roman"/>
                <w:sz w:val="24"/>
                <w:szCs w:val="24"/>
              </w:rPr>
              <w:t>27,80+2,97</w:t>
            </w:r>
          </w:p>
        </w:tc>
        <w:tc>
          <w:tcPr>
            <w:tcW w:w="2622"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107" w:firstLine="0"/>
              <w:jc w:val="center"/>
              <w:rPr>
                <w:rFonts w:eastAsia="Times New Roman"/>
                <w:sz w:val="24"/>
                <w:szCs w:val="24"/>
              </w:rPr>
            </w:pPr>
            <w:r w:rsidRPr="00404CFD">
              <w:rPr>
                <w:rFonts w:eastAsia="Times New Roman"/>
                <w:sz w:val="24"/>
                <w:szCs w:val="24"/>
              </w:rPr>
              <w:t>37,28</w:t>
            </w:r>
            <w:r w:rsidRPr="00404CFD">
              <w:rPr>
                <w:rFonts w:eastAsia="Times New Roman"/>
                <w:sz w:val="24"/>
                <w:szCs w:val="24"/>
                <w:u w:val="single"/>
              </w:rPr>
              <w:t>+</w:t>
            </w:r>
            <w:r w:rsidRPr="00404CFD">
              <w:rPr>
                <w:rFonts w:eastAsia="Times New Roman"/>
                <w:sz w:val="24"/>
                <w:szCs w:val="24"/>
              </w:rPr>
              <w:t>2,47</w:t>
            </w:r>
          </w:p>
        </w:tc>
      </w:tr>
      <w:tr w:rsidR="003348E9" w:rsidRPr="00404CFD" w:rsidTr="00F71500">
        <w:trPr>
          <w:trHeight w:val="165"/>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107" w:firstLine="0"/>
              <w:jc w:val="center"/>
              <w:rPr>
                <w:rFonts w:eastAsia="Times New Roman"/>
                <w:b/>
                <w:sz w:val="24"/>
                <w:szCs w:val="24"/>
              </w:rPr>
            </w:pPr>
          </w:p>
        </w:tc>
        <w:tc>
          <w:tcPr>
            <w:tcW w:w="7158" w:type="dxa"/>
            <w:gridSpan w:val="3"/>
            <w:tcBorders>
              <w:top w:val="nil"/>
              <w:left w:val="single" w:sz="4" w:space="0" w:color="auto"/>
              <w:bottom w:val="single" w:sz="4" w:space="0" w:color="auto"/>
              <w:right w:val="single" w:sz="4" w:space="0" w:color="auto"/>
            </w:tcBorders>
            <w:shd w:val="clear" w:color="auto" w:fill="auto"/>
            <w:vAlign w:val="center"/>
          </w:tcPr>
          <w:p w:rsidR="003348E9" w:rsidRPr="00404CFD" w:rsidRDefault="003348E9" w:rsidP="00F71500">
            <w:pPr>
              <w:spacing w:after="0"/>
              <w:ind w:firstLine="0"/>
              <w:jc w:val="center"/>
              <w:rPr>
                <w:rFonts w:eastAsia="Times New Roman"/>
                <w:b/>
                <w:sz w:val="24"/>
                <w:szCs w:val="24"/>
              </w:rPr>
            </w:pPr>
            <w:r w:rsidRPr="00404CFD">
              <w:rPr>
                <w:rFonts w:eastAsia="Times New Roman"/>
                <w:b/>
                <w:sz w:val="24"/>
                <w:szCs w:val="24"/>
              </w:rPr>
              <w:t>CI95%</w:t>
            </w:r>
          </w:p>
        </w:tc>
      </w:tr>
      <w:tr w:rsidR="003348E9" w:rsidRPr="00404CFD" w:rsidTr="00F71500">
        <w:trPr>
          <w:trHeight w:val="315"/>
          <w:jc w:val="center"/>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107" w:firstLine="0"/>
              <w:jc w:val="left"/>
              <w:rPr>
                <w:rFonts w:eastAsia="Times New Roman"/>
                <w:sz w:val="24"/>
                <w:szCs w:val="24"/>
                <w:lang w:val="uz-Cyrl-UZ"/>
              </w:rPr>
            </w:pPr>
            <w:r w:rsidRPr="00404CFD">
              <w:rPr>
                <w:rFonts w:eastAsia="Times New Roman"/>
                <w:sz w:val="24"/>
                <w:szCs w:val="24"/>
              </w:rPr>
              <w:t xml:space="preserve">Группа </w:t>
            </w:r>
            <w:r w:rsidRPr="00404CFD">
              <w:rPr>
                <w:rFonts w:eastAsia="Times New Roman"/>
                <w:sz w:val="24"/>
                <w:szCs w:val="24"/>
                <w:lang w:val="en-US"/>
              </w:rPr>
              <w:t>I</w:t>
            </w:r>
            <w:r w:rsidRPr="00404CFD">
              <w:rPr>
                <w:rFonts w:eastAsia="Times New Roman"/>
                <w:sz w:val="24"/>
                <w:szCs w:val="24"/>
              </w:rPr>
              <w:t xml:space="preserve"> (</w:t>
            </w:r>
            <w:r w:rsidRPr="00404CFD">
              <w:rPr>
                <w:rFonts w:eastAsia="Times New Roman"/>
                <w:sz w:val="24"/>
                <w:szCs w:val="24"/>
                <w:lang w:val="en-US"/>
              </w:rPr>
              <w:t>n</w:t>
            </w:r>
            <w:r w:rsidRPr="00404CFD">
              <w:rPr>
                <w:rFonts w:eastAsia="Times New Roman"/>
                <w:sz w:val="24"/>
                <w:szCs w:val="24"/>
              </w:rPr>
              <w:t>=70)</w:t>
            </w:r>
          </w:p>
        </w:tc>
        <w:tc>
          <w:tcPr>
            <w:tcW w:w="2268"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107" w:firstLine="0"/>
              <w:jc w:val="center"/>
              <w:rPr>
                <w:rFonts w:eastAsia="Times New Roman"/>
                <w:sz w:val="24"/>
                <w:szCs w:val="24"/>
              </w:rPr>
            </w:pPr>
            <w:r w:rsidRPr="00404CFD">
              <w:rPr>
                <w:rFonts w:eastAsia="Times New Roman"/>
                <w:sz w:val="24"/>
                <w:szCs w:val="24"/>
              </w:rPr>
              <w:t>22,66÷27,71</w:t>
            </w:r>
          </w:p>
        </w:tc>
        <w:tc>
          <w:tcPr>
            <w:tcW w:w="2268"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107" w:firstLine="0"/>
              <w:jc w:val="center"/>
              <w:rPr>
                <w:rFonts w:eastAsia="Times New Roman"/>
                <w:sz w:val="24"/>
                <w:szCs w:val="24"/>
              </w:rPr>
            </w:pPr>
            <w:r w:rsidRPr="00404CFD">
              <w:rPr>
                <w:rFonts w:eastAsia="Times New Roman"/>
                <w:sz w:val="24"/>
                <w:szCs w:val="24"/>
              </w:rPr>
              <w:t>15,14÷30,23</w:t>
            </w:r>
          </w:p>
        </w:tc>
        <w:tc>
          <w:tcPr>
            <w:tcW w:w="2622"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107" w:firstLine="0"/>
              <w:jc w:val="center"/>
              <w:rPr>
                <w:rFonts w:eastAsia="Times New Roman"/>
                <w:sz w:val="24"/>
                <w:szCs w:val="24"/>
              </w:rPr>
            </w:pPr>
            <w:r w:rsidRPr="00404CFD">
              <w:rPr>
                <w:rFonts w:eastAsia="Times New Roman"/>
                <w:sz w:val="24"/>
                <w:szCs w:val="24"/>
              </w:rPr>
              <w:t>21,17÷39,67</w:t>
            </w:r>
          </w:p>
        </w:tc>
      </w:tr>
      <w:tr w:rsidR="003348E9" w:rsidRPr="00404CFD" w:rsidTr="00F71500">
        <w:trPr>
          <w:trHeight w:val="315"/>
          <w:jc w:val="center"/>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107" w:firstLine="0"/>
              <w:jc w:val="left"/>
              <w:rPr>
                <w:rFonts w:eastAsia="Times New Roman"/>
                <w:sz w:val="24"/>
                <w:szCs w:val="24"/>
                <w:lang w:val="uz-Cyrl-UZ"/>
              </w:rPr>
            </w:pPr>
            <w:r w:rsidRPr="00404CFD">
              <w:rPr>
                <w:rFonts w:eastAsia="Times New Roman"/>
                <w:sz w:val="24"/>
                <w:szCs w:val="24"/>
              </w:rPr>
              <w:t xml:space="preserve">Группа </w:t>
            </w:r>
            <w:r w:rsidRPr="00404CFD">
              <w:rPr>
                <w:rFonts w:eastAsia="Times New Roman"/>
                <w:sz w:val="24"/>
                <w:szCs w:val="24"/>
                <w:lang w:val="en-US"/>
              </w:rPr>
              <w:t>II</w:t>
            </w:r>
            <w:r w:rsidRPr="00404CFD">
              <w:rPr>
                <w:rFonts w:eastAsia="Times New Roman"/>
                <w:sz w:val="24"/>
                <w:szCs w:val="24"/>
              </w:rPr>
              <w:t xml:space="preserve"> (</w:t>
            </w:r>
            <w:r w:rsidRPr="00404CFD">
              <w:rPr>
                <w:rFonts w:eastAsia="Times New Roman"/>
                <w:sz w:val="24"/>
                <w:szCs w:val="24"/>
                <w:lang w:val="en-US"/>
              </w:rPr>
              <w:t>n</w:t>
            </w:r>
            <w:r w:rsidRPr="00404CFD">
              <w:rPr>
                <w:rFonts w:eastAsia="Times New Roman"/>
                <w:sz w:val="24"/>
                <w:szCs w:val="24"/>
              </w:rPr>
              <w:t>=120)</w:t>
            </w:r>
          </w:p>
        </w:tc>
        <w:tc>
          <w:tcPr>
            <w:tcW w:w="2268"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107" w:firstLine="0"/>
              <w:jc w:val="center"/>
              <w:rPr>
                <w:rFonts w:eastAsia="Times New Roman"/>
                <w:sz w:val="24"/>
                <w:szCs w:val="24"/>
              </w:rPr>
            </w:pPr>
            <w:r w:rsidRPr="00404CFD">
              <w:rPr>
                <w:rFonts w:eastAsia="Times New Roman"/>
                <w:sz w:val="24"/>
                <w:szCs w:val="24"/>
              </w:rPr>
              <w:t>20,18÷25,07</w:t>
            </w:r>
          </w:p>
        </w:tc>
        <w:tc>
          <w:tcPr>
            <w:tcW w:w="2268"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107" w:firstLine="0"/>
              <w:jc w:val="center"/>
              <w:rPr>
                <w:rFonts w:eastAsia="Times New Roman"/>
                <w:sz w:val="24"/>
                <w:szCs w:val="24"/>
              </w:rPr>
            </w:pPr>
            <w:r w:rsidRPr="00404CFD">
              <w:rPr>
                <w:rFonts w:eastAsia="Times New Roman"/>
                <w:sz w:val="24"/>
                <w:szCs w:val="24"/>
              </w:rPr>
              <w:t>18,95÷31,64</w:t>
            </w:r>
          </w:p>
        </w:tc>
        <w:tc>
          <w:tcPr>
            <w:tcW w:w="2622"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107" w:firstLine="0"/>
              <w:jc w:val="center"/>
              <w:rPr>
                <w:rFonts w:eastAsia="Times New Roman"/>
                <w:sz w:val="24"/>
                <w:szCs w:val="24"/>
              </w:rPr>
            </w:pPr>
            <w:r w:rsidRPr="00404CFD">
              <w:rPr>
                <w:rFonts w:eastAsia="Times New Roman"/>
                <w:sz w:val="24"/>
                <w:szCs w:val="24"/>
              </w:rPr>
              <w:t>34,36÷46,44</w:t>
            </w:r>
          </w:p>
        </w:tc>
      </w:tr>
      <w:tr w:rsidR="003348E9" w:rsidRPr="00404CFD" w:rsidTr="00F71500">
        <w:trPr>
          <w:trHeight w:val="315"/>
          <w:jc w:val="center"/>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107" w:firstLine="0"/>
              <w:jc w:val="left"/>
              <w:rPr>
                <w:rFonts w:eastAsia="Times New Roman"/>
                <w:sz w:val="24"/>
                <w:szCs w:val="24"/>
                <w:lang w:val="uz-Cyrl-UZ"/>
              </w:rPr>
            </w:pPr>
            <w:r w:rsidRPr="00404CFD">
              <w:rPr>
                <w:rFonts w:eastAsia="Times New Roman"/>
                <w:sz w:val="24"/>
                <w:szCs w:val="24"/>
              </w:rPr>
              <w:t xml:space="preserve">Подгруппа </w:t>
            </w:r>
            <w:r w:rsidRPr="00404CFD">
              <w:rPr>
                <w:rFonts w:eastAsia="Times New Roman"/>
                <w:sz w:val="24"/>
                <w:szCs w:val="24"/>
                <w:lang w:val="en-US"/>
              </w:rPr>
              <w:t>IIa</w:t>
            </w:r>
            <w:r w:rsidRPr="00404CFD">
              <w:rPr>
                <w:rFonts w:eastAsia="Times New Roman"/>
                <w:sz w:val="24"/>
                <w:szCs w:val="24"/>
              </w:rPr>
              <w:t xml:space="preserve"> (</w:t>
            </w:r>
            <w:r w:rsidRPr="00404CFD">
              <w:rPr>
                <w:rFonts w:eastAsia="Times New Roman"/>
                <w:sz w:val="24"/>
                <w:szCs w:val="24"/>
                <w:lang w:val="en-US"/>
              </w:rPr>
              <w:t>n</w:t>
            </w:r>
            <w:r w:rsidRPr="00404CFD">
              <w:rPr>
                <w:rFonts w:eastAsia="Times New Roman"/>
                <w:sz w:val="24"/>
                <w:szCs w:val="24"/>
              </w:rPr>
              <w:t>=92)</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107" w:firstLine="0"/>
              <w:jc w:val="center"/>
              <w:rPr>
                <w:rFonts w:eastAsia="Times New Roman"/>
                <w:sz w:val="24"/>
                <w:szCs w:val="24"/>
              </w:rPr>
            </w:pPr>
            <w:r w:rsidRPr="00404CFD">
              <w:rPr>
                <w:rFonts w:eastAsia="Times New Roman"/>
                <w:sz w:val="24"/>
                <w:szCs w:val="24"/>
              </w:rPr>
              <w:t>20,32÷26,03</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107" w:firstLine="0"/>
              <w:jc w:val="center"/>
              <w:rPr>
                <w:rFonts w:eastAsia="Times New Roman"/>
                <w:sz w:val="24"/>
                <w:szCs w:val="24"/>
              </w:rPr>
            </w:pPr>
            <w:r w:rsidRPr="00404CFD">
              <w:rPr>
                <w:rFonts w:eastAsia="Times New Roman"/>
                <w:sz w:val="24"/>
                <w:szCs w:val="24"/>
              </w:rPr>
              <w:t>30,62÷40,42</w:t>
            </w:r>
          </w:p>
        </w:tc>
        <w:tc>
          <w:tcPr>
            <w:tcW w:w="2622" w:type="dxa"/>
            <w:tcBorders>
              <w:top w:val="single" w:sz="4" w:space="0" w:color="auto"/>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107" w:firstLine="0"/>
              <w:jc w:val="center"/>
              <w:rPr>
                <w:rFonts w:eastAsia="Times New Roman"/>
                <w:sz w:val="24"/>
                <w:szCs w:val="24"/>
              </w:rPr>
            </w:pPr>
            <w:r w:rsidRPr="00404CFD">
              <w:rPr>
                <w:rFonts w:eastAsia="Times New Roman"/>
                <w:sz w:val="24"/>
                <w:szCs w:val="24"/>
              </w:rPr>
              <w:t>34,14÷47,56</w:t>
            </w:r>
          </w:p>
        </w:tc>
      </w:tr>
      <w:tr w:rsidR="003348E9" w:rsidRPr="00404CFD" w:rsidTr="00F71500">
        <w:trPr>
          <w:trHeight w:val="315"/>
          <w:jc w:val="center"/>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107" w:firstLine="0"/>
              <w:jc w:val="left"/>
              <w:rPr>
                <w:rFonts w:eastAsia="Times New Roman"/>
                <w:sz w:val="24"/>
                <w:szCs w:val="24"/>
                <w:lang w:val="uz-Cyrl-UZ"/>
              </w:rPr>
            </w:pPr>
            <w:r w:rsidRPr="00404CFD">
              <w:rPr>
                <w:rFonts w:eastAsia="Times New Roman"/>
                <w:sz w:val="24"/>
                <w:szCs w:val="24"/>
              </w:rPr>
              <w:t xml:space="preserve">Подгруппа </w:t>
            </w:r>
            <w:r w:rsidRPr="00404CFD">
              <w:rPr>
                <w:rFonts w:eastAsia="Times New Roman"/>
                <w:sz w:val="24"/>
                <w:szCs w:val="24"/>
                <w:lang w:val="en-US"/>
              </w:rPr>
              <w:t>II</w:t>
            </w:r>
            <w:r w:rsidRPr="00404CFD">
              <w:rPr>
                <w:rFonts w:eastAsia="Times New Roman"/>
                <w:sz w:val="24"/>
                <w:szCs w:val="24"/>
              </w:rPr>
              <w:t>б (</w:t>
            </w:r>
            <w:r w:rsidRPr="00404CFD">
              <w:rPr>
                <w:rFonts w:eastAsia="Times New Roman"/>
                <w:sz w:val="24"/>
                <w:szCs w:val="24"/>
                <w:lang w:val="en-US"/>
              </w:rPr>
              <w:t>n</w:t>
            </w:r>
            <w:r w:rsidRPr="00404CFD">
              <w:rPr>
                <w:rFonts w:eastAsia="Times New Roman"/>
                <w:sz w:val="24"/>
                <w:szCs w:val="24"/>
              </w:rPr>
              <w:t>=28)</w:t>
            </w:r>
          </w:p>
        </w:tc>
        <w:tc>
          <w:tcPr>
            <w:tcW w:w="2268"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107" w:firstLine="0"/>
              <w:jc w:val="center"/>
              <w:rPr>
                <w:rFonts w:eastAsia="Times New Roman"/>
                <w:sz w:val="24"/>
                <w:szCs w:val="24"/>
              </w:rPr>
            </w:pPr>
            <w:r w:rsidRPr="00404CFD">
              <w:rPr>
                <w:rFonts w:eastAsia="Times New Roman"/>
                <w:sz w:val="24"/>
                <w:szCs w:val="24"/>
              </w:rPr>
              <w:t>16,12÷25,73</w:t>
            </w:r>
          </w:p>
        </w:tc>
        <w:tc>
          <w:tcPr>
            <w:tcW w:w="2268"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107" w:firstLine="0"/>
              <w:jc w:val="center"/>
              <w:rPr>
                <w:rFonts w:eastAsia="Times New Roman"/>
                <w:sz w:val="24"/>
                <w:szCs w:val="24"/>
              </w:rPr>
            </w:pPr>
            <w:r w:rsidRPr="00404CFD">
              <w:rPr>
                <w:rFonts w:eastAsia="Times New Roman"/>
                <w:sz w:val="24"/>
                <w:szCs w:val="24"/>
              </w:rPr>
              <w:t>0,</w:t>
            </w:r>
            <w:r w:rsidRPr="00404CFD">
              <w:rPr>
                <w:rFonts w:eastAsia="Times New Roman"/>
                <w:sz w:val="24"/>
                <w:szCs w:val="24"/>
                <w:lang w:val="en-US"/>
              </w:rPr>
              <w:t>00</w:t>
            </w:r>
            <w:r w:rsidRPr="00404CFD">
              <w:rPr>
                <w:rFonts w:eastAsia="Times New Roman"/>
                <w:sz w:val="24"/>
                <w:szCs w:val="24"/>
              </w:rPr>
              <w:t>÷3</w:t>
            </w:r>
            <w:r w:rsidRPr="00404CFD">
              <w:rPr>
                <w:rFonts w:eastAsia="Times New Roman"/>
                <w:sz w:val="24"/>
                <w:szCs w:val="24"/>
                <w:lang w:val="en-US"/>
              </w:rPr>
              <w:t>7</w:t>
            </w:r>
            <w:r w:rsidRPr="00404CFD">
              <w:rPr>
                <w:rFonts w:eastAsia="Times New Roman"/>
                <w:sz w:val="24"/>
                <w:szCs w:val="24"/>
              </w:rPr>
              <w:t>,</w:t>
            </w:r>
            <w:r w:rsidRPr="00404CFD">
              <w:rPr>
                <w:rFonts w:eastAsia="Times New Roman"/>
                <w:sz w:val="24"/>
                <w:szCs w:val="24"/>
                <w:lang w:val="en-US"/>
              </w:rPr>
              <w:t>4</w:t>
            </w:r>
            <w:r w:rsidRPr="00404CFD">
              <w:rPr>
                <w:rFonts w:eastAsia="Times New Roman"/>
                <w:sz w:val="24"/>
                <w:szCs w:val="24"/>
              </w:rPr>
              <w:t>7</w:t>
            </w:r>
          </w:p>
        </w:tc>
        <w:tc>
          <w:tcPr>
            <w:tcW w:w="2622"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107" w:firstLine="0"/>
              <w:jc w:val="center"/>
              <w:rPr>
                <w:rFonts w:eastAsia="Times New Roman"/>
                <w:sz w:val="24"/>
                <w:szCs w:val="24"/>
              </w:rPr>
            </w:pPr>
            <w:r w:rsidRPr="00404CFD">
              <w:rPr>
                <w:rFonts w:eastAsia="Times New Roman"/>
                <w:sz w:val="24"/>
                <w:szCs w:val="24"/>
              </w:rPr>
              <w:t>21,88÷53,22</w:t>
            </w:r>
          </w:p>
        </w:tc>
      </w:tr>
      <w:tr w:rsidR="003348E9" w:rsidRPr="00404CFD" w:rsidTr="00F71500">
        <w:trPr>
          <w:trHeight w:val="315"/>
          <w:jc w:val="center"/>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107" w:firstLine="0"/>
              <w:jc w:val="left"/>
              <w:rPr>
                <w:rFonts w:eastAsia="Times New Roman"/>
                <w:sz w:val="24"/>
                <w:szCs w:val="24"/>
                <w:lang w:val="uz-Cyrl-UZ"/>
              </w:rPr>
            </w:pPr>
            <w:r w:rsidRPr="00404CFD">
              <w:rPr>
                <w:rFonts w:eastAsia="Times New Roman"/>
                <w:sz w:val="24"/>
                <w:szCs w:val="24"/>
              </w:rPr>
              <w:t>Вся выборка (</w:t>
            </w:r>
            <w:r w:rsidRPr="00404CFD">
              <w:rPr>
                <w:rFonts w:eastAsia="Times New Roman"/>
                <w:sz w:val="24"/>
                <w:szCs w:val="24"/>
                <w:lang w:val="en-US"/>
              </w:rPr>
              <w:t>n</w:t>
            </w:r>
            <w:r w:rsidRPr="00404CFD">
              <w:rPr>
                <w:rFonts w:eastAsia="Times New Roman"/>
                <w:sz w:val="24"/>
                <w:szCs w:val="24"/>
              </w:rPr>
              <w:t>=190)</w:t>
            </w:r>
          </w:p>
        </w:tc>
        <w:tc>
          <w:tcPr>
            <w:tcW w:w="2268"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107" w:firstLine="0"/>
              <w:jc w:val="center"/>
              <w:rPr>
                <w:rFonts w:eastAsia="Times New Roman"/>
                <w:sz w:val="24"/>
                <w:szCs w:val="24"/>
              </w:rPr>
            </w:pPr>
            <w:r w:rsidRPr="00404CFD">
              <w:rPr>
                <w:rFonts w:eastAsia="Times New Roman"/>
                <w:sz w:val="24"/>
                <w:szCs w:val="24"/>
              </w:rPr>
              <w:t>21,74÷25,33</w:t>
            </w:r>
          </w:p>
        </w:tc>
        <w:tc>
          <w:tcPr>
            <w:tcW w:w="2268"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107" w:firstLine="0"/>
              <w:jc w:val="center"/>
              <w:rPr>
                <w:rFonts w:eastAsia="Times New Roman"/>
                <w:sz w:val="24"/>
                <w:szCs w:val="24"/>
              </w:rPr>
            </w:pPr>
            <w:r w:rsidRPr="00404CFD">
              <w:rPr>
                <w:rFonts w:eastAsia="Times New Roman"/>
                <w:sz w:val="24"/>
                <w:szCs w:val="24"/>
              </w:rPr>
              <w:t>21,98÷33,62</w:t>
            </w:r>
          </w:p>
        </w:tc>
        <w:tc>
          <w:tcPr>
            <w:tcW w:w="2622"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107" w:firstLine="0"/>
              <w:jc w:val="center"/>
              <w:rPr>
                <w:rFonts w:eastAsia="Times New Roman"/>
                <w:sz w:val="24"/>
                <w:szCs w:val="24"/>
              </w:rPr>
            </w:pPr>
            <w:r w:rsidRPr="00404CFD">
              <w:rPr>
                <w:rFonts w:eastAsia="Times New Roman"/>
                <w:sz w:val="24"/>
                <w:szCs w:val="24"/>
              </w:rPr>
              <w:t>32,44÷42,12</w:t>
            </w:r>
          </w:p>
        </w:tc>
      </w:tr>
    </w:tbl>
    <w:p w:rsidR="003348E9" w:rsidRDefault="003348E9" w:rsidP="00093E6C">
      <w:pPr>
        <w:spacing w:after="0"/>
        <w:ind w:firstLine="567"/>
        <w:rPr>
          <w:rFonts w:eastAsia="Times New Roman"/>
          <w:szCs w:val="24"/>
        </w:rPr>
      </w:pPr>
      <w:r w:rsidRPr="00093E6C">
        <w:rPr>
          <w:rFonts w:eastAsia="Times New Roman"/>
          <w:szCs w:val="24"/>
        </w:rPr>
        <w:t>В группе I на полноте диспансерного контроля могло сказаться перспективное внимание к больным по сравнению с ретроспективно сформированной группой II. Кроме того, при малом количестве больных в группе частоту смертей в нем сравнить статистически с другими группами довольно сложно.</w:t>
      </w:r>
    </w:p>
    <w:p w:rsidR="00933801" w:rsidRDefault="00933801" w:rsidP="00933801">
      <w:pPr>
        <w:spacing w:after="0"/>
        <w:ind w:firstLine="567"/>
        <w:jc w:val="right"/>
        <w:rPr>
          <w:rFonts w:eastAsia="Times New Roman"/>
          <w:b/>
          <w:szCs w:val="24"/>
          <w:lang w:val="uz-Cyrl-UZ"/>
        </w:rPr>
      </w:pPr>
      <w:r w:rsidRPr="00933801">
        <w:rPr>
          <w:rFonts w:eastAsia="Times New Roman"/>
          <w:b/>
          <w:szCs w:val="24"/>
        </w:rPr>
        <w:t xml:space="preserve">Таблица </w:t>
      </w:r>
      <w:r w:rsidR="00B853D0">
        <w:rPr>
          <w:rFonts w:eastAsia="Times New Roman"/>
          <w:b/>
          <w:szCs w:val="24"/>
          <w:lang w:val="uz-Cyrl-UZ"/>
        </w:rPr>
        <w:t>3</w:t>
      </w:r>
    </w:p>
    <w:p w:rsidR="00B358C1" w:rsidRPr="00B358C1" w:rsidRDefault="00B358C1" w:rsidP="00B358C1">
      <w:pPr>
        <w:spacing w:after="120"/>
        <w:ind w:firstLine="567"/>
        <w:jc w:val="center"/>
        <w:rPr>
          <w:rFonts w:eastAsia="Times New Roman"/>
          <w:b/>
          <w:sz w:val="36"/>
          <w:szCs w:val="24"/>
          <w:lang w:val="uz-Cyrl-UZ"/>
        </w:rPr>
      </w:pPr>
      <w:r w:rsidRPr="00B358C1">
        <w:rPr>
          <w:rFonts w:eastAsia="Times New Roman"/>
          <w:szCs w:val="24"/>
        </w:rPr>
        <w:t xml:space="preserve">Число случаев </w:t>
      </w:r>
      <w:r w:rsidRPr="00B358C1">
        <w:rPr>
          <w:rFonts w:eastAsia="Times New Roman"/>
          <w:szCs w:val="24"/>
          <w:lang w:val="uz-Cyrl-UZ"/>
        </w:rPr>
        <w:t>ВЛ в иследуемых группах</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276"/>
        <w:gridCol w:w="2268"/>
        <w:gridCol w:w="2127"/>
        <w:gridCol w:w="1984"/>
      </w:tblGrid>
      <w:tr w:rsidR="003348E9" w:rsidRPr="00404CFD" w:rsidTr="00F71500">
        <w:trPr>
          <w:jc w:val="center"/>
        </w:trPr>
        <w:tc>
          <w:tcPr>
            <w:tcW w:w="1701" w:type="dxa"/>
            <w:shd w:val="clear" w:color="auto" w:fill="EAF1DD" w:themeFill="accent3" w:themeFillTint="33"/>
            <w:vAlign w:val="center"/>
          </w:tcPr>
          <w:p w:rsidR="003348E9" w:rsidRPr="00404CFD" w:rsidRDefault="003348E9" w:rsidP="00F71500">
            <w:pPr>
              <w:spacing w:after="0"/>
              <w:ind w:left="177" w:right="-108" w:firstLine="0"/>
              <w:jc w:val="left"/>
              <w:rPr>
                <w:rFonts w:eastAsia="Times New Roman"/>
                <w:b/>
                <w:sz w:val="24"/>
                <w:szCs w:val="24"/>
              </w:rPr>
            </w:pPr>
            <w:r w:rsidRPr="00404CFD">
              <w:rPr>
                <w:rFonts w:eastAsia="Times New Roman"/>
                <w:b/>
                <w:sz w:val="24"/>
                <w:szCs w:val="24"/>
                <w:lang w:val="uz-Cyrl-UZ"/>
              </w:rPr>
              <w:t>Группа</w:t>
            </w:r>
          </w:p>
        </w:tc>
        <w:tc>
          <w:tcPr>
            <w:tcW w:w="1276" w:type="dxa"/>
            <w:shd w:val="clear" w:color="auto" w:fill="EAF1DD" w:themeFill="accent3" w:themeFillTint="33"/>
            <w:vAlign w:val="center"/>
          </w:tcPr>
          <w:p w:rsidR="003348E9" w:rsidRPr="00404CFD" w:rsidRDefault="003348E9" w:rsidP="00F71500">
            <w:pPr>
              <w:spacing w:after="0"/>
              <w:ind w:left="-108" w:right="-108" w:firstLine="0"/>
              <w:jc w:val="center"/>
              <w:rPr>
                <w:rFonts w:eastAsia="Times New Roman"/>
                <w:sz w:val="24"/>
                <w:szCs w:val="24"/>
                <w:lang w:val="uz-Cyrl-UZ"/>
              </w:rPr>
            </w:pPr>
            <w:r w:rsidRPr="00404CFD">
              <w:rPr>
                <w:rFonts w:eastAsia="Times New Roman"/>
                <w:sz w:val="24"/>
                <w:szCs w:val="24"/>
              </w:rPr>
              <w:t>Число больных</w:t>
            </w:r>
          </w:p>
        </w:tc>
        <w:tc>
          <w:tcPr>
            <w:tcW w:w="2268" w:type="dxa"/>
            <w:shd w:val="clear" w:color="auto" w:fill="EAF1DD" w:themeFill="accent3" w:themeFillTint="33"/>
            <w:vAlign w:val="center"/>
          </w:tcPr>
          <w:p w:rsidR="003348E9" w:rsidRPr="00404CFD" w:rsidRDefault="003348E9" w:rsidP="00F71500">
            <w:pPr>
              <w:spacing w:after="0"/>
              <w:ind w:left="-108" w:right="-108" w:firstLine="0"/>
              <w:jc w:val="center"/>
              <w:rPr>
                <w:rFonts w:eastAsia="Times New Roman"/>
                <w:sz w:val="24"/>
                <w:szCs w:val="24"/>
                <w:lang w:val="uz-Cyrl-UZ"/>
              </w:rPr>
            </w:pPr>
            <w:r w:rsidRPr="00404CFD">
              <w:rPr>
                <w:rFonts w:eastAsia="Times New Roman"/>
                <w:sz w:val="24"/>
                <w:szCs w:val="24"/>
              </w:rPr>
              <w:t xml:space="preserve">Число случаев </w:t>
            </w:r>
            <w:r w:rsidRPr="00404CFD">
              <w:rPr>
                <w:rFonts w:eastAsia="Times New Roman"/>
                <w:sz w:val="24"/>
                <w:szCs w:val="24"/>
                <w:lang w:val="uz-Cyrl-UZ"/>
              </w:rPr>
              <w:t>ВЛ</w:t>
            </w:r>
            <w:r w:rsidRPr="00404CFD">
              <w:rPr>
                <w:rFonts w:eastAsia="Times New Roman"/>
                <w:sz w:val="24"/>
                <w:szCs w:val="24"/>
              </w:rPr>
              <w:t>, абс. (%)</w:t>
            </w:r>
          </w:p>
        </w:tc>
        <w:tc>
          <w:tcPr>
            <w:tcW w:w="2127" w:type="dxa"/>
            <w:shd w:val="clear" w:color="auto" w:fill="EAF1DD" w:themeFill="accent3" w:themeFillTint="33"/>
            <w:vAlign w:val="center"/>
          </w:tcPr>
          <w:p w:rsidR="003348E9" w:rsidRPr="00404CFD" w:rsidRDefault="003348E9" w:rsidP="00F71500">
            <w:pPr>
              <w:spacing w:after="0"/>
              <w:ind w:left="-108" w:right="-108" w:firstLine="0"/>
              <w:jc w:val="center"/>
              <w:rPr>
                <w:rFonts w:eastAsia="Times New Roman"/>
                <w:sz w:val="24"/>
                <w:szCs w:val="24"/>
              </w:rPr>
            </w:pPr>
            <w:r w:rsidRPr="00404CFD">
              <w:rPr>
                <w:rFonts w:eastAsia="Times New Roman"/>
                <w:sz w:val="24"/>
                <w:szCs w:val="24"/>
              </w:rPr>
              <w:t>Число случаев без</w:t>
            </w:r>
            <w:r w:rsidRPr="00404CFD">
              <w:rPr>
                <w:rFonts w:eastAsia="Times New Roman"/>
                <w:sz w:val="24"/>
                <w:szCs w:val="24"/>
                <w:lang w:val="uz-Cyrl-UZ"/>
              </w:rPr>
              <w:t>, абс. (%)</w:t>
            </w:r>
          </w:p>
        </w:tc>
        <w:tc>
          <w:tcPr>
            <w:tcW w:w="1984" w:type="dxa"/>
            <w:shd w:val="clear" w:color="auto" w:fill="EAF1DD" w:themeFill="accent3" w:themeFillTint="33"/>
            <w:vAlign w:val="center"/>
          </w:tcPr>
          <w:p w:rsidR="003348E9" w:rsidRPr="00404CFD" w:rsidRDefault="003348E9" w:rsidP="00F71500">
            <w:pPr>
              <w:spacing w:after="0"/>
              <w:ind w:left="-108" w:right="-108" w:firstLine="0"/>
              <w:jc w:val="center"/>
              <w:rPr>
                <w:rFonts w:eastAsia="Times New Roman"/>
                <w:sz w:val="24"/>
                <w:szCs w:val="24"/>
                <w:lang w:val="uz-Cyrl-UZ"/>
              </w:rPr>
            </w:pPr>
            <w:r w:rsidRPr="00404CFD">
              <w:rPr>
                <w:rFonts w:eastAsia="Times New Roman"/>
                <w:sz w:val="24"/>
                <w:szCs w:val="24"/>
              </w:rPr>
              <w:t>Не явилось на контроль</w:t>
            </w:r>
            <w:r w:rsidRPr="00404CFD">
              <w:rPr>
                <w:rFonts w:eastAsia="Times New Roman"/>
                <w:sz w:val="24"/>
                <w:szCs w:val="24"/>
                <w:lang w:val="uz-Cyrl-UZ"/>
              </w:rPr>
              <w:t xml:space="preserve"> до КД, абс. (%)</w:t>
            </w:r>
          </w:p>
        </w:tc>
      </w:tr>
      <w:tr w:rsidR="003348E9" w:rsidRPr="00404CFD" w:rsidTr="00F71500">
        <w:trPr>
          <w:jc w:val="center"/>
        </w:trPr>
        <w:tc>
          <w:tcPr>
            <w:tcW w:w="1701" w:type="dxa"/>
            <w:shd w:val="clear" w:color="auto" w:fill="EAF1DD" w:themeFill="accent3" w:themeFillTint="33"/>
            <w:vAlign w:val="center"/>
          </w:tcPr>
          <w:p w:rsidR="003348E9" w:rsidRPr="00404CFD" w:rsidRDefault="003348E9" w:rsidP="00F71500">
            <w:pPr>
              <w:spacing w:after="0"/>
              <w:ind w:right="-108" w:firstLine="317"/>
              <w:jc w:val="left"/>
              <w:rPr>
                <w:rFonts w:eastAsia="Times New Roman"/>
                <w:b/>
                <w:sz w:val="24"/>
                <w:szCs w:val="24"/>
                <w:lang w:val="uz-Cyrl-UZ"/>
              </w:rPr>
            </w:pPr>
            <w:r w:rsidRPr="00404CFD">
              <w:rPr>
                <w:rFonts w:eastAsia="Times New Roman"/>
                <w:b/>
                <w:sz w:val="24"/>
                <w:szCs w:val="24"/>
                <w:lang w:val="uz-Cyrl-UZ"/>
              </w:rPr>
              <w:t>I</w:t>
            </w:r>
          </w:p>
        </w:tc>
        <w:tc>
          <w:tcPr>
            <w:tcW w:w="1276" w:type="dxa"/>
            <w:vAlign w:val="center"/>
          </w:tcPr>
          <w:p w:rsidR="003348E9" w:rsidRPr="00404CFD" w:rsidRDefault="003348E9" w:rsidP="00F71500">
            <w:pPr>
              <w:spacing w:after="0"/>
              <w:ind w:right="-108" w:firstLine="0"/>
              <w:jc w:val="center"/>
              <w:rPr>
                <w:rFonts w:eastAsia="Times New Roman"/>
                <w:sz w:val="24"/>
                <w:szCs w:val="24"/>
                <w:lang w:val="uz-Cyrl-UZ"/>
              </w:rPr>
            </w:pPr>
            <w:r w:rsidRPr="00404CFD">
              <w:rPr>
                <w:rFonts w:eastAsia="Times New Roman"/>
                <w:sz w:val="24"/>
                <w:szCs w:val="24"/>
                <w:lang w:val="uz-Cyrl-UZ"/>
              </w:rPr>
              <w:t>70</w:t>
            </w:r>
          </w:p>
        </w:tc>
        <w:tc>
          <w:tcPr>
            <w:tcW w:w="2268" w:type="dxa"/>
            <w:vAlign w:val="center"/>
          </w:tcPr>
          <w:p w:rsidR="003348E9" w:rsidRPr="00404CFD" w:rsidRDefault="003348E9" w:rsidP="00F71500">
            <w:pPr>
              <w:spacing w:after="0"/>
              <w:ind w:right="-108" w:firstLine="0"/>
              <w:jc w:val="center"/>
              <w:rPr>
                <w:rFonts w:eastAsia="Times New Roman"/>
                <w:sz w:val="24"/>
                <w:szCs w:val="24"/>
                <w:lang w:val="uz-Cyrl-UZ"/>
              </w:rPr>
            </w:pPr>
            <w:r w:rsidRPr="00404CFD">
              <w:rPr>
                <w:rFonts w:eastAsia="Times New Roman"/>
                <w:sz w:val="24"/>
                <w:szCs w:val="24"/>
                <w:lang w:val="uz-Cyrl-UZ"/>
              </w:rPr>
              <w:t>0 (0,0%)</w:t>
            </w:r>
          </w:p>
        </w:tc>
        <w:tc>
          <w:tcPr>
            <w:tcW w:w="2127" w:type="dxa"/>
            <w:vAlign w:val="center"/>
          </w:tcPr>
          <w:p w:rsidR="003348E9" w:rsidRPr="00404CFD" w:rsidRDefault="003348E9" w:rsidP="00F71500">
            <w:pPr>
              <w:spacing w:after="0"/>
              <w:ind w:right="-108" w:firstLine="0"/>
              <w:jc w:val="center"/>
              <w:rPr>
                <w:rFonts w:eastAsia="Times New Roman"/>
                <w:sz w:val="24"/>
                <w:szCs w:val="24"/>
                <w:lang w:val="uz-Cyrl-UZ"/>
              </w:rPr>
            </w:pPr>
            <w:r w:rsidRPr="00404CFD">
              <w:rPr>
                <w:rFonts w:eastAsia="Times New Roman"/>
                <w:sz w:val="24"/>
                <w:szCs w:val="24"/>
                <w:lang w:val="uz-Cyrl-UZ"/>
              </w:rPr>
              <w:t>59 (84,3%)</w:t>
            </w:r>
          </w:p>
        </w:tc>
        <w:tc>
          <w:tcPr>
            <w:tcW w:w="1984" w:type="dxa"/>
            <w:vAlign w:val="center"/>
          </w:tcPr>
          <w:p w:rsidR="003348E9" w:rsidRPr="00404CFD" w:rsidRDefault="003348E9" w:rsidP="00F71500">
            <w:pPr>
              <w:spacing w:after="0"/>
              <w:ind w:right="-108" w:firstLine="0"/>
              <w:jc w:val="center"/>
              <w:rPr>
                <w:rFonts w:eastAsia="Times New Roman"/>
                <w:sz w:val="24"/>
                <w:szCs w:val="24"/>
                <w:lang w:val="uz-Cyrl-UZ"/>
              </w:rPr>
            </w:pPr>
            <w:r w:rsidRPr="00404CFD">
              <w:rPr>
                <w:rFonts w:eastAsia="Times New Roman"/>
                <w:sz w:val="24"/>
                <w:szCs w:val="24"/>
                <w:lang w:val="uz-Cyrl-UZ"/>
              </w:rPr>
              <w:t>11 (15,7%)</w:t>
            </w:r>
          </w:p>
        </w:tc>
      </w:tr>
      <w:tr w:rsidR="003348E9" w:rsidRPr="00404CFD" w:rsidTr="00F71500">
        <w:trPr>
          <w:jc w:val="center"/>
        </w:trPr>
        <w:tc>
          <w:tcPr>
            <w:tcW w:w="1701" w:type="dxa"/>
            <w:shd w:val="clear" w:color="auto" w:fill="EAF1DD" w:themeFill="accent3" w:themeFillTint="33"/>
            <w:vAlign w:val="center"/>
          </w:tcPr>
          <w:p w:rsidR="003348E9" w:rsidRPr="00404CFD" w:rsidRDefault="003348E9" w:rsidP="00F71500">
            <w:pPr>
              <w:spacing w:after="0"/>
              <w:ind w:right="-108" w:firstLine="317"/>
              <w:jc w:val="left"/>
              <w:rPr>
                <w:rFonts w:eastAsia="Times New Roman"/>
                <w:b/>
                <w:sz w:val="24"/>
                <w:szCs w:val="24"/>
                <w:lang w:val="uz-Cyrl-UZ"/>
              </w:rPr>
            </w:pPr>
            <w:r w:rsidRPr="00404CFD">
              <w:rPr>
                <w:rFonts w:eastAsia="Times New Roman"/>
                <w:b/>
                <w:sz w:val="24"/>
                <w:szCs w:val="24"/>
                <w:lang w:val="uz-Cyrl-UZ"/>
              </w:rPr>
              <w:t>II</w:t>
            </w:r>
          </w:p>
        </w:tc>
        <w:tc>
          <w:tcPr>
            <w:tcW w:w="1276" w:type="dxa"/>
            <w:vAlign w:val="center"/>
          </w:tcPr>
          <w:p w:rsidR="003348E9" w:rsidRPr="00404CFD" w:rsidRDefault="003348E9" w:rsidP="00F71500">
            <w:pPr>
              <w:spacing w:after="0"/>
              <w:ind w:right="-108" w:firstLine="0"/>
              <w:jc w:val="center"/>
              <w:rPr>
                <w:rFonts w:eastAsia="Times New Roman"/>
                <w:sz w:val="24"/>
                <w:szCs w:val="24"/>
                <w:lang w:val="uz-Cyrl-UZ"/>
              </w:rPr>
            </w:pPr>
            <w:r w:rsidRPr="00404CFD">
              <w:rPr>
                <w:rFonts w:eastAsia="Times New Roman"/>
                <w:sz w:val="24"/>
                <w:szCs w:val="24"/>
                <w:lang w:val="uz-Cyrl-UZ"/>
              </w:rPr>
              <w:t>120</w:t>
            </w:r>
          </w:p>
        </w:tc>
        <w:tc>
          <w:tcPr>
            <w:tcW w:w="2268" w:type="dxa"/>
            <w:vAlign w:val="center"/>
          </w:tcPr>
          <w:p w:rsidR="003348E9" w:rsidRPr="00404CFD" w:rsidRDefault="003348E9" w:rsidP="00F71500">
            <w:pPr>
              <w:spacing w:after="0"/>
              <w:ind w:right="-108" w:firstLine="0"/>
              <w:jc w:val="center"/>
              <w:rPr>
                <w:rFonts w:eastAsia="Times New Roman"/>
                <w:sz w:val="24"/>
                <w:szCs w:val="24"/>
                <w:lang w:val="uz-Cyrl-UZ"/>
              </w:rPr>
            </w:pPr>
            <w:r w:rsidRPr="00404CFD">
              <w:rPr>
                <w:rFonts w:eastAsia="Times New Roman"/>
                <w:sz w:val="24"/>
                <w:szCs w:val="24"/>
                <w:lang w:val="uz-Cyrl-UZ"/>
              </w:rPr>
              <w:t>18 (15,0%)</w:t>
            </w:r>
          </w:p>
        </w:tc>
        <w:tc>
          <w:tcPr>
            <w:tcW w:w="2127" w:type="dxa"/>
            <w:vAlign w:val="center"/>
          </w:tcPr>
          <w:p w:rsidR="003348E9" w:rsidRPr="00404CFD" w:rsidRDefault="003348E9" w:rsidP="00F71500">
            <w:pPr>
              <w:spacing w:after="0"/>
              <w:ind w:right="-108" w:firstLine="0"/>
              <w:jc w:val="center"/>
              <w:rPr>
                <w:rFonts w:eastAsia="Times New Roman"/>
                <w:sz w:val="24"/>
                <w:szCs w:val="24"/>
                <w:lang w:val="uz-Cyrl-UZ"/>
              </w:rPr>
            </w:pPr>
            <w:r w:rsidRPr="00404CFD">
              <w:rPr>
                <w:rFonts w:eastAsia="Times New Roman"/>
                <w:sz w:val="24"/>
                <w:szCs w:val="24"/>
                <w:lang w:val="uz-Cyrl-UZ"/>
              </w:rPr>
              <w:t>78 (65,0%)</w:t>
            </w:r>
          </w:p>
        </w:tc>
        <w:tc>
          <w:tcPr>
            <w:tcW w:w="1984" w:type="dxa"/>
            <w:vAlign w:val="center"/>
          </w:tcPr>
          <w:p w:rsidR="003348E9" w:rsidRPr="00404CFD" w:rsidRDefault="003348E9" w:rsidP="00F71500">
            <w:pPr>
              <w:spacing w:after="0"/>
              <w:ind w:right="-108" w:firstLine="0"/>
              <w:jc w:val="center"/>
              <w:rPr>
                <w:rFonts w:eastAsia="Times New Roman"/>
                <w:sz w:val="24"/>
                <w:szCs w:val="24"/>
                <w:lang w:val="uz-Cyrl-UZ"/>
              </w:rPr>
            </w:pPr>
            <w:r w:rsidRPr="00404CFD">
              <w:rPr>
                <w:rFonts w:eastAsia="Times New Roman"/>
                <w:sz w:val="24"/>
                <w:szCs w:val="24"/>
                <w:lang w:val="uz-Cyrl-UZ"/>
              </w:rPr>
              <w:t>24 (20,0%)</w:t>
            </w:r>
          </w:p>
        </w:tc>
      </w:tr>
      <w:tr w:rsidR="003348E9" w:rsidRPr="00404CFD" w:rsidTr="00F71500">
        <w:trPr>
          <w:jc w:val="center"/>
        </w:trPr>
        <w:tc>
          <w:tcPr>
            <w:tcW w:w="1701" w:type="dxa"/>
            <w:shd w:val="clear" w:color="auto" w:fill="EAF1DD" w:themeFill="accent3" w:themeFillTint="33"/>
            <w:vAlign w:val="center"/>
          </w:tcPr>
          <w:p w:rsidR="003348E9" w:rsidRPr="00404CFD" w:rsidRDefault="003348E9" w:rsidP="00F71500">
            <w:pPr>
              <w:spacing w:after="0"/>
              <w:ind w:right="-108" w:firstLine="317"/>
              <w:jc w:val="left"/>
              <w:rPr>
                <w:rFonts w:eastAsia="Times New Roman"/>
                <w:b/>
                <w:sz w:val="24"/>
                <w:szCs w:val="24"/>
                <w:lang w:val="uz-Cyrl-UZ"/>
              </w:rPr>
            </w:pPr>
            <w:r w:rsidRPr="00404CFD">
              <w:rPr>
                <w:rFonts w:eastAsia="Times New Roman"/>
                <w:b/>
                <w:sz w:val="24"/>
                <w:szCs w:val="24"/>
                <w:lang w:val="uz-Cyrl-UZ"/>
              </w:rPr>
              <w:lastRenderedPageBreak/>
              <w:t>IIa</w:t>
            </w:r>
          </w:p>
        </w:tc>
        <w:tc>
          <w:tcPr>
            <w:tcW w:w="1276" w:type="dxa"/>
            <w:vAlign w:val="center"/>
          </w:tcPr>
          <w:p w:rsidR="003348E9" w:rsidRPr="00404CFD" w:rsidRDefault="003348E9" w:rsidP="00F71500">
            <w:pPr>
              <w:spacing w:after="0"/>
              <w:ind w:right="-108" w:firstLine="0"/>
              <w:jc w:val="center"/>
              <w:rPr>
                <w:rFonts w:eastAsia="Times New Roman"/>
                <w:sz w:val="24"/>
                <w:szCs w:val="24"/>
                <w:lang w:val="uz-Cyrl-UZ"/>
              </w:rPr>
            </w:pPr>
            <w:r w:rsidRPr="00404CFD">
              <w:rPr>
                <w:rFonts w:eastAsia="Times New Roman"/>
                <w:sz w:val="24"/>
                <w:szCs w:val="24"/>
                <w:lang w:val="uz-Cyrl-UZ"/>
              </w:rPr>
              <w:t>92</w:t>
            </w:r>
          </w:p>
        </w:tc>
        <w:tc>
          <w:tcPr>
            <w:tcW w:w="2268" w:type="dxa"/>
            <w:vAlign w:val="center"/>
          </w:tcPr>
          <w:p w:rsidR="003348E9" w:rsidRPr="00404CFD" w:rsidRDefault="003348E9" w:rsidP="00F71500">
            <w:pPr>
              <w:spacing w:after="0"/>
              <w:ind w:right="-108" w:firstLine="0"/>
              <w:jc w:val="center"/>
              <w:rPr>
                <w:rFonts w:eastAsia="Times New Roman"/>
                <w:sz w:val="24"/>
                <w:szCs w:val="24"/>
                <w:lang w:val="uz-Cyrl-UZ"/>
              </w:rPr>
            </w:pPr>
            <w:r w:rsidRPr="00404CFD">
              <w:rPr>
                <w:rFonts w:eastAsia="Times New Roman"/>
                <w:sz w:val="24"/>
                <w:szCs w:val="24"/>
                <w:lang w:val="uz-Cyrl-UZ"/>
              </w:rPr>
              <w:t>16 (17,4%)</w:t>
            </w:r>
          </w:p>
        </w:tc>
        <w:tc>
          <w:tcPr>
            <w:tcW w:w="2127" w:type="dxa"/>
            <w:vAlign w:val="center"/>
          </w:tcPr>
          <w:p w:rsidR="003348E9" w:rsidRPr="00404CFD" w:rsidRDefault="003348E9" w:rsidP="00F71500">
            <w:pPr>
              <w:spacing w:after="0"/>
              <w:ind w:right="-108" w:firstLine="0"/>
              <w:jc w:val="center"/>
              <w:rPr>
                <w:rFonts w:eastAsia="Times New Roman"/>
                <w:sz w:val="24"/>
                <w:szCs w:val="24"/>
                <w:lang w:val="uz-Cyrl-UZ"/>
              </w:rPr>
            </w:pPr>
            <w:r w:rsidRPr="00404CFD">
              <w:rPr>
                <w:rFonts w:eastAsia="Times New Roman"/>
                <w:sz w:val="24"/>
                <w:szCs w:val="24"/>
                <w:lang w:val="uz-Cyrl-UZ"/>
              </w:rPr>
              <w:t>56 (60,9%)</w:t>
            </w:r>
          </w:p>
        </w:tc>
        <w:tc>
          <w:tcPr>
            <w:tcW w:w="1984" w:type="dxa"/>
            <w:vAlign w:val="center"/>
          </w:tcPr>
          <w:p w:rsidR="003348E9" w:rsidRPr="00404CFD" w:rsidRDefault="003348E9" w:rsidP="00F71500">
            <w:pPr>
              <w:spacing w:after="0"/>
              <w:ind w:right="-108" w:firstLine="0"/>
              <w:jc w:val="center"/>
              <w:rPr>
                <w:rFonts w:eastAsia="Times New Roman"/>
                <w:sz w:val="24"/>
                <w:szCs w:val="24"/>
                <w:lang w:val="uz-Cyrl-UZ"/>
              </w:rPr>
            </w:pPr>
            <w:r w:rsidRPr="00404CFD">
              <w:rPr>
                <w:rFonts w:eastAsia="Times New Roman"/>
                <w:sz w:val="24"/>
                <w:szCs w:val="24"/>
                <w:lang w:val="uz-Cyrl-UZ"/>
              </w:rPr>
              <w:t>20 (21,7%)</w:t>
            </w:r>
          </w:p>
        </w:tc>
      </w:tr>
      <w:tr w:rsidR="003348E9" w:rsidRPr="00404CFD" w:rsidTr="00F71500">
        <w:trPr>
          <w:jc w:val="center"/>
        </w:trPr>
        <w:tc>
          <w:tcPr>
            <w:tcW w:w="1701" w:type="dxa"/>
            <w:shd w:val="clear" w:color="auto" w:fill="EAF1DD" w:themeFill="accent3" w:themeFillTint="33"/>
            <w:vAlign w:val="center"/>
          </w:tcPr>
          <w:p w:rsidR="003348E9" w:rsidRPr="00404CFD" w:rsidRDefault="003348E9" w:rsidP="00F71500">
            <w:pPr>
              <w:spacing w:after="0"/>
              <w:ind w:right="-108" w:firstLine="317"/>
              <w:jc w:val="left"/>
              <w:rPr>
                <w:rFonts w:eastAsia="Times New Roman"/>
                <w:b/>
                <w:sz w:val="24"/>
                <w:szCs w:val="24"/>
              </w:rPr>
            </w:pPr>
            <w:r w:rsidRPr="00404CFD">
              <w:rPr>
                <w:rFonts w:eastAsia="Times New Roman"/>
                <w:b/>
                <w:sz w:val="24"/>
                <w:szCs w:val="24"/>
                <w:lang w:val="uz-Cyrl-UZ"/>
              </w:rPr>
              <w:t>I</w:t>
            </w:r>
            <w:r w:rsidRPr="00404CFD">
              <w:rPr>
                <w:rFonts w:eastAsia="Times New Roman"/>
                <w:b/>
                <w:sz w:val="24"/>
                <w:szCs w:val="24"/>
              </w:rPr>
              <w:t>Iб</w:t>
            </w:r>
          </w:p>
        </w:tc>
        <w:tc>
          <w:tcPr>
            <w:tcW w:w="1276" w:type="dxa"/>
            <w:vAlign w:val="center"/>
          </w:tcPr>
          <w:p w:rsidR="003348E9" w:rsidRPr="00404CFD" w:rsidRDefault="003348E9" w:rsidP="00F71500">
            <w:pPr>
              <w:spacing w:after="0"/>
              <w:ind w:right="-108" w:firstLine="0"/>
              <w:jc w:val="center"/>
              <w:rPr>
                <w:rFonts w:eastAsia="Times New Roman"/>
                <w:sz w:val="24"/>
                <w:szCs w:val="24"/>
              </w:rPr>
            </w:pPr>
            <w:r w:rsidRPr="00404CFD">
              <w:rPr>
                <w:rFonts w:eastAsia="Times New Roman"/>
                <w:sz w:val="24"/>
                <w:szCs w:val="24"/>
              </w:rPr>
              <w:t>28</w:t>
            </w:r>
          </w:p>
        </w:tc>
        <w:tc>
          <w:tcPr>
            <w:tcW w:w="2268" w:type="dxa"/>
            <w:vAlign w:val="center"/>
          </w:tcPr>
          <w:p w:rsidR="003348E9" w:rsidRPr="00404CFD" w:rsidRDefault="003348E9" w:rsidP="00F71500">
            <w:pPr>
              <w:spacing w:after="0"/>
              <w:ind w:right="-108" w:firstLine="0"/>
              <w:jc w:val="center"/>
              <w:rPr>
                <w:rFonts w:eastAsia="Times New Roman"/>
                <w:sz w:val="24"/>
                <w:szCs w:val="24"/>
              </w:rPr>
            </w:pPr>
            <w:r w:rsidRPr="00404CFD">
              <w:rPr>
                <w:rFonts w:eastAsia="Times New Roman"/>
                <w:sz w:val="24"/>
                <w:szCs w:val="24"/>
              </w:rPr>
              <w:t>2 (7,1%)</w:t>
            </w:r>
          </w:p>
        </w:tc>
        <w:tc>
          <w:tcPr>
            <w:tcW w:w="2127" w:type="dxa"/>
            <w:vAlign w:val="center"/>
          </w:tcPr>
          <w:p w:rsidR="003348E9" w:rsidRPr="00404CFD" w:rsidRDefault="003348E9" w:rsidP="00F71500">
            <w:pPr>
              <w:spacing w:after="0"/>
              <w:ind w:right="-108" w:firstLine="0"/>
              <w:jc w:val="center"/>
              <w:rPr>
                <w:rFonts w:eastAsia="Times New Roman"/>
                <w:sz w:val="24"/>
                <w:szCs w:val="24"/>
                <w:lang w:val="en-US"/>
              </w:rPr>
            </w:pPr>
            <w:r w:rsidRPr="00404CFD">
              <w:rPr>
                <w:rFonts w:eastAsia="Times New Roman"/>
                <w:sz w:val="24"/>
                <w:szCs w:val="24"/>
              </w:rPr>
              <w:t xml:space="preserve">22 </w:t>
            </w:r>
            <w:r w:rsidRPr="00404CFD">
              <w:rPr>
                <w:rFonts w:eastAsia="Times New Roman"/>
                <w:sz w:val="24"/>
                <w:szCs w:val="24"/>
                <w:lang w:val="en-US"/>
              </w:rPr>
              <w:t>(</w:t>
            </w:r>
            <w:r w:rsidRPr="00404CFD">
              <w:rPr>
                <w:rFonts w:eastAsia="Times New Roman"/>
                <w:sz w:val="24"/>
                <w:szCs w:val="24"/>
              </w:rPr>
              <w:t>78,6%</w:t>
            </w:r>
            <w:r w:rsidRPr="00404CFD">
              <w:rPr>
                <w:rFonts w:eastAsia="Times New Roman"/>
                <w:sz w:val="24"/>
                <w:szCs w:val="24"/>
                <w:lang w:val="en-US"/>
              </w:rPr>
              <w:t>)</w:t>
            </w:r>
          </w:p>
        </w:tc>
        <w:tc>
          <w:tcPr>
            <w:tcW w:w="1984" w:type="dxa"/>
            <w:vAlign w:val="center"/>
          </w:tcPr>
          <w:p w:rsidR="003348E9" w:rsidRPr="00404CFD" w:rsidRDefault="003348E9" w:rsidP="00F71500">
            <w:pPr>
              <w:spacing w:after="0"/>
              <w:ind w:right="-108" w:firstLine="0"/>
              <w:jc w:val="center"/>
              <w:rPr>
                <w:rFonts w:eastAsia="Times New Roman"/>
                <w:sz w:val="24"/>
                <w:szCs w:val="24"/>
                <w:lang w:val="en-US"/>
              </w:rPr>
            </w:pPr>
            <w:r w:rsidRPr="00404CFD">
              <w:rPr>
                <w:rFonts w:eastAsia="Times New Roman"/>
                <w:sz w:val="24"/>
                <w:szCs w:val="24"/>
              </w:rPr>
              <w:t>4</w:t>
            </w:r>
            <w:r w:rsidRPr="00404CFD">
              <w:rPr>
                <w:rFonts w:eastAsia="Times New Roman"/>
                <w:sz w:val="24"/>
                <w:szCs w:val="24"/>
                <w:lang w:val="en-US"/>
              </w:rPr>
              <w:t xml:space="preserve"> (</w:t>
            </w:r>
            <w:r w:rsidRPr="00404CFD">
              <w:rPr>
                <w:rFonts w:eastAsia="Times New Roman"/>
                <w:sz w:val="24"/>
                <w:szCs w:val="24"/>
              </w:rPr>
              <w:t>14,3%</w:t>
            </w:r>
            <w:r w:rsidRPr="00404CFD">
              <w:rPr>
                <w:rFonts w:eastAsia="Times New Roman"/>
                <w:sz w:val="24"/>
                <w:szCs w:val="24"/>
                <w:lang w:val="en-US"/>
              </w:rPr>
              <w:t>)</w:t>
            </w:r>
          </w:p>
        </w:tc>
      </w:tr>
      <w:tr w:rsidR="003348E9" w:rsidRPr="00404CFD" w:rsidTr="00F71500">
        <w:trPr>
          <w:jc w:val="center"/>
        </w:trPr>
        <w:tc>
          <w:tcPr>
            <w:tcW w:w="1701" w:type="dxa"/>
            <w:shd w:val="clear" w:color="auto" w:fill="EAF1DD" w:themeFill="accent3" w:themeFillTint="33"/>
            <w:vAlign w:val="center"/>
          </w:tcPr>
          <w:p w:rsidR="003348E9" w:rsidRPr="00404CFD" w:rsidRDefault="003348E9" w:rsidP="00F71500">
            <w:pPr>
              <w:spacing w:after="0"/>
              <w:ind w:right="-108" w:firstLine="317"/>
              <w:jc w:val="left"/>
              <w:rPr>
                <w:rFonts w:eastAsia="Times New Roman"/>
                <w:b/>
                <w:sz w:val="24"/>
                <w:szCs w:val="24"/>
              </w:rPr>
            </w:pPr>
            <w:r w:rsidRPr="00404CFD">
              <w:rPr>
                <w:rFonts w:eastAsia="Times New Roman"/>
                <w:b/>
                <w:sz w:val="24"/>
                <w:szCs w:val="24"/>
              </w:rPr>
              <w:t>Всего</w:t>
            </w:r>
          </w:p>
        </w:tc>
        <w:tc>
          <w:tcPr>
            <w:tcW w:w="1276" w:type="dxa"/>
            <w:vAlign w:val="center"/>
          </w:tcPr>
          <w:p w:rsidR="003348E9" w:rsidRPr="00404CFD" w:rsidRDefault="003348E9" w:rsidP="00F71500">
            <w:pPr>
              <w:spacing w:after="0"/>
              <w:ind w:right="-108" w:firstLine="0"/>
              <w:jc w:val="center"/>
              <w:rPr>
                <w:rFonts w:eastAsia="Times New Roman"/>
                <w:sz w:val="24"/>
                <w:szCs w:val="24"/>
              </w:rPr>
            </w:pPr>
            <w:r w:rsidRPr="00404CFD">
              <w:rPr>
                <w:rFonts w:eastAsia="Times New Roman"/>
                <w:sz w:val="24"/>
                <w:szCs w:val="24"/>
              </w:rPr>
              <w:t>190</w:t>
            </w:r>
          </w:p>
        </w:tc>
        <w:tc>
          <w:tcPr>
            <w:tcW w:w="2268" w:type="dxa"/>
            <w:vAlign w:val="center"/>
          </w:tcPr>
          <w:p w:rsidR="003348E9" w:rsidRPr="00404CFD" w:rsidRDefault="003348E9" w:rsidP="00F71500">
            <w:pPr>
              <w:spacing w:after="0"/>
              <w:ind w:right="-108" w:firstLine="0"/>
              <w:jc w:val="center"/>
              <w:rPr>
                <w:rFonts w:eastAsia="Times New Roman"/>
                <w:sz w:val="24"/>
                <w:szCs w:val="24"/>
                <w:lang w:val="en-US"/>
              </w:rPr>
            </w:pPr>
            <w:r w:rsidRPr="00404CFD">
              <w:rPr>
                <w:rFonts w:eastAsia="Times New Roman"/>
                <w:sz w:val="24"/>
                <w:szCs w:val="24"/>
              </w:rPr>
              <w:t>18</w:t>
            </w:r>
            <w:r w:rsidRPr="00404CFD">
              <w:rPr>
                <w:rFonts w:eastAsia="Times New Roman"/>
                <w:sz w:val="24"/>
                <w:szCs w:val="24"/>
                <w:lang w:val="en-US"/>
              </w:rPr>
              <w:t xml:space="preserve"> (</w:t>
            </w:r>
            <w:r w:rsidRPr="00404CFD">
              <w:rPr>
                <w:sz w:val="24"/>
                <w:szCs w:val="24"/>
              </w:rPr>
              <w:t>9,5%</w:t>
            </w:r>
            <w:r w:rsidRPr="00404CFD">
              <w:rPr>
                <w:rFonts w:eastAsia="Times New Roman"/>
                <w:sz w:val="24"/>
                <w:szCs w:val="24"/>
                <w:lang w:val="en-US"/>
              </w:rPr>
              <w:t>)</w:t>
            </w:r>
          </w:p>
        </w:tc>
        <w:tc>
          <w:tcPr>
            <w:tcW w:w="2127" w:type="dxa"/>
            <w:vAlign w:val="center"/>
          </w:tcPr>
          <w:p w:rsidR="003348E9" w:rsidRPr="00404CFD" w:rsidRDefault="003348E9" w:rsidP="00F71500">
            <w:pPr>
              <w:spacing w:after="0"/>
              <w:ind w:right="-108" w:firstLine="0"/>
              <w:jc w:val="center"/>
              <w:rPr>
                <w:rFonts w:eastAsia="Times New Roman"/>
                <w:sz w:val="24"/>
                <w:szCs w:val="24"/>
                <w:lang w:val="en-US"/>
              </w:rPr>
            </w:pPr>
            <w:r w:rsidRPr="00404CFD">
              <w:rPr>
                <w:rFonts w:eastAsia="Times New Roman"/>
                <w:sz w:val="24"/>
                <w:szCs w:val="24"/>
              </w:rPr>
              <w:t>137</w:t>
            </w:r>
            <w:r w:rsidRPr="00404CFD">
              <w:rPr>
                <w:rFonts w:eastAsia="Times New Roman"/>
                <w:sz w:val="24"/>
                <w:szCs w:val="24"/>
                <w:lang w:val="en-US"/>
              </w:rPr>
              <w:t xml:space="preserve"> (</w:t>
            </w:r>
            <w:r w:rsidRPr="00404CFD">
              <w:rPr>
                <w:rFonts w:eastAsia="Times New Roman"/>
                <w:sz w:val="24"/>
                <w:szCs w:val="24"/>
              </w:rPr>
              <w:t>72,1%</w:t>
            </w:r>
            <w:r w:rsidRPr="00404CFD">
              <w:rPr>
                <w:rFonts w:eastAsia="Times New Roman"/>
                <w:sz w:val="24"/>
                <w:szCs w:val="24"/>
                <w:lang w:val="en-US"/>
              </w:rPr>
              <w:t>)</w:t>
            </w:r>
          </w:p>
        </w:tc>
        <w:tc>
          <w:tcPr>
            <w:tcW w:w="1984" w:type="dxa"/>
            <w:vAlign w:val="center"/>
          </w:tcPr>
          <w:p w:rsidR="003348E9" w:rsidRPr="00404CFD" w:rsidRDefault="003348E9" w:rsidP="00F71500">
            <w:pPr>
              <w:spacing w:after="0"/>
              <w:ind w:right="-108" w:firstLine="0"/>
              <w:jc w:val="center"/>
              <w:rPr>
                <w:rFonts w:eastAsia="Times New Roman"/>
                <w:sz w:val="24"/>
                <w:szCs w:val="24"/>
                <w:lang w:val="en-US"/>
              </w:rPr>
            </w:pPr>
            <w:r w:rsidRPr="00404CFD">
              <w:rPr>
                <w:rFonts w:eastAsia="Times New Roman"/>
                <w:sz w:val="24"/>
                <w:szCs w:val="24"/>
              </w:rPr>
              <w:t>35</w:t>
            </w:r>
            <w:r w:rsidRPr="00404CFD">
              <w:rPr>
                <w:rFonts w:eastAsia="Times New Roman"/>
                <w:sz w:val="24"/>
                <w:szCs w:val="24"/>
                <w:lang w:val="en-US"/>
              </w:rPr>
              <w:t xml:space="preserve"> (</w:t>
            </w:r>
            <w:r w:rsidRPr="00404CFD">
              <w:rPr>
                <w:rFonts w:eastAsia="Times New Roman"/>
                <w:sz w:val="24"/>
                <w:szCs w:val="24"/>
              </w:rPr>
              <w:t>18,4%</w:t>
            </w:r>
            <w:r w:rsidRPr="00404CFD">
              <w:rPr>
                <w:rFonts w:eastAsia="Times New Roman"/>
                <w:sz w:val="24"/>
                <w:szCs w:val="24"/>
                <w:lang w:val="en-US"/>
              </w:rPr>
              <w:t>)</w:t>
            </w:r>
          </w:p>
        </w:tc>
      </w:tr>
    </w:tbl>
    <w:p w:rsidR="003348E9" w:rsidRPr="00093E6C" w:rsidRDefault="003348E9" w:rsidP="00933801">
      <w:pPr>
        <w:spacing w:before="120" w:after="0"/>
        <w:ind w:firstLine="567"/>
        <w:rPr>
          <w:rFonts w:eastAsia="Times New Roman"/>
          <w:szCs w:val="24"/>
        </w:rPr>
      </w:pPr>
      <w:r w:rsidRPr="00093E6C">
        <w:rPr>
          <w:rFonts w:eastAsia="Times New Roman"/>
          <w:szCs w:val="24"/>
        </w:rPr>
        <w:t>Вплоть до КД случаи развития у оперированных пациенток ВЛ отмечены только в группе II, чаще - в подгруппе IIа, нежели в подгруппе IIб, хотя различие это и статистически незначимо (p&gt;0,05). Сравнение теоретической ВЛ в группе I с таковой в подгруппе IIa дает статистически значимое различие между ними (p&lt;0,05), что связано, несомненно, с высокой эффективностью операции по схеме РМЭ+ЛВА по сравнению с обычной РМЭ в предупреждении ВЛ.</w:t>
      </w:r>
    </w:p>
    <w:p w:rsidR="003348E9" w:rsidRDefault="003348E9" w:rsidP="00093E6C">
      <w:pPr>
        <w:spacing w:after="0"/>
        <w:ind w:firstLine="567"/>
        <w:rPr>
          <w:rFonts w:eastAsia="Times New Roman"/>
          <w:szCs w:val="24"/>
        </w:rPr>
      </w:pPr>
      <w:r w:rsidRPr="00093E6C">
        <w:rPr>
          <w:rFonts w:eastAsia="Times New Roman"/>
        </w:rPr>
        <w:t xml:space="preserve">Минимальная вероятность дожития отмечена в подгруппе IIб, максимальная – в группе I, что наводит на мысль о значении качества жизни без ВЛ, хотя статистически значимых различий между группами не отмечено (p&gt;0,05). Очевидно, </w:t>
      </w:r>
      <w:r w:rsidRPr="00093E6C">
        <w:rPr>
          <w:rFonts w:eastAsia="Times New Roman"/>
          <w:szCs w:val="24"/>
        </w:rPr>
        <w:t>по критерию дожития</w:t>
      </w:r>
      <w:r w:rsidRPr="00093E6C">
        <w:rPr>
          <w:rFonts w:eastAsia="Times New Roman"/>
        </w:rPr>
        <w:t xml:space="preserve"> наложение ЛВА в целях предупреждения ВЛ </w:t>
      </w:r>
      <w:r w:rsidRPr="00093E6C">
        <w:rPr>
          <w:rFonts w:eastAsia="Times New Roman"/>
          <w:szCs w:val="24"/>
        </w:rPr>
        <w:t xml:space="preserve">существенно не влияло на эффективность лечения РМЖ и сопутствующих заболеваний, что </w:t>
      </w:r>
      <w:r w:rsidRPr="00093E6C">
        <w:rPr>
          <w:rFonts w:eastAsia="Times New Roman"/>
        </w:rPr>
        <w:t xml:space="preserve">согласуется и с утверждением некоторых авторов в пользу того, что ЛВА, </w:t>
      </w:r>
      <w:r w:rsidRPr="00093E6C">
        <w:rPr>
          <w:rFonts w:eastAsia="Times New Roman"/>
          <w:szCs w:val="24"/>
        </w:rPr>
        <w:t xml:space="preserve">влияя </w:t>
      </w:r>
      <w:r w:rsidRPr="00093E6C">
        <w:rPr>
          <w:rFonts w:eastAsia="Times New Roman"/>
        </w:rPr>
        <w:t xml:space="preserve">на результаты </w:t>
      </w:r>
      <w:r w:rsidRPr="00093E6C">
        <w:rPr>
          <w:rFonts w:eastAsia="Times New Roman"/>
          <w:szCs w:val="24"/>
        </w:rPr>
        <w:t>лечения ВЛ, не сказывается на эффективности лечения онкологического заболевания. В течение пяти лет наблюдения после операции влияние ЛВА на течение РМЖ статистически себя не проявило (p&gt;0.05).</w:t>
      </w:r>
    </w:p>
    <w:p w:rsidR="0070266E" w:rsidRDefault="0070266E" w:rsidP="0070266E">
      <w:pPr>
        <w:spacing w:after="0"/>
        <w:ind w:firstLine="567"/>
        <w:jc w:val="right"/>
        <w:rPr>
          <w:rFonts w:eastAsia="Times New Roman"/>
          <w:b/>
          <w:szCs w:val="24"/>
          <w:lang w:val="uz-Cyrl-UZ"/>
        </w:rPr>
      </w:pPr>
      <w:r w:rsidRPr="00933801">
        <w:rPr>
          <w:rFonts w:eastAsia="Times New Roman"/>
          <w:b/>
          <w:szCs w:val="24"/>
        </w:rPr>
        <w:t xml:space="preserve">Таблица </w:t>
      </w:r>
      <w:r w:rsidR="00B853D0">
        <w:rPr>
          <w:rFonts w:eastAsia="Times New Roman"/>
          <w:b/>
          <w:szCs w:val="24"/>
          <w:lang w:val="uz-Cyrl-UZ"/>
        </w:rPr>
        <w:t>4</w:t>
      </w:r>
    </w:p>
    <w:p w:rsidR="00B358C1" w:rsidRPr="00B853D0" w:rsidRDefault="00B358C1" w:rsidP="00B358C1">
      <w:pPr>
        <w:spacing w:after="120"/>
        <w:ind w:firstLine="0"/>
        <w:jc w:val="center"/>
        <w:rPr>
          <w:rFonts w:eastAsia="Times New Roman"/>
          <w:b/>
          <w:sz w:val="32"/>
          <w:szCs w:val="24"/>
          <w:lang w:val="uz-Cyrl-UZ"/>
        </w:rPr>
      </w:pPr>
      <w:r w:rsidRPr="00093E6C">
        <w:rPr>
          <w:rFonts w:eastAsia="Times New Roman"/>
          <w:szCs w:val="24"/>
        </w:rPr>
        <w:t>Средние сроки явки или неявки пациенток на контрольное обследование</w:t>
      </w:r>
      <w:r>
        <w:rPr>
          <w:rFonts w:eastAsia="Times New Roman"/>
          <w:szCs w:val="24"/>
        </w:rPr>
        <w:t xml:space="preserve"> </w:t>
      </w:r>
    </w:p>
    <w:tbl>
      <w:tblPr>
        <w:tblW w:w="9366" w:type="dxa"/>
        <w:jc w:val="center"/>
        <w:tblLayout w:type="fixed"/>
        <w:tblLook w:val="04A0" w:firstRow="1" w:lastRow="0" w:firstColumn="1" w:lastColumn="0" w:noHBand="0" w:noVBand="1"/>
      </w:tblPr>
      <w:tblGrid>
        <w:gridCol w:w="1067"/>
        <w:gridCol w:w="1108"/>
        <w:gridCol w:w="1801"/>
        <w:gridCol w:w="1720"/>
        <w:gridCol w:w="1523"/>
        <w:gridCol w:w="2147"/>
      </w:tblGrid>
      <w:tr w:rsidR="003348E9" w:rsidRPr="00404CFD" w:rsidTr="00933801">
        <w:trPr>
          <w:trHeight w:val="1250"/>
          <w:jc w:val="center"/>
        </w:trPr>
        <w:tc>
          <w:tcPr>
            <w:tcW w:w="1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48E9" w:rsidRPr="00404CFD" w:rsidRDefault="003348E9" w:rsidP="00F71500">
            <w:pPr>
              <w:spacing w:after="0"/>
              <w:ind w:left="-36" w:right="-108" w:firstLine="0"/>
              <w:jc w:val="center"/>
              <w:rPr>
                <w:rFonts w:eastAsia="Times New Roman"/>
                <w:sz w:val="24"/>
                <w:szCs w:val="24"/>
              </w:rPr>
            </w:pPr>
            <w:r w:rsidRPr="00404CFD">
              <w:rPr>
                <w:rFonts w:eastAsia="Times New Roman"/>
                <w:sz w:val="24"/>
                <w:szCs w:val="24"/>
              </w:rPr>
              <w:t>Группа</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rsidR="003348E9" w:rsidRPr="00404CFD" w:rsidRDefault="003348E9" w:rsidP="00F71500">
            <w:pPr>
              <w:spacing w:after="0"/>
              <w:ind w:left="-108" w:right="-108" w:firstLine="0"/>
              <w:jc w:val="center"/>
              <w:rPr>
                <w:rFonts w:eastAsia="Times New Roman"/>
                <w:sz w:val="24"/>
                <w:szCs w:val="24"/>
              </w:rPr>
            </w:pPr>
            <w:r w:rsidRPr="00404CFD">
              <w:rPr>
                <w:rFonts w:eastAsia="Times New Roman"/>
                <w:sz w:val="24"/>
                <w:szCs w:val="24"/>
              </w:rPr>
              <w:t>Число больных</w:t>
            </w:r>
          </w:p>
        </w:tc>
        <w:tc>
          <w:tcPr>
            <w:tcW w:w="1801" w:type="dxa"/>
            <w:tcBorders>
              <w:top w:val="single" w:sz="4" w:space="0" w:color="auto"/>
              <w:left w:val="nil"/>
              <w:bottom w:val="single" w:sz="4" w:space="0" w:color="auto"/>
              <w:right w:val="single" w:sz="4" w:space="0" w:color="auto"/>
            </w:tcBorders>
            <w:shd w:val="clear" w:color="auto" w:fill="auto"/>
            <w:vAlign w:val="center"/>
            <w:hideMark/>
          </w:tcPr>
          <w:p w:rsidR="003348E9" w:rsidRPr="00404CFD" w:rsidRDefault="003348E9" w:rsidP="00F71500">
            <w:pPr>
              <w:spacing w:after="0"/>
              <w:ind w:left="-108" w:right="-25" w:firstLine="0"/>
              <w:jc w:val="center"/>
              <w:rPr>
                <w:rFonts w:eastAsia="Times New Roman"/>
                <w:sz w:val="24"/>
                <w:szCs w:val="24"/>
              </w:rPr>
            </w:pPr>
            <w:r w:rsidRPr="00404CFD">
              <w:rPr>
                <w:rFonts w:eastAsia="Times New Roman"/>
                <w:sz w:val="24"/>
                <w:szCs w:val="24"/>
              </w:rPr>
              <w:t>Средние сроки возникновения отеков (мес.)</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3348E9" w:rsidRPr="00404CFD" w:rsidRDefault="003348E9" w:rsidP="00F71500">
            <w:pPr>
              <w:spacing w:after="0"/>
              <w:ind w:left="-108" w:right="-25" w:firstLine="0"/>
              <w:jc w:val="center"/>
              <w:rPr>
                <w:rFonts w:eastAsia="Times New Roman"/>
                <w:sz w:val="24"/>
                <w:szCs w:val="24"/>
              </w:rPr>
            </w:pPr>
            <w:r w:rsidRPr="00404CFD">
              <w:rPr>
                <w:rFonts w:eastAsia="Times New Roman"/>
                <w:sz w:val="24"/>
                <w:szCs w:val="24"/>
              </w:rPr>
              <w:t>Средний срок наблюдения за больными без отеков (мес.)</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3348E9" w:rsidRPr="00404CFD" w:rsidRDefault="003348E9" w:rsidP="00F71500">
            <w:pPr>
              <w:spacing w:after="0"/>
              <w:ind w:left="-108" w:right="-25" w:firstLine="0"/>
              <w:jc w:val="center"/>
              <w:rPr>
                <w:rFonts w:eastAsia="Times New Roman"/>
                <w:sz w:val="24"/>
                <w:szCs w:val="24"/>
              </w:rPr>
            </w:pPr>
            <w:r w:rsidRPr="00404CFD">
              <w:rPr>
                <w:rFonts w:eastAsia="Times New Roman"/>
                <w:sz w:val="24"/>
                <w:szCs w:val="24"/>
              </w:rPr>
              <w:t>Средние сроки неявки на контроль (мес.)</w:t>
            </w:r>
          </w:p>
        </w:tc>
        <w:tc>
          <w:tcPr>
            <w:tcW w:w="2147" w:type="dxa"/>
            <w:tcBorders>
              <w:top w:val="single" w:sz="4" w:space="0" w:color="auto"/>
              <w:left w:val="nil"/>
              <w:bottom w:val="single" w:sz="4" w:space="0" w:color="auto"/>
              <w:right w:val="single" w:sz="4" w:space="0" w:color="auto"/>
            </w:tcBorders>
            <w:shd w:val="clear" w:color="auto" w:fill="auto"/>
            <w:vAlign w:val="center"/>
          </w:tcPr>
          <w:p w:rsidR="003348E9" w:rsidRPr="00404CFD" w:rsidRDefault="003348E9" w:rsidP="00F71500">
            <w:pPr>
              <w:spacing w:after="0"/>
              <w:ind w:left="-108" w:right="-25" w:firstLine="0"/>
              <w:jc w:val="center"/>
              <w:rPr>
                <w:sz w:val="24"/>
                <w:szCs w:val="24"/>
              </w:rPr>
            </w:pPr>
            <w:r w:rsidRPr="00404CFD">
              <w:rPr>
                <w:sz w:val="24"/>
                <w:szCs w:val="24"/>
              </w:rPr>
              <w:t>Средние сроки наблюдения за больными без ВЛ, не явившимися на контроль (мес.)</w:t>
            </w:r>
          </w:p>
        </w:tc>
      </w:tr>
      <w:tr w:rsidR="003348E9" w:rsidRPr="00404CFD" w:rsidTr="00933801">
        <w:trPr>
          <w:trHeight w:val="300"/>
          <w:jc w:val="center"/>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3348E9" w:rsidRPr="00404CFD" w:rsidRDefault="003348E9" w:rsidP="00F71500">
            <w:pPr>
              <w:spacing w:after="0"/>
              <w:ind w:left="-36" w:right="-108" w:firstLine="0"/>
              <w:jc w:val="center"/>
              <w:rPr>
                <w:rFonts w:eastAsia="Times New Roman"/>
                <w:sz w:val="24"/>
                <w:szCs w:val="24"/>
              </w:rPr>
            </w:pPr>
            <w:r w:rsidRPr="00404CFD">
              <w:rPr>
                <w:rFonts w:eastAsia="Times New Roman"/>
                <w:sz w:val="24"/>
                <w:szCs w:val="24"/>
              </w:rPr>
              <w:t>I</w:t>
            </w:r>
          </w:p>
        </w:tc>
        <w:tc>
          <w:tcPr>
            <w:tcW w:w="1108"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firstLine="0"/>
              <w:jc w:val="center"/>
              <w:rPr>
                <w:rFonts w:eastAsia="Times New Roman"/>
                <w:sz w:val="24"/>
                <w:szCs w:val="24"/>
              </w:rPr>
            </w:pPr>
            <w:r w:rsidRPr="00404CFD">
              <w:rPr>
                <w:rFonts w:eastAsia="Times New Roman"/>
                <w:sz w:val="24"/>
                <w:szCs w:val="24"/>
              </w:rPr>
              <w:t>70</w:t>
            </w:r>
          </w:p>
        </w:tc>
        <w:tc>
          <w:tcPr>
            <w:tcW w:w="1801"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firstLine="0"/>
              <w:jc w:val="center"/>
              <w:rPr>
                <w:rFonts w:eastAsia="Times New Roman"/>
                <w:sz w:val="24"/>
                <w:szCs w:val="24"/>
              </w:rPr>
            </w:pPr>
            <w:r w:rsidRPr="00404CFD">
              <w:rPr>
                <w:rFonts w:eastAsia="Times New Roman"/>
                <w:sz w:val="24"/>
                <w:szCs w:val="24"/>
              </w:rPr>
              <w:t>&gt;60,0</w:t>
            </w:r>
          </w:p>
        </w:tc>
        <w:tc>
          <w:tcPr>
            <w:tcW w:w="1720"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firstLine="0"/>
              <w:jc w:val="center"/>
              <w:rPr>
                <w:rFonts w:eastAsia="Times New Roman"/>
                <w:sz w:val="24"/>
                <w:szCs w:val="24"/>
              </w:rPr>
            </w:pPr>
            <w:r w:rsidRPr="00404CFD">
              <w:rPr>
                <w:rFonts w:eastAsia="Times New Roman"/>
                <w:sz w:val="24"/>
                <w:szCs w:val="24"/>
              </w:rPr>
              <w:t>30,1</w:t>
            </w:r>
          </w:p>
        </w:tc>
        <w:tc>
          <w:tcPr>
            <w:tcW w:w="1523"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firstLine="0"/>
              <w:jc w:val="center"/>
              <w:rPr>
                <w:rFonts w:eastAsia="Times New Roman"/>
                <w:sz w:val="24"/>
                <w:szCs w:val="24"/>
              </w:rPr>
            </w:pPr>
            <w:r w:rsidRPr="00404CFD">
              <w:rPr>
                <w:rFonts w:eastAsia="Times New Roman"/>
                <w:sz w:val="24"/>
                <w:szCs w:val="24"/>
              </w:rPr>
              <w:t>29,9</w:t>
            </w:r>
          </w:p>
        </w:tc>
        <w:tc>
          <w:tcPr>
            <w:tcW w:w="2147" w:type="dxa"/>
            <w:tcBorders>
              <w:top w:val="nil"/>
              <w:left w:val="nil"/>
              <w:bottom w:val="single" w:sz="4" w:space="0" w:color="auto"/>
              <w:right w:val="single" w:sz="4" w:space="0" w:color="auto"/>
            </w:tcBorders>
            <w:shd w:val="clear" w:color="auto" w:fill="auto"/>
            <w:vAlign w:val="center"/>
          </w:tcPr>
          <w:p w:rsidR="003348E9" w:rsidRPr="00404CFD" w:rsidRDefault="003348E9" w:rsidP="00F71500">
            <w:pPr>
              <w:spacing w:after="0"/>
              <w:ind w:firstLine="0"/>
              <w:jc w:val="center"/>
              <w:rPr>
                <w:sz w:val="24"/>
                <w:szCs w:val="24"/>
              </w:rPr>
            </w:pPr>
            <w:r w:rsidRPr="00404CFD">
              <w:rPr>
                <w:sz w:val="24"/>
                <w:szCs w:val="24"/>
              </w:rPr>
              <w:t>30,1</w:t>
            </w:r>
          </w:p>
        </w:tc>
      </w:tr>
      <w:tr w:rsidR="003348E9" w:rsidRPr="00404CFD" w:rsidTr="00933801">
        <w:trPr>
          <w:trHeight w:val="300"/>
          <w:jc w:val="center"/>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3348E9" w:rsidRPr="00404CFD" w:rsidRDefault="003348E9" w:rsidP="00F71500">
            <w:pPr>
              <w:spacing w:after="0"/>
              <w:ind w:left="-36" w:right="-108" w:firstLine="0"/>
              <w:jc w:val="center"/>
              <w:rPr>
                <w:rFonts w:eastAsia="Times New Roman"/>
                <w:sz w:val="24"/>
                <w:szCs w:val="24"/>
              </w:rPr>
            </w:pPr>
            <w:r w:rsidRPr="00404CFD">
              <w:rPr>
                <w:rFonts w:eastAsia="Times New Roman"/>
                <w:sz w:val="24"/>
                <w:szCs w:val="24"/>
              </w:rPr>
              <w:t>II</w:t>
            </w:r>
          </w:p>
        </w:tc>
        <w:tc>
          <w:tcPr>
            <w:tcW w:w="1108"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firstLine="0"/>
              <w:jc w:val="center"/>
              <w:rPr>
                <w:rFonts w:eastAsia="Times New Roman"/>
                <w:sz w:val="24"/>
                <w:szCs w:val="24"/>
              </w:rPr>
            </w:pPr>
            <w:r w:rsidRPr="00404CFD">
              <w:rPr>
                <w:rFonts w:eastAsia="Times New Roman"/>
                <w:sz w:val="24"/>
                <w:szCs w:val="24"/>
              </w:rPr>
              <w:t>120</w:t>
            </w:r>
          </w:p>
        </w:tc>
        <w:tc>
          <w:tcPr>
            <w:tcW w:w="1801"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firstLine="0"/>
              <w:jc w:val="center"/>
              <w:rPr>
                <w:rFonts w:eastAsia="Times New Roman"/>
                <w:sz w:val="24"/>
                <w:szCs w:val="24"/>
              </w:rPr>
            </w:pPr>
            <w:r w:rsidRPr="00404CFD">
              <w:rPr>
                <w:rFonts w:eastAsia="Times New Roman"/>
                <w:sz w:val="24"/>
                <w:szCs w:val="24"/>
              </w:rPr>
              <w:t>27,9</w:t>
            </w:r>
          </w:p>
        </w:tc>
        <w:tc>
          <w:tcPr>
            <w:tcW w:w="1720"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firstLine="0"/>
              <w:jc w:val="center"/>
              <w:rPr>
                <w:rFonts w:eastAsia="Times New Roman"/>
                <w:sz w:val="24"/>
                <w:szCs w:val="24"/>
              </w:rPr>
            </w:pPr>
            <w:r w:rsidRPr="00404CFD">
              <w:rPr>
                <w:rFonts w:eastAsia="Times New Roman"/>
                <w:sz w:val="24"/>
                <w:szCs w:val="24"/>
              </w:rPr>
              <w:t>23,1</w:t>
            </w:r>
          </w:p>
        </w:tc>
        <w:tc>
          <w:tcPr>
            <w:tcW w:w="1523"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firstLine="0"/>
              <w:jc w:val="center"/>
              <w:rPr>
                <w:rFonts w:eastAsia="Times New Roman"/>
                <w:sz w:val="24"/>
                <w:szCs w:val="24"/>
              </w:rPr>
            </w:pPr>
            <w:r w:rsidRPr="00404CFD">
              <w:rPr>
                <w:rFonts w:eastAsia="Times New Roman"/>
                <w:sz w:val="24"/>
                <w:szCs w:val="24"/>
              </w:rPr>
              <w:t>38,4</w:t>
            </w:r>
          </w:p>
        </w:tc>
        <w:tc>
          <w:tcPr>
            <w:tcW w:w="2147" w:type="dxa"/>
            <w:tcBorders>
              <w:top w:val="nil"/>
              <w:left w:val="nil"/>
              <w:bottom w:val="single" w:sz="4" w:space="0" w:color="auto"/>
              <w:right w:val="single" w:sz="4" w:space="0" w:color="auto"/>
            </w:tcBorders>
            <w:shd w:val="clear" w:color="auto" w:fill="auto"/>
            <w:vAlign w:val="center"/>
          </w:tcPr>
          <w:p w:rsidR="003348E9" w:rsidRPr="00404CFD" w:rsidRDefault="003348E9" w:rsidP="00F71500">
            <w:pPr>
              <w:spacing w:after="0"/>
              <w:ind w:firstLine="0"/>
              <w:jc w:val="center"/>
              <w:rPr>
                <w:sz w:val="24"/>
                <w:szCs w:val="24"/>
              </w:rPr>
            </w:pPr>
            <w:r w:rsidRPr="00404CFD">
              <w:rPr>
                <w:sz w:val="24"/>
                <w:szCs w:val="24"/>
              </w:rPr>
              <w:t>26,7</w:t>
            </w:r>
          </w:p>
        </w:tc>
      </w:tr>
      <w:tr w:rsidR="003348E9" w:rsidRPr="00404CFD" w:rsidTr="00933801">
        <w:trPr>
          <w:trHeight w:val="300"/>
          <w:jc w:val="center"/>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3348E9" w:rsidRPr="00404CFD" w:rsidRDefault="003348E9" w:rsidP="00F71500">
            <w:pPr>
              <w:spacing w:after="0"/>
              <w:ind w:left="-36" w:right="-108" w:firstLine="0"/>
              <w:jc w:val="center"/>
              <w:rPr>
                <w:rFonts w:eastAsia="Times New Roman"/>
                <w:sz w:val="24"/>
                <w:szCs w:val="24"/>
              </w:rPr>
            </w:pPr>
            <w:r w:rsidRPr="00404CFD">
              <w:rPr>
                <w:rFonts w:eastAsia="Times New Roman"/>
                <w:sz w:val="24"/>
                <w:szCs w:val="24"/>
              </w:rPr>
              <w:t>IIb</w:t>
            </w:r>
          </w:p>
        </w:tc>
        <w:tc>
          <w:tcPr>
            <w:tcW w:w="1108"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firstLine="0"/>
              <w:jc w:val="center"/>
              <w:rPr>
                <w:rFonts w:eastAsia="Times New Roman"/>
                <w:sz w:val="24"/>
                <w:szCs w:val="24"/>
              </w:rPr>
            </w:pPr>
            <w:r w:rsidRPr="00404CFD">
              <w:rPr>
                <w:rFonts w:eastAsia="Times New Roman"/>
                <w:sz w:val="24"/>
                <w:szCs w:val="24"/>
              </w:rPr>
              <w:t>28</w:t>
            </w:r>
          </w:p>
        </w:tc>
        <w:tc>
          <w:tcPr>
            <w:tcW w:w="1801"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firstLine="0"/>
              <w:jc w:val="center"/>
              <w:rPr>
                <w:rFonts w:eastAsia="Times New Roman"/>
                <w:sz w:val="24"/>
                <w:szCs w:val="24"/>
              </w:rPr>
            </w:pPr>
            <w:r w:rsidRPr="00404CFD">
              <w:rPr>
                <w:rFonts w:eastAsia="Times New Roman"/>
                <w:sz w:val="24"/>
                <w:szCs w:val="24"/>
              </w:rPr>
              <w:t>27,3</w:t>
            </w:r>
          </w:p>
        </w:tc>
        <w:tc>
          <w:tcPr>
            <w:tcW w:w="1720"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firstLine="0"/>
              <w:jc w:val="center"/>
              <w:rPr>
                <w:rFonts w:eastAsia="Times New Roman"/>
                <w:sz w:val="24"/>
                <w:szCs w:val="24"/>
              </w:rPr>
            </w:pPr>
            <w:r w:rsidRPr="00404CFD">
              <w:rPr>
                <w:rFonts w:eastAsia="Times New Roman"/>
                <w:sz w:val="24"/>
                <w:szCs w:val="24"/>
              </w:rPr>
              <w:t>20,3</w:t>
            </w:r>
          </w:p>
        </w:tc>
        <w:tc>
          <w:tcPr>
            <w:tcW w:w="1523"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firstLine="0"/>
              <w:jc w:val="center"/>
              <w:rPr>
                <w:rFonts w:eastAsia="Times New Roman"/>
                <w:sz w:val="24"/>
                <w:szCs w:val="24"/>
              </w:rPr>
            </w:pPr>
            <w:r w:rsidRPr="00404CFD">
              <w:rPr>
                <w:rFonts w:eastAsia="Times New Roman"/>
                <w:sz w:val="24"/>
                <w:szCs w:val="24"/>
              </w:rPr>
              <w:t>29,9</w:t>
            </w:r>
          </w:p>
        </w:tc>
        <w:tc>
          <w:tcPr>
            <w:tcW w:w="2147" w:type="dxa"/>
            <w:tcBorders>
              <w:top w:val="nil"/>
              <w:left w:val="nil"/>
              <w:bottom w:val="single" w:sz="4" w:space="0" w:color="auto"/>
              <w:right w:val="single" w:sz="4" w:space="0" w:color="auto"/>
            </w:tcBorders>
            <w:shd w:val="clear" w:color="auto" w:fill="auto"/>
            <w:vAlign w:val="center"/>
          </w:tcPr>
          <w:p w:rsidR="003348E9" w:rsidRPr="00404CFD" w:rsidRDefault="003348E9" w:rsidP="00F71500">
            <w:pPr>
              <w:spacing w:after="0"/>
              <w:ind w:firstLine="0"/>
              <w:jc w:val="center"/>
              <w:rPr>
                <w:sz w:val="24"/>
                <w:szCs w:val="24"/>
              </w:rPr>
            </w:pPr>
            <w:r w:rsidRPr="00404CFD">
              <w:rPr>
                <w:sz w:val="24"/>
                <w:szCs w:val="24"/>
              </w:rPr>
              <w:t>21,8</w:t>
            </w:r>
          </w:p>
        </w:tc>
      </w:tr>
      <w:tr w:rsidR="003348E9" w:rsidRPr="00404CFD" w:rsidTr="00933801">
        <w:trPr>
          <w:trHeight w:val="300"/>
          <w:jc w:val="center"/>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3348E9" w:rsidRPr="00404CFD" w:rsidRDefault="003348E9" w:rsidP="00F71500">
            <w:pPr>
              <w:spacing w:after="0"/>
              <w:ind w:left="-36" w:right="-108" w:firstLine="0"/>
              <w:jc w:val="center"/>
              <w:rPr>
                <w:rFonts w:eastAsia="Times New Roman"/>
                <w:sz w:val="24"/>
                <w:szCs w:val="24"/>
              </w:rPr>
            </w:pPr>
            <w:r w:rsidRPr="00404CFD">
              <w:rPr>
                <w:rFonts w:eastAsia="Times New Roman"/>
                <w:sz w:val="24"/>
                <w:szCs w:val="24"/>
              </w:rPr>
              <w:t>IIa</w:t>
            </w:r>
          </w:p>
        </w:tc>
        <w:tc>
          <w:tcPr>
            <w:tcW w:w="1108"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firstLine="0"/>
              <w:jc w:val="center"/>
              <w:rPr>
                <w:rFonts w:eastAsia="Times New Roman"/>
                <w:sz w:val="24"/>
                <w:szCs w:val="24"/>
              </w:rPr>
            </w:pPr>
            <w:r w:rsidRPr="00404CFD">
              <w:rPr>
                <w:rFonts w:eastAsia="Times New Roman"/>
                <w:sz w:val="24"/>
                <w:szCs w:val="24"/>
              </w:rPr>
              <w:t>92</w:t>
            </w:r>
          </w:p>
        </w:tc>
        <w:tc>
          <w:tcPr>
            <w:tcW w:w="1801"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firstLine="0"/>
              <w:jc w:val="center"/>
              <w:rPr>
                <w:rFonts w:eastAsia="Times New Roman"/>
                <w:sz w:val="24"/>
                <w:szCs w:val="24"/>
              </w:rPr>
            </w:pPr>
            <w:r w:rsidRPr="00404CFD">
              <w:rPr>
                <w:rFonts w:eastAsia="Times New Roman"/>
                <w:sz w:val="24"/>
                <w:szCs w:val="24"/>
              </w:rPr>
              <w:t>28,0</w:t>
            </w:r>
          </w:p>
        </w:tc>
        <w:tc>
          <w:tcPr>
            <w:tcW w:w="1720"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firstLine="0"/>
              <w:jc w:val="center"/>
              <w:rPr>
                <w:rFonts w:eastAsia="Times New Roman"/>
                <w:sz w:val="24"/>
                <w:szCs w:val="24"/>
              </w:rPr>
            </w:pPr>
            <w:r w:rsidRPr="00404CFD">
              <w:rPr>
                <w:rFonts w:eastAsia="Times New Roman"/>
                <w:sz w:val="24"/>
                <w:szCs w:val="24"/>
              </w:rPr>
              <w:t>24,2</w:t>
            </w:r>
          </w:p>
        </w:tc>
        <w:tc>
          <w:tcPr>
            <w:tcW w:w="1523"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firstLine="0"/>
              <w:jc w:val="center"/>
              <w:rPr>
                <w:rFonts w:eastAsia="Times New Roman"/>
                <w:sz w:val="24"/>
                <w:szCs w:val="24"/>
              </w:rPr>
            </w:pPr>
            <w:r w:rsidRPr="00404CFD">
              <w:rPr>
                <w:rFonts w:eastAsia="Times New Roman"/>
                <w:sz w:val="24"/>
                <w:szCs w:val="24"/>
              </w:rPr>
              <w:t>40,1</w:t>
            </w:r>
          </w:p>
        </w:tc>
        <w:tc>
          <w:tcPr>
            <w:tcW w:w="2147" w:type="dxa"/>
            <w:tcBorders>
              <w:top w:val="nil"/>
              <w:left w:val="nil"/>
              <w:bottom w:val="single" w:sz="4" w:space="0" w:color="auto"/>
              <w:right w:val="single" w:sz="4" w:space="0" w:color="auto"/>
            </w:tcBorders>
            <w:shd w:val="clear" w:color="auto" w:fill="auto"/>
            <w:vAlign w:val="center"/>
          </w:tcPr>
          <w:p w:rsidR="003348E9" w:rsidRPr="00404CFD" w:rsidRDefault="003348E9" w:rsidP="00F71500">
            <w:pPr>
              <w:spacing w:after="0"/>
              <w:ind w:firstLine="0"/>
              <w:jc w:val="center"/>
              <w:rPr>
                <w:sz w:val="24"/>
                <w:szCs w:val="24"/>
              </w:rPr>
            </w:pPr>
            <w:r w:rsidRPr="00404CFD">
              <w:rPr>
                <w:sz w:val="24"/>
                <w:szCs w:val="24"/>
              </w:rPr>
              <w:t>28,4</w:t>
            </w:r>
          </w:p>
        </w:tc>
      </w:tr>
      <w:tr w:rsidR="003348E9" w:rsidRPr="00404CFD" w:rsidTr="00933801">
        <w:trPr>
          <w:trHeight w:val="300"/>
          <w:jc w:val="center"/>
        </w:trPr>
        <w:tc>
          <w:tcPr>
            <w:tcW w:w="1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48E9" w:rsidRPr="00404CFD" w:rsidRDefault="003348E9" w:rsidP="00F71500">
            <w:pPr>
              <w:spacing w:after="0"/>
              <w:ind w:left="-36" w:right="-108" w:firstLine="0"/>
              <w:jc w:val="center"/>
              <w:rPr>
                <w:rFonts w:eastAsia="Times New Roman"/>
                <w:sz w:val="24"/>
                <w:szCs w:val="24"/>
              </w:rPr>
            </w:pPr>
            <w:r w:rsidRPr="00404CFD">
              <w:rPr>
                <w:rFonts w:eastAsia="Times New Roman"/>
                <w:sz w:val="24"/>
                <w:szCs w:val="24"/>
              </w:rPr>
              <w:t>Всего</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48E9" w:rsidRPr="00404CFD" w:rsidRDefault="003348E9" w:rsidP="00F71500">
            <w:pPr>
              <w:spacing w:after="0"/>
              <w:ind w:firstLine="0"/>
              <w:jc w:val="center"/>
              <w:rPr>
                <w:rFonts w:eastAsia="Times New Roman"/>
                <w:sz w:val="24"/>
                <w:szCs w:val="24"/>
              </w:rPr>
            </w:pPr>
            <w:r w:rsidRPr="00404CFD">
              <w:rPr>
                <w:rFonts w:eastAsia="Times New Roman"/>
                <w:sz w:val="24"/>
                <w:szCs w:val="24"/>
              </w:rPr>
              <w:t>190</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48E9" w:rsidRPr="00404CFD" w:rsidRDefault="003348E9" w:rsidP="00F71500">
            <w:pPr>
              <w:spacing w:after="0"/>
              <w:ind w:firstLine="0"/>
              <w:jc w:val="center"/>
              <w:rPr>
                <w:rFonts w:eastAsia="Times New Roman"/>
                <w:sz w:val="24"/>
                <w:szCs w:val="24"/>
              </w:rPr>
            </w:pPr>
            <w:r w:rsidRPr="00404CFD">
              <w:rPr>
                <w:rFonts w:eastAsia="Times New Roman"/>
                <w:sz w:val="24"/>
                <w:szCs w:val="24"/>
              </w:rPr>
              <w:t>27,9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48E9" w:rsidRPr="00404CFD" w:rsidRDefault="003348E9" w:rsidP="00F71500">
            <w:pPr>
              <w:spacing w:after="0"/>
              <w:ind w:firstLine="0"/>
              <w:jc w:val="center"/>
              <w:rPr>
                <w:rFonts w:eastAsia="Times New Roman"/>
                <w:sz w:val="24"/>
                <w:szCs w:val="24"/>
              </w:rPr>
            </w:pPr>
            <w:r w:rsidRPr="00404CFD">
              <w:rPr>
                <w:rFonts w:eastAsia="Times New Roman"/>
                <w:sz w:val="24"/>
                <w:szCs w:val="24"/>
              </w:rPr>
              <w:t>26,1</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48E9" w:rsidRPr="00404CFD" w:rsidRDefault="003348E9" w:rsidP="00F71500">
            <w:pPr>
              <w:spacing w:after="0"/>
              <w:ind w:firstLine="0"/>
              <w:jc w:val="center"/>
              <w:rPr>
                <w:rFonts w:eastAsia="Times New Roman"/>
                <w:sz w:val="24"/>
                <w:szCs w:val="24"/>
              </w:rPr>
            </w:pPr>
            <w:r w:rsidRPr="00404CFD">
              <w:rPr>
                <w:rFonts w:eastAsia="Times New Roman"/>
                <w:sz w:val="24"/>
                <w:szCs w:val="24"/>
              </w:rPr>
              <w:t>35,7</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3348E9" w:rsidRPr="00404CFD" w:rsidRDefault="003348E9" w:rsidP="00F71500">
            <w:pPr>
              <w:spacing w:after="0"/>
              <w:ind w:firstLine="0"/>
              <w:jc w:val="center"/>
              <w:rPr>
                <w:sz w:val="24"/>
                <w:szCs w:val="24"/>
              </w:rPr>
            </w:pPr>
            <w:r w:rsidRPr="00404CFD">
              <w:rPr>
                <w:sz w:val="24"/>
                <w:szCs w:val="24"/>
              </w:rPr>
              <w:t>28,1</w:t>
            </w:r>
          </w:p>
        </w:tc>
      </w:tr>
    </w:tbl>
    <w:p w:rsidR="003348E9" w:rsidRDefault="003348E9" w:rsidP="00933801">
      <w:pPr>
        <w:spacing w:before="120" w:after="0"/>
        <w:ind w:firstLine="567"/>
        <w:rPr>
          <w:rFonts w:eastAsia="Times New Roman"/>
          <w:szCs w:val="24"/>
        </w:rPr>
      </w:pPr>
      <w:r w:rsidRPr="00093E6C">
        <w:rPr>
          <w:rFonts w:eastAsia="Times New Roman"/>
          <w:szCs w:val="24"/>
        </w:rPr>
        <w:t xml:space="preserve">Средние сроки явки или неявки пациенток на контрольное обследование в сравниваемых группах (таблица </w:t>
      </w:r>
      <w:r w:rsidR="00B853D0">
        <w:rPr>
          <w:rFonts w:eastAsia="Times New Roman"/>
          <w:szCs w:val="24"/>
          <w:lang w:val="uz-Cyrl-UZ"/>
        </w:rPr>
        <w:t>4</w:t>
      </w:r>
      <w:r w:rsidRPr="00093E6C">
        <w:rPr>
          <w:rFonts w:eastAsia="Times New Roman"/>
          <w:szCs w:val="24"/>
        </w:rPr>
        <w:t xml:space="preserve">) статистически неразличимы (p&gt;0,05). По средним срокам возникновения отеков и средним срокам наблюдения за больными сравниваемые группы статистически также не различались (p&gt;0.05). На этом фоне обращает на себя внимание тот факт, что средний срок неявки пациентов был относительно большим в подгруппе IIa, чем в подгруппе IIб и Группе I. </w:t>
      </w:r>
    </w:p>
    <w:p w:rsidR="00933801" w:rsidRPr="00B853D0" w:rsidRDefault="00933801" w:rsidP="00933801">
      <w:pPr>
        <w:spacing w:after="0"/>
        <w:ind w:left="-41" w:right="158" w:firstLine="0"/>
        <w:jc w:val="right"/>
        <w:rPr>
          <w:rFonts w:eastAsia="Times New Roman"/>
          <w:b/>
          <w:szCs w:val="24"/>
          <w:lang w:val="uz-Cyrl-UZ"/>
        </w:rPr>
      </w:pPr>
      <w:r w:rsidRPr="00933801">
        <w:rPr>
          <w:rFonts w:eastAsia="Times New Roman"/>
          <w:b/>
          <w:szCs w:val="24"/>
        </w:rPr>
        <w:t xml:space="preserve">Таблица </w:t>
      </w:r>
      <w:r w:rsidR="00B853D0">
        <w:rPr>
          <w:rFonts w:eastAsia="Times New Roman"/>
          <w:b/>
          <w:szCs w:val="24"/>
          <w:lang w:val="uz-Cyrl-UZ"/>
        </w:rPr>
        <w:t>5</w:t>
      </w:r>
    </w:p>
    <w:p w:rsidR="00933801" w:rsidRPr="00933801" w:rsidRDefault="00933801" w:rsidP="00933801">
      <w:pPr>
        <w:spacing w:before="120" w:after="120"/>
        <w:ind w:firstLine="0"/>
        <w:rPr>
          <w:rFonts w:eastAsia="Times New Roman"/>
          <w:sz w:val="32"/>
          <w:szCs w:val="24"/>
        </w:rPr>
      </w:pPr>
      <w:r w:rsidRPr="00933801">
        <w:rPr>
          <w:rFonts w:eastAsia="Times New Roman"/>
          <w:szCs w:val="24"/>
        </w:rPr>
        <w:t>Пятилетняя динамика накопления случаев ВЛ (после хирургического лечения)</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1663"/>
        <w:gridCol w:w="1701"/>
        <w:gridCol w:w="2431"/>
        <w:gridCol w:w="970"/>
        <w:gridCol w:w="1488"/>
      </w:tblGrid>
      <w:tr w:rsidR="003348E9" w:rsidRPr="00404CFD" w:rsidTr="00933801">
        <w:trPr>
          <w:trHeight w:val="788"/>
          <w:jc w:val="center"/>
        </w:trPr>
        <w:tc>
          <w:tcPr>
            <w:tcW w:w="1149" w:type="dxa"/>
            <w:shd w:val="clear" w:color="auto" w:fill="auto"/>
            <w:vAlign w:val="center"/>
            <w:hideMark/>
          </w:tcPr>
          <w:p w:rsidR="003348E9" w:rsidRPr="00404CFD" w:rsidRDefault="003348E9" w:rsidP="00F71500">
            <w:pPr>
              <w:spacing w:after="0"/>
              <w:ind w:left="-41" w:right="-58" w:firstLine="0"/>
              <w:jc w:val="center"/>
              <w:rPr>
                <w:sz w:val="24"/>
                <w:szCs w:val="24"/>
                <w:lang w:val="uz-Cyrl-UZ"/>
              </w:rPr>
            </w:pPr>
            <w:r w:rsidRPr="00404CFD">
              <w:rPr>
                <w:sz w:val="24"/>
                <w:szCs w:val="24"/>
              </w:rPr>
              <w:t>Годовой интервал</w:t>
            </w:r>
          </w:p>
        </w:tc>
        <w:tc>
          <w:tcPr>
            <w:tcW w:w="1663" w:type="dxa"/>
            <w:shd w:val="clear" w:color="auto" w:fill="auto"/>
            <w:vAlign w:val="center"/>
            <w:hideMark/>
          </w:tcPr>
          <w:p w:rsidR="003348E9" w:rsidRPr="00404CFD" w:rsidRDefault="003348E9" w:rsidP="00F71500">
            <w:pPr>
              <w:spacing w:after="0"/>
              <w:ind w:left="-59" w:right="-108" w:firstLine="0"/>
              <w:jc w:val="center"/>
              <w:rPr>
                <w:sz w:val="24"/>
                <w:szCs w:val="24"/>
              </w:rPr>
            </w:pPr>
            <w:r w:rsidRPr="00404CFD">
              <w:rPr>
                <w:sz w:val="24"/>
                <w:szCs w:val="24"/>
              </w:rPr>
              <w:t>Число больных без признаков ВЛ</w:t>
            </w:r>
          </w:p>
        </w:tc>
        <w:tc>
          <w:tcPr>
            <w:tcW w:w="1701" w:type="dxa"/>
            <w:shd w:val="clear" w:color="auto" w:fill="auto"/>
            <w:vAlign w:val="center"/>
          </w:tcPr>
          <w:p w:rsidR="003348E9" w:rsidRPr="00404CFD" w:rsidRDefault="003348E9" w:rsidP="00F71500">
            <w:pPr>
              <w:spacing w:after="0"/>
              <w:ind w:left="-59" w:right="-108" w:firstLine="0"/>
              <w:jc w:val="center"/>
              <w:rPr>
                <w:sz w:val="24"/>
                <w:szCs w:val="24"/>
              </w:rPr>
            </w:pPr>
            <w:r w:rsidRPr="00404CFD">
              <w:rPr>
                <w:sz w:val="24"/>
                <w:szCs w:val="24"/>
              </w:rPr>
              <w:t>Число пациенток с признаками ВЛ</w:t>
            </w:r>
          </w:p>
        </w:tc>
        <w:tc>
          <w:tcPr>
            <w:tcW w:w="2431" w:type="dxa"/>
            <w:shd w:val="clear" w:color="auto" w:fill="auto"/>
            <w:vAlign w:val="center"/>
            <w:hideMark/>
          </w:tcPr>
          <w:p w:rsidR="003348E9" w:rsidRPr="00404CFD" w:rsidRDefault="003348E9" w:rsidP="00F71500">
            <w:pPr>
              <w:spacing w:after="0"/>
              <w:ind w:left="-91" w:right="-108" w:firstLine="0"/>
              <w:jc w:val="center"/>
              <w:rPr>
                <w:sz w:val="24"/>
                <w:szCs w:val="24"/>
              </w:rPr>
            </w:pPr>
            <w:r w:rsidRPr="00404CFD">
              <w:rPr>
                <w:sz w:val="24"/>
                <w:szCs w:val="24"/>
              </w:rPr>
              <w:t>Кумуляция вероятности отсутствия признаков ВЛ, %</w:t>
            </w:r>
          </w:p>
        </w:tc>
        <w:tc>
          <w:tcPr>
            <w:tcW w:w="970" w:type="dxa"/>
            <w:shd w:val="clear" w:color="auto" w:fill="auto"/>
            <w:vAlign w:val="center"/>
            <w:hideMark/>
          </w:tcPr>
          <w:p w:rsidR="003348E9" w:rsidRPr="00404CFD" w:rsidRDefault="003348E9" w:rsidP="00F71500">
            <w:pPr>
              <w:spacing w:after="0"/>
              <w:ind w:left="-59" w:right="-108" w:firstLine="0"/>
              <w:jc w:val="center"/>
              <w:rPr>
                <w:sz w:val="24"/>
                <w:szCs w:val="24"/>
              </w:rPr>
            </w:pPr>
            <w:r w:rsidRPr="00404CFD">
              <w:rPr>
                <w:sz w:val="24"/>
                <w:szCs w:val="24"/>
              </w:rPr>
              <w:t>M, %</w:t>
            </w:r>
          </w:p>
        </w:tc>
        <w:tc>
          <w:tcPr>
            <w:tcW w:w="1485" w:type="dxa"/>
            <w:shd w:val="clear" w:color="auto" w:fill="auto"/>
            <w:vAlign w:val="center"/>
            <w:hideMark/>
          </w:tcPr>
          <w:p w:rsidR="003348E9" w:rsidRPr="00404CFD" w:rsidRDefault="003348E9" w:rsidP="00F71500">
            <w:pPr>
              <w:spacing w:after="0"/>
              <w:ind w:left="-59" w:right="-108" w:firstLine="0"/>
              <w:jc w:val="center"/>
              <w:rPr>
                <w:rFonts w:eastAsia="Times New Roman"/>
                <w:sz w:val="24"/>
                <w:szCs w:val="24"/>
              </w:rPr>
            </w:pPr>
            <w:r w:rsidRPr="00404CFD">
              <w:rPr>
                <w:rFonts w:eastAsia="Times New Roman"/>
                <w:sz w:val="24"/>
                <w:szCs w:val="24"/>
              </w:rPr>
              <w:t>CI95%</w:t>
            </w:r>
          </w:p>
        </w:tc>
      </w:tr>
      <w:tr w:rsidR="003348E9" w:rsidRPr="00404CFD" w:rsidTr="00933801">
        <w:trPr>
          <w:trHeight w:val="286"/>
          <w:jc w:val="center"/>
        </w:trPr>
        <w:tc>
          <w:tcPr>
            <w:tcW w:w="9402" w:type="dxa"/>
            <w:gridSpan w:val="6"/>
            <w:shd w:val="clear" w:color="auto" w:fill="auto"/>
          </w:tcPr>
          <w:p w:rsidR="003348E9" w:rsidRPr="00404CFD" w:rsidRDefault="003348E9" w:rsidP="00F71500">
            <w:pPr>
              <w:spacing w:after="0"/>
              <w:ind w:left="-41" w:right="-58" w:firstLine="0"/>
              <w:jc w:val="center"/>
              <w:rPr>
                <w:rFonts w:eastAsia="Times New Roman"/>
                <w:b/>
                <w:sz w:val="24"/>
                <w:szCs w:val="24"/>
                <w:lang w:val="uz-Cyrl-UZ"/>
              </w:rPr>
            </w:pPr>
            <w:r w:rsidRPr="00404CFD">
              <w:rPr>
                <w:rFonts w:eastAsia="Times New Roman"/>
                <w:b/>
                <w:sz w:val="24"/>
                <w:szCs w:val="24"/>
              </w:rPr>
              <w:lastRenderedPageBreak/>
              <w:t>Kонтроль 1 (N=92)</w:t>
            </w:r>
          </w:p>
        </w:tc>
      </w:tr>
      <w:tr w:rsidR="003348E9" w:rsidRPr="00404CFD" w:rsidTr="00933801">
        <w:trPr>
          <w:trHeight w:val="300"/>
          <w:jc w:val="center"/>
        </w:trPr>
        <w:tc>
          <w:tcPr>
            <w:tcW w:w="1149" w:type="dxa"/>
            <w:shd w:val="clear" w:color="auto" w:fill="auto"/>
            <w:vAlign w:val="center"/>
            <w:hideMark/>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1</w:t>
            </w:r>
          </w:p>
        </w:tc>
        <w:tc>
          <w:tcPr>
            <w:tcW w:w="1663" w:type="dxa"/>
            <w:shd w:val="clear" w:color="auto" w:fill="auto"/>
            <w:vAlign w:val="center"/>
            <w:hideMark/>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92</w:t>
            </w:r>
          </w:p>
        </w:tc>
        <w:tc>
          <w:tcPr>
            <w:tcW w:w="1701" w:type="dxa"/>
            <w:shd w:val="clear" w:color="auto" w:fill="auto"/>
            <w:vAlign w:val="center"/>
          </w:tcPr>
          <w:p w:rsidR="003348E9" w:rsidRPr="00404CFD" w:rsidRDefault="003348E9" w:rsidP="00F71500">
            <w:pPr>
              <w:spacing w:after="0"/>
              <w:ind w:left="-41" w:right="-58" w:firstLine="0"/>
              <w:jc w:val="center"/>
              <w:rPr>
                <w:sz w:val="24"/>
                <w:szCs w:val="24"/>
              </w:rPr>
            </w:pPr>
            <w:r w:rsidRPr="00404CFD">
              <w:rPr>
                <w:sz w:val="24"/>
                <w:szCs w:val="24"/>
              </w:rPr>
              <w:t>0</w:t>
            </w:r>
          </w:p>
        </w:tc>
        <w:tc>
          <w:tcPr>
            <w:tcW w:w="2431" w:type="dxa"/>
            <w:shd w:val="clear" w:color="auto" w:fill="auto"/>
            <w:noWrap/>
            <w:vAlign w:val="bottom"/>
            <w:hideMark/>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100,0</w:t>
            </w:r>
          </w:p>
        </w:tc>
        <w:tc>
          <w:tcPr>
            <w:tcW w:w="970" w:type="dxa"/>
            <w:shd w:val="clear" w:color="auto" w:fill="auto"/>
            <w:noWrap/>
            <w:vAlign w:val="bottom"/>
            <w:hideMark/>
          </w:tcPr>
          <w:p w:rsidR="003348E9" w:rsidRPr="00404CFD" w:rsidRDefault="003348E9" w:rsidP="00F71500">
            <w:pPr>
              <w:spacing w:after="0"/>
              <w:ind w:left="-149" w:right="-67" w:firstLine="0"/>
              <w:jc w:val="center"/>
              <w:rPr>
                <w:sz w:val="24"/>
                <w:szCs w:val="24"/>
              </w:rPr>
            </w:pPr>
            <w:r w:rsidRPr="00404CFD">
              <w:rPr>
                <w:sz w:val="24"/>
                <w:szCs w:val="24"/>
              </w:rPr>
              <w:t>1,06</w:t>
            </w:r>
          </w:p>
        </w:tc>
        <w:tc>
          <w:tcPr>
            <w:tcW w:w="1485" w:type="dxa"/>
            <w:shd w:val="clear" w:color="auto" w:fill="auto"/>
            <w:noWrap/>
            <w:vAlign w:val="center"/>
            <w:hideMark/>
          </w:tcPr>
          <w:p w:rsidR="003348E9" w:rsidRPr="00404CFD" w:rsidRDefault="003348E9" w:rsidP="00F71500">
            <w:pPr>
              <w:spacing w:after="0"/>
              <w:ind w:left="-149" w:right="-67" w:firstLine="0"/>
              <w:jc w:val="center"/>
              <w:rPr>
                <w:sz w:val="24"/>
                <w:szCs w:val="24"/>
              </w:rPr>
            </w:pPr>
            <w:r w:rsidRPr="00404CFD">
              <w:rPr>
                <w:sz w:val="24"/>
                <w:szCs w:val="24"/>
              </w:rPr>
              <w:t>95,87</w:t>
            </w:r>
            <w:r w:rsidRPr="00404CFD">
              <w:rPr>
                <w:rFonts w:eastAsia="Times New Roman"/>
                <w:sz w:val="24"/>
                <w:szCs w:val="24"/>
              </w:rPr>
              <w:t>÷</w:t>
            </w:r>
            <w:r w:rsidRPr="00404CFD">
              <w:rPr>
                <w:sz w:val="24"/>
                <w:szCs w:val="24"/>
              </w:rPr>
              <w:t>100,0</w:t>
            </w:r>
          </w:p>
        </w:tc>
      </w:tr>
      <w:tr w:rsidR="003348E9" w:rsidRPr="00404CFD" w:rsidTr="00933801">
        <w:trPr>
          <w:trHeight w:val="300"/>
          <w:jc w:val="center"/>
        </w:trPr>
        <w:tc>
          <w:tcPr>
            <w:tcW w:w="1149" w:type="dxa"/>
            <w:shd w:val="clear" w:color="auto" w:fill="auto"/>
            <w:vAlign w:val="center"/>
            <w:hideMark/>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2</w:t>
            </w:r>
          </w:p>
        </w:tc>
        <w:tc>
          <w:tcPr>
            <w:tcW w:w="1663" w:type="dxa"/>
            <w:shd w:val="clear" w:color="auto" w:fill="auto"/>
            <w:vAlign w:val="center"/>
            <w:hideMark/>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86</w:t>
            </w:r>
          </w:p>
        </w:tc>
        <w:tc>
          <w:tcPr>
            <w:tcW w:w="1701" w:type="dxa"/>
            <w:shd w:val="clear" w:color="auto" w:fill="auto"/>
            <w:vAlign w:val="center"/>
          </w:tcPr>
          <w:p w:rsidR="003348E9" w:rsidRPr="00404CFD" w:rsidRDefault="003348E9" w:rsidP="00F71500">
            <w:pPr>
              <w:spacing w:after="0"/>
              <w:ind w:left="-41" w:right="-58" w:firstLine="0"/>
              <w:jc w:val="center"/>
              <w:rPr>
                <w:sz w:val="24"/>
                <w:szCs w:val="24"/>
              </w:rPr>
            </w:pPr>
            <w:r w:rsidRPr="00404CFD">
              <w:rPr>
                <w:sz w:val="24"/>
                <w:szCs w:val="24"/>
              </w:rPr>
              <w:t>7</w:t>
            </w:r>
          </w:p>
        </w:tc>
        <w:tc>
          <w:tcPr>
            <w:tcW w:w="2431" w:type="dxa"/>
            <w:shd w:val="clear" w:color="auto" w:fill="auto"/>
            <w:noWrap/>
            <w:vAlign w:val="bottom"/>
            <w:hideMark/>
          </w:tcPr>
          <w:p w:rsidR="003348E9" w:rsidRPr="00404CFD" w:rsidRDefault="003348E9" w:rsidP="00F71500">
            <w:pPr>
              <w:spacing w:after="0"/>
              <w:ind w:left="-41" w:right="-58" w:firstLine="0"/>
              <w:jc w:val="center"/>
              <w:rPr>
                <w:rFonts w:eastAsia="Times New Roman"/>
                <w:sz w:val="24"/>
                <w:szCs w:val="24"/>
                <w:lang w:val="uz-Cyrl-UZ"/>
              </w:rPr>
            </w:pPr>
            <w:r w:rsidRPr="00404CFD">
              <w:rPr>
                <w:rFonts w:eastAsia="Times New Roman"/>
                <w:sz w:val="24"/>
                <w:szCs w:val="24"/>
              </w:rPr>
              <w:t>92,</w:t>
            </w:r>
            <w:r w:rsidRPr="00404CFD">
              <w:rPr>
                <w:rFonts w:eastAsia="Times New Roman"/>
                <w:sz w:val="24"/>
                <w:szCs w:val="24"/>
                <w:lang w:val="uz-Cyrl-UZ"/>
              </w:rPr>
              <w:t>3</w:t>
            </w:r>
          </w:p>
        </w:tc>
        <w:tc>
          <w:tcPr>
            <w:tcW w:w="970" w:type="dxa"/>
            <w:shd w:val="clear" w:color="auto" w:fill="auto"/>
            <w:noWrap/>
            <w:vAlign w:val="bottom"/>
            <w:hideMark/>
          </w:tcPr>
          <w:p w:rsidR="003348E9" w:rsidRPr="00404CFD" w:rsidRDefault="003348E9" w:rsidP="00F71500">
            <w:pPr>
              <w:spacing w:after="0"/>
              <w:ind w:left="-149" w:right="-67" w:firstLine="0"/>
              <w:jc w:val="center"/>
              <w:rPr>
                <w:rFonts w:eastAsia="Times New Roman"/>
                <w:sz w:val="24"/>
                <w:szCs w:val="24"/>
              </w:rPr>
            </w:pPr>
            <w:r w:rsidRPr="00404CFD">
              <w:rPr>
                <w:rFonts w:eastAsia="Times New Roman"/>
                <w:sz w:val="24"/>
                <w:szCs w:val="24"/>
              </w:rPr>
              <w:t>2,88</w:t>
            </w:r>
          </w:p>
        </w:tc>
        <w:tc>
          <w:tcPr>
            <w:tcW w:w="1485" w:type="dxa"/>
            <w:shd w:val="clear" w:color="auto" w:fill="auto"/>
            <w:noWrap/>
            <w:vAlign w:val="bottom"/>
            <w:hideMark/>
          </w:tcPr>
          <w:p w:rsidR="003348E9" w:rsidRPr="00404CFD" w:rsidRDefault="003348E9" w:rsidP="00F71500">
            <w:pPr>
              <w:spacing w:after="0"/>
              <w:ind w:left="-149" w:right="-67" w:firstLine="0"/>
              <w:jc w:val="center"/>
              <w:rPr>
                <w:sz w:val="24"/>
                <w:szCs w:val="24"/>
              </w:rPr>
            </w:pPr>
            <w:r w:rsidRPr="00404CFD">
              <w:rPr>
                <w:sz w:val="24"/>
                <w:szCs w:val="24"/>
              </w:rPr>
              <w:t>86,64</w:t>
            </w:r>
            <w:r w:rsidRPr="00404CFD">
              <w:rPr>
                <w:rFonts w:eastAsia="Times New Roman"/>
                <w:sz w:val="24"/>
                <w:szCs w:val="24"/>
              </w:rPr>
              <w:t>÷</w:t>
            </w:r>
            <w:r w:rsidRPr="00404CFD">
              <w:rPr>
                <w:sz w:val="24"/>
                <w:szCs w:val="24"/>
              </w:rPr>
              <w:t>97,92</w:t>
            </w:r>
          </w:p>
        </w:tc>
      </w:tr>
      <w:tr w:rsidR="003348E9" w:rsidRPr="00404CFD" w:rsidTr="00933801">
        <w:trPr>
          <w:trHeight w:val="300"/>
          <w:jc w:val="center"/>
        </w:trPr>
        <w:tc>
          <w:tcPr>
            <w:tcW w:w="1149" w:type="dxa"/>
            <w:shd w:val="clear" w:color="auto" w:fill="auto"/>
            <w:vAlign w:val="center"/>
            <w:hideMark/>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3</w:t>
            </w:r>
          </w:p>
        </w:tc>
        <w:tc>
          <w:tcPr>
            <w:tcW w:w="1663" w:type="dxa"/>
            <w:shd w:val="clear" w:color="auto" w:fill="auto"/>
            <w:vAlign w:val="center"/>
            <w:hideMark/>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73</w:t>
            </w:r>
          </w:p>
        </w:tc>
        <w:tc>
          <w:tcPr>
            <w:tcW w:w="1701" w:type="dxa"/>
            <w:shd w:val="clear" w:color="auto" w:fill="auto"/>
            <w:vAlign w:val="center"/>
          </w:tcPr>
          <w:p w:rsidR="003348E9" w:rsidRPr="00404CFD" w:rsidRDefault="003348E9" w:rsidP="00F71500">
            <w:pPr>
              <w:spacing w:after="0"/>
              <w:ind w:left="-41" w:right="-58" w:firstLine="0"/>
              <w:jc w:val="center"/>
              <w:rPr>
                <w:sz w:val="24"/>
                <w:szCs w:val="24"/>
              </w:rPr>
            </w:pPr>
            <w:r w:rsidRPr="00404CFD">
              <w:rPr>
                <w:sz w:val="24"/>
                <w:szCs w:val="24"/>
              </w:rPr>
              <w:t>6</w:t>
            </w:r>
          </w:p>
        </w:tc>
        <w:tc>
          <w:tcPr>
            <w:tcW w:w="2431" w:type="dxa"/>
            <w:shd w:val="clear" w:color="auto" w:fill="auto"/>
            <w:noWrap/>
            <w:vAlign w:val="bottom"/>
            <w:hideMark/>
          </w:tcPr>
          <w:p w:rsidR="003348E9" w:rsidRPr="00404CFD" w:rsidRDefault="003348E9" w:rsidP="00F71500">
            <w:pPr>
              <w:spacing w:after="0"/>
              <w:ind w:left="-41" w:right="-58" w:firstLine="0"/>
              <w:jc w:val="center"/>
              <w:rPr>
                <w:rFonts w:eastAsia="Times New Roman"/>
                <w:sz w:val="24"/>
                <w:szCs w:val="24"/>
                <w:lang w:val="uz-Cyrl-UZ"/>
              </w:rPr>
            </w:pPr>
            <w:r w:rsidRPr="00404CFD">
              <w:rPr>
                <w:rFonts w:eastAsia="Times New Roman"/>
                <w:sz w:val="24"/>
                <w:szCs w:val="24"/>
              </w:rPr>
              <w:t>85,</w:t>
            </w:r>
            <w:r w:rsidRPr="00404CFD">
              <w:rPr>
                <w:rFonts w:eastAsia="Times New Roman"/>
                <w:sz w:val="24"/>
                <w:szCs w:val="24"/>
                <w:lang w:val="uz-Cyrl-UZ"/>
              </w:rPr>
              <w:t>4</w:t>
            </w:r>
          </w:p>
        </w:tc>
        <w:tc>
          <w:tcPr>
            <w:tcW w:w="970" w:type="dxa"/>
            <w:shd w:val="clear" w:color="auto" w:fill="auto"/>
            <w:noWrap/>
            <w:vAlign w:val="bottom"/>
            <w:hideMark/>
          </w:tcPr>
          <w:p w:rsidR="003348E9" w:rsidRPr="00404CFD" w:rsidRDefault="003348E9" w:rsidP="00F71500">
            <w:pPr>
              <w:spacing w:after="0"/>
              <w:ind w:left="-149" w:right="-67" w:firstLine="0"/>
              <w:jc w:val="center"/>
              <w:rPr>
                <w:rFonts w:eastAsia="Times New Roman"/>
                <w:sz w:val="24"/>
                <w:szCs w:val="24"/>
              </w:rPr>
            </w:pPr>
            <w:r w:rsidRPr="00404CFD">
              <w:rPr>
                <w:rFonts w:eastAsia="Times New Roman"/>
                <w:sz w:val="24"/>
                <w:szCs w:val="24"/>
              </w:rPr>
              <w:t>4,13</w:t>
            </w:r>
          </w:p>
        </w:tc>
        <w:tc>
          <w:tcPr>
            <w:tcW w:w="1485" w:type="dxa"/>
            <w:shd w:val="clear" w:color="auto" w:fill="auto"/>
            <w:noWrap/>
            <w:vAlign w:val="bottom"/>
            <w:hideMark/>
          </w:tcPr>
          <w:p w:rsidR="003348E9" w:rsidRPr="00404CFD" w:rsidRDefault="003348E9" w:rsidP="00F71500">
            <w:pPr>
              <w:spacing w:after="0"/>
              <w:ind w:left="-149" w:right="-67" w:firstLine="0"/>
              <w:jc w:val="center"/>
              <w:rPr>
                <w:sz w:val="24"/>
                <w:szCs w:val="24"/>
              </w:rPr>
            </w:pPr>
            <w:r w:rsidRPr="00404CFD">
              <w:rPr>
                <w:sz w:val="24"/>
                <w:szCs w:val="24"/>
              </w:rPr>
              <w:t>77,28</w:t>
            </w:r>
            <w:r w:rsidRPr="00404CFD">
              <w:rPr>
                <w:rFonts w:eastAsia="Times New Roman"/>
                <w:sz w:val="24"/>
                <w:szCs w:val="24"/>
              </w:rPr>
              <w:t>÷</w:t>
            </w:r>
            <w:r w:rsidRPr="00404CFD">
              <w:rPr>
                <w:sz w:val="24"/>
                <w:szCs w:val="24"/>
              </w:rPr>
              <w:t>93,49</w:t>
            </w:r>
          </w:p>
        </w:tc>
      </w:tr>
      <w:tr w:rsidR="003348E9" w:rsidRPr="00404CFD" w:rsidTr="00933801">
        <w:trPr>
          <w:trHeight w:val="300"/>
          <w:jc w:val="center"/>
        </w:trPr>
        <w:tc>
          <w:tcPr>
            <w:tcW w:w="1149" w:type="dxa"/>
            <w:shd w:val="clear" w:color="auto" w:fill="auto"/>
            <w:vAlign w:val="center"/>
            <w:hideMark/>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4</w:t>
            </w:r>
          </w:p>
        </w:tc>
        <w:tc>
          <w:tcPr>
            <w:tcW w:w="1663" w:type="dxa"/>
            <w:shd w:val="clear" w:color="auto" w:fill="auto"/>
            <w:vAlign w:val="center"/>
            <w:hideMark/>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64</w:t>
            </w:r>
          </w:p>
        </w:tc>
        <w:tc>
          <w:tcPr>
            <w:tcW w:w="1701" w:type="dxa"/>
            <w:shd w:val="clear" w:color="auto" w:fill="auto"/>
            <w:vAlign w:val="center"/>
          </w:tcPr>
          <w:p w:rsidR="003348E9" w:rsidRPr="00404CFD" w:rsidRDefault="003348E9" w:rsidP="00F71500">
            <w:pPr>
              <w:spacing w:after="0"/>
              <w:ind w:left="-41" w:right="-58" w:firstLine="0"/>
              <w:jc w:val="center"/>
              <w:rPr>
                <w:sz w:val="24"/>
                <w:szCs w:val="24"/>
              </w:rPr>
            </w:pPr>
            <w:r w:rsidRPr="00404CFD">
              <w:rPr>
                <w:sz w:val="24"/>
                <w:szCs w:val="24"/>
              </w:rPr>
              <w:t>2</w:t>
            </w:r>
          </w:p>
        </w:tc>
        <w:tc>
          <w:tcPr>
            <w:tcW w:w="2431" w:type="dxa"/>
            <w:shd w:val="clear" w:color="auto" w:fill="auto"/>
            <w:noWrap/>
            <w:vAlign w:val="bottom"/>
            <w:hideMark/>
          </w:tcPr>
          <w:p w:rsidR="003348E9" w:rsidRPr="00404CFD" w:rsidRDefault="003348E9" w:rsidP="00F71500">
            <w:pPr>
              <w:spacing w:after="0"/>
              <w:ind w:left="-41" w:right="-58" w:firstLine="0"/>
              <w:jc w:val="center"/>
              <w:rPr>
                <w:rFonts w:eastAsia="Times New Roman"/>
                <w:sz w:val="24"/>
                <w:szCs w:val="24"/>
                <w:lang w:val="uz-Cyrl-UZ"/>
              </w:rPr>
            </w:pPr>
            <w:r w:rsidRPr="00404CFD">
              <w:rPr>
                <w:rFonts w:eastAsia="Times New Roman"/>
                <w:sz w:val="24"/>
                <w:szCs w:val="24"/>
              </w:rPr>
              <w:t>82,</w:t>
            </w:r>
            <w:r w:rsidRPr="00404CFD">
              <w:rPr>
                <w:rFonts w:eastAsia="Times New Roman"/>
                <w:sz w:val="24"/>
                <w:szCs w:val="24"/>
                <w:lang w:val="uz-Cyrl-UZ"/>
              </w:rPr>
              <w:t>8</w:t>
            </w:r>
          </w:p>
        </w:tc>
        <w:tc>
          <w:tcPr>
            <w:tcW w:w="970" w:type="dxa"/>
            <w:shd w:val="clear" w:color="auto" w:fill="auto"/>
            <w:noWrap/>
            <w:vAlign w:val="bottom"/>
            <w:hideMark/>
          </w:tcPr>
          <w:p w:rsidR="003348E9" w:rsidRPr="00404CFD" w:rsidRDefault="003348E9" w:rsidP="00F71500">
            <w:pPr>
              <w:spacing w:after="0"/>
              <w:ind w:left="-149" w:right="-67" w:firstLine="0"/>
              <w:jc w:val="center"/>
              <w:rPr>
                <w:rFonts w:eastAsia="Times New Roman"/>
                <w:sz w:val="24"/>
                <w:szCs w:val="24"/>
              </w:rPr>
            </w:pPr>
            <w:r w:rsidRPr="00404CFD">
              <w:rPr>
                <w:rFonts w:eastAsia="Times New Roman"/>
                <w:sz w:val="24"/>
                <w:szCs w:val="24"/>
              </w:rPr>
              <w:t>4,72</w:t>
            </w:r>
          </w:p>
        </w:tc>
        <w:tc>
          <w:tcPr>
            <w:tcW w:w="1485" w:type="dxa"/>
            <w:shd w:val="clear" w:color="auto" w:fill="auto"/>
            <w:noWrap/>
            <w:vAlign w:val="bottom"/>
            <w:hideMark/>
          </w:tcPr>
          <w:p w:rsidR="003348E9" w:rsidRPr="00404CFD" w:rsidRDefault="003348E9" w:rsidP="00F71500">
            <w:pPr>
              <w:spacing w:after="0"/>
              <w:ind w:left="-149" w:right="-67" w:firstLine="0"/>
              <w:jc w:val="center"/>
              <w:rPr>
                <w:sz w:val="24"/>
                <w:szCs w:val="24"/>
              </w:rPr>
            </w:pPr>
            <w:r w:rsidRPr="00404CFD">
              <w:rPr>
                <w:sz w:val="24"/>
                <w:szCs w:val="24"/>
              </w:rPr>
              <w:t>73,50</w:t>
            </w:r>
            <w:r w:rsidRPr="00404CFD">
              <w:rPr>
                <w:rFonts w:eastAsia="Times New Roman"/>
                <w:sz w:val="24"/>
                <w:szCs w:val="24"/>
              </w:rPr>
              <w:t>÷</w:t>
            </w:r>
            <w:r w:rsidRPr="00404CFD">
              <w:rPr>
                <w:sz w:val="24"/>
                <w:szCs w:val="24"/>
              </w:rPr>
              <w:t>92,01</w:t>
            </w:r>
          </w:p>
        </w:tc>
      </w:tr>
      <w:tr w:rsidR="003348E9" w:rsidRPr="00404CFD" w:rsidTr="00933801">
        <w:trPr>
          <w:trHeight w:val="300"/>
          <w:jc w:val="center"/>
        </w:trPr>
        <w:tc>
          <w:tcPr>
            <w:tcW w:w="1149" w:type="dxa"/>
            <w:shd w:val="clear" w:color="auto" w:fill="auto"/>
            <w:vAlign w:val="center"/>
            <w:hideMark/>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5</w:t>
            </w:r>
          </w:p>
        </w:tc>
        <w:tc>
          <w:tcPr>
            <w:tcW w:w="1663" w:type="dxa"/>
            <w:shd w:val="clear" w:color="auto" w:fill="auto"/>
            <w:vAlign w:val="center"/>
            <w:hideMark/>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61</w:t>
            </w:r>
          </w:p>
        </w:tc>
        <w:tc>
          <w:tcPr>
            <w:tcW w:w="1701" w:type="dxa"/>
            <w:shd w:val="clear" w:color="auto" w:fill="auto"/>
            <w:vAlign w:val="center"/>
          </w:tcPr>
          <w:p w:rsidR="003348E9" w:rsidRPr="00404CFD" w:rsidRDefault="003348E9" w:rsidP="00F71500">
            <w:pPr>
              <w:spacing w:after="0"/>
              <w:ind w:left="-41" w:right="-58" w:firstLine="0"/>
              <w:jc w:val="center"/>
              <w:rPr>
                <w:sz w:val="24"/>
                <w:szCs w:val="24"/>
              </w:rPr>
            </w:pPr>
            <w:r w:rsidRPr="00404CFD">
              <w:rPr>
                <w:sz w:val="24"/>
                <w:szCs w:val="24"/>
              </w:rPr>
              <w:t>1</w:t>
            </w:r>
          </w:p>
        </w:tc>
        <w:tc>
          <w:tcPr>
            <w:tcW w:w="2431" w:type="dxa"/>
            <w:shd w:val="clear" w:color="auto" w:fill="auto"/>
            <w:noWrap/>
            <w:vAlign w:val="bottom"/>
            <w:hideMark/>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81,4</w:t>
            </w:r>
          </w:p>
        </w:tc>
        <w:tc>
          <w:tcPr>
            <w:tcW w:w="970" w:type="dxa"/>
            <w:shd w:val="clear" w:color="auto" w:fill="auto"/>
            <w:noWrap/>
            <w:vAlign w:val="bottom"/>
            <w:hideMark/>
          </w:tcPr>
          <w:p w:rsidR="003348E9" w:rsidRPr="00404CFD" w:rsidRDefault="003348E9" w:rsidP="00F71500">
            <w:pPr>
              <w:spacing w:after="0"/>
              <w:ind w:left="-149" w:right="-67" w:firstLine="0"/>
              <w:jc w:val="center"/>
              <w:rPr>
                <w:rFonts w:eastAsia="Times New Roman"/>
                <w:sz w:val="24"/>
                <w:szCs w:val="24"/>
              </w:rPr>
            </w:pPr>
            <w:r w:rsidRPr="00404CFD">
              <w:rPr>
                <w:rFonts w:eastAsia="Times New Roman"/>
                <w:sz w:val="24"/>
                <w:szCs w:val="24"/>
              </w:rPr>
              <w:t>4,98</w:t>
            </w:r>
          </w:p>
        </w:tc>
        <w:tc>
          <w:tcPr>
            <w:tcW w:w="1485" w:type="dxa"/>
            <w:shd w:val="clear" w:color="auto" w:fill="auto"/>
            <w:noWrap/>
            <w:vAlign w:val="bottom"/>
            <w:hideMark/>
          </w:tcPr>
          <w:p w:rsidR="003348E9" w:rsidRPr="00404CFD" w:rsidRDefault="003348E9" w:rsidP="00F71500">
            <w:pPr>
              <w:spacing w:after="0"/>
              <w:ind w:left="-149" w:right="-67" w:firstLine="0"/>
              <w:jc w:val="center"/>
              <w:rPr>
                <w:sz w:val="24"/>
                <w:szCs w:val="24"/>
              </w:rPr>
            </w:pPr>
            <w:r w:rsidRPr="00404CFD">
              <w:rPr>
                <w:sz w:val="24"/>
                <w:szCs w:val="24"/>
              </w:rPr>
              <w:t>71,67</w:t>
            </w:r>
            <w:r w:rsidRPr="00404CFD">
              <w:rPr>
                <w:rFonts w:eastAsia="Times New Roman"/>
                <w:sz w:val="24"/>
                <w:szCs w:val="24"/>
              </w:rPr>
              <w:t>÷</w:t>
            </w:r>
            <w:r w:rsidRPr="00404CFD">
              <w:rPr>
                <w:sz w:val="24"/>
                <w:szCs w:val="24"/>
              </w:rPr>
              <w:t>91,19</w:t>
            </w:r>
          </w:p>
        </w:tc>
      </w:tr>
      <w:tr w:rsidR="003348E9" w:rsidRPr="00404CFD" w:rsidTr="00933801">
        <w:trPr>
          <w:trHeight w:val="270"/>
          <w:jc w:val="center"/>
        </w:trPr>
        <w:tc>
          <w:tcPr>
            <w:tcW w:w="9402" w:type="dxa"/>
            <w:gridSpan w:val="6"/>
            <w:shd w:val="clear" w:color="auto" w:fill="auto"/>
          </w:tcPr>
          <w:p w:rsidR="003348E9" w:rsidRPr="00404CFD" w:rsidRDefault="003348E9" w:rsidP="00F71500">
            <w:pPr>
              <w:spacing w:after="0"/>
              <w:ind w:left="-41" w:right="-58" w:firstLine="0"/>
              <w:jc w:val="center"/>
              <w:rPr>
                <w:rFonts w:eastAsia="Times New Roman"/>
                <w:b/>
                <w:sz w:val="24"/>
                <w:szCs w:val="24"/>
              </w:rPr>
            </w:pPr>
            <w:r w:rsidRPr="00404CFD">
              <w:rPr>
                <w:rFonts w:eastAsia="Times New Roman"/>
                <w:b/>
                <w:sz w:val="24"/>
                <w:szCs w:val="24"/>
              </w:rPr>
              <w:t>Контроль 2 (N=28)</w:t>
            </w:r>
          </w:p>
        </w:tc>
      </w:tr>
      <w:tr w:rsidR="003348E9" w:rsidRPr="00404CFD" w:rsidTr="00933801">
        <w:trPr>
          <w:trHeight w:val="345"/>
          <w:jc w:val="center"/>
        </w:trPr>
        <w:tc>
          <w:tcPr>
            <w:tcW w:w="1149" w:type="dxa"/>
            <w:shd w:val="clear" w:color="auto" w:fill="auto"/>
            <w:vAlign w:val="center"/>
            <w:hideMark/>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1</w:t>
            </w:r>
          </w:p>
        </w:tc>
        <w:tc>
          <w:tcPr>
            <w:tcW w:w="1663" w:type="dxa"/>
            <w:shd w:val="clear" w:color="auto" w:fill="auto"/>
            <w:vAlign w:val="center"/>
            <w:hideMark/>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27</w:t>
            </w:r>
          </w:p>
        </w:tc>
        <w:tc>
          <w:tcPr>
            <w:tcW w:w="1701" w:type="dxa"/>
            <w:shd w:val="clear" w:color="auto" w:fill="auto"/>
            <w:vAlign w:val="center"/>
          </w:tcPr>
          <w:p w:rsidR="003348E9" w:rsidRPr="00404CFD" w:rsidRDefault="003348E9" w:rsidP="00F71500">
            <w:pPr>
              <w:spacing w:after="0"/>
              <w:ind w:left="-41" w:right="-58" w:firstLine="0"/>
              <w:jc w:val="center"/>
              <w:rPr>
                <w:sz w:val="24"/>
                <w:szCs w:val="24"/>
              </w:rPr>
            </w:pPr>
            <w:r w:rsidRPr="00404CFD">
              <w:rPr>
                <w:sz w:val="24"/>
                <w:szCs w:val="24"/>
              </w:rPr>
              <w:t>0</w:t>
            </w:r>
          </w:p>
        </w:tc>
        <w:tc>
          <w:tcPr>
            <w:tcW w:w="2431" w:type="dxa"/>
            <w:shd w:val="clear" w:color="auto" w:fill="auto"/>
            <w:noWrap/>
            <w:vAlign w:val="bottom"/>
            <w:hideMark/>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100,0</w:t>
            </w:r>
          </w:p>
        </w:tc>
        <w:tc>
          <w:tcPr>
            <w:tcW w:w="970" w:type="dxa"/>
            <w:shd w:val="clear" w:color="auto" w:fill="auto"/>
            <w:noWrap/>
            <w:vAlign w:val="bottom"/>
            <w:hideMark/>
          </w:tcPr>
          <w:p w:rsidR="003348E9" w:rsidRPr="00404CFD" w:rsidRDefault="003348E9" w:rsidP="00F71500">
            <w:pPr>
              <w:spacing w:after="0"/>
              <w:ind w:left="-149" w:right="-58" w:firstLine="0"/>
              <w:jc w:val="center"/>
              <w:rPr>
                <w:sz w:val="24"/>
                <w:szCs w:val="24"/>
              </w:rPr>
            </w:pPr>
            <w:r w:rsidRPr="00404CFD">
              <w:rPr>
                <w:sz w:val="24"/>
                <w:szCs w:val="24"/>
              </w:rPr>
              <w:t>3,45</w:t>
            </w:r>
          </w:p>
        </w:tc>
        <w:tc>
          <w:tcPr>
            <w:tcW w:w="1485" w:type="dxa"/>
            <w:shd w:val="clear" w:color="auto" w:fill="auto"/>
            <w:noWrap/>
            <w:vAlign w:val="center"/>
            <w:hideMark/>
          </w:tcPr>
          <w:p w:rsidR="003348E9" w:rsidRPr="00404CFD" w:rsidRDefault="003348E9" w:rsidP="00F71500">
            <w:pPr>
              <w:spacing w:after="0"/>
              <w:ind w:left="-41" w:right="-58" w:firstLine="0"/>
              <w:jc w:val="center"/>
              <w:rPr>
                <w:sz w:val="24"/>
                <w:szCs w:val="24"/>
              </w:rPr>
            </w:pPr>
            <w:r w:rsidRPr="00404CFD">
              <w:rPr>
                <w:sz w:val="24"/>
                <w:szCs w:val="24"/>
              </w:rPr>
              <w:t>86,9</w:t>
            </w:r>
            <w:r w:rsidRPr="00404CFD">
              <w:rPr>
                <w:rFonts w:eastAsia="Times New Roman"/>
                <w:sz w:val="24"/>
                <w:szCs w:val="24"/>
              </w:rPr>
              <w:t>÷</w:t>
            </w:r>
            <w:r w:rsidRPr="00404CFD">
              <w:rPr>
                <w:sz w:val="24"/>
                <w:szCs w:val="24"/>
              </w:rPr>
              <w:t>100,0</w:t>
            </w:r>
          </w:p>
        </w:tc>
      </w:tr>
      <w:tr w:rsidR="003348E9" w:rsidRPr="00404CFD" w:rsidTr="00933801">
        <w:trPr>
          <w:trHeight w:val="300"/>
          <w:jc w:val="center"/>
        </w:trPr>
        <w:tc>
          <w:tcPr>
            <w:tcW w:w="1149" w:type="dxa"/>
            <w:shd w:val="clear" w:color="auto" w:fill="auto"/>
            <w:vAlign w:val="center"/>
            <w:hideMark/>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2</w:t>
            </w:r>
          </w:p>
        </w:tc>
        <w:tc>
          <w:tcPr>
            <w:tcW w:w="1663" w:type="dxa"/>
            <w:shd w:val="clear" w:color="auto" w:fill="auto"/>
            <w:vAlign w:val="center"/>
            <w:hideMark/>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27</w:t>
            </w:r>
          </w:p>
        </w:tc>
        <w:tc>
          <w:tcPr>
            <w:tcW w:w="1701" w:type="dxa"/>
            <w:shd w:val="clear" w:color="auto" w:fill="auto"/>
            <w:vAlign w:val="center"/>
          </w:tcPr>
          <w:p w:rsidR="003348E9" w:rsidRPr="00404CFD" w:rsidRDefault="003348E9" w:rsidP="00F71500">
            <w:pPr>
              <w:spacing w:after="0"/>
              <w:ind w:left="-41" w:right="-58" w:firstLine="0"/>
              <w:jc w:val="center"/>
              <w:rPr>
                <w:sz w:val="24"/>
                <w:szCs w:val="24"/>
              </w:rPr>
            </w:pPr>
            <w:r w:rsidRPr="00404CFD">
              <w:rPr>
                <w:sz w:val="24"/>
                <w:szCs w:val="24"/>
              </w:rPr>
              <w:t>0</w:t>
            </w:r>
          </w:p>
        </w:tc>
        <w:tc>
          <w:tcPr>
            <w:tcW w:w="2431" w:type="dxa"/>
            <w:shd w:val="clear" w:color="auto" w:fill="auto"/>
            <w:noWrap/>
            <w:vAlign w:val="bottom"/>
            <w:hideMark/>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100,0</w:t>
            </w:r>
          </w:p>
        </w:tc>
        <w:tc>
          <w:tcPr>
            <w:tcW w:w="970" w:type="dxa"/>
            <w:shd w:val="clear" w:color="auto" w:fill="auto"/>
            <w:noWrap/>
            <w:vAlign w:val="bottom"/>
            <w:hideMark/>
          </w:tcPr>
          <w:p w:rsidR="003348E9" w:rsidRPr="00404CFD" w:rsidRDefault="003348E9" w:rsidP="00F71500">
            <w:pPr>
              <w:spacing w:after="0"/>
              <w:ind w:left="-149" w:right="-58" w:firstLine="0"/>
              <w:jc w:val="center"/>
              <w:rPr>
                <w:sz w:val="24"/>
                <w:szCs w:val="24"/>
              </w:rPr>
            </w:pPr>
            <w:r w:rsidRPr="00404CFD">
              <w:rPr>
                <w:sz w:val="24"/>
                <w:szCs w:val="24"/>
              </w:rPr>
              <w:t>3,45</w:t>
            </w:r>
          </w:p>
        </w:tc>
        <w:tc>
          <w:tcPr>
            <w:tcW w:w="1485" w:type="dxa"/>
            <w:shd w:val="clear" w:color="auto" w:fill="auto"/>
            <w:noWrap/>
            <w:vAlign w:val="center"/>
            <w:hideMark/>
          </w:tcPr>
          <w:p w:rsidR="003348E9" w:rsidRPr="00404CFD" w:rsidRDefault="003348E9" w:rsidP="00F71500">
            <w:pPr>
              <w:spacing w:after="0"/>
              <w:ind w:left="-41" w:right="-58" w:firstLine="0"/>
              <w:jc w:val="center"/>
              <w:rPr>
                <w:sz w:val="24"/>
                <w:szCs w:val="24"/>
              </w:rPr>
            </w:pPr>
            <w:r w:rsidRPr="00404CFD">
              <w:rPr>
                <w:sz w:val="24"/>
                <w:szCs w:val="24"/>
              </w:rPr>
              <w:t>86,9</w:t>
            </w:r>
            <w:r w:rsidRPr="00404CFD">
              <w:rPr>
                <w:rFonts w:eastAsia="Times New Roman"/>
                <w:sz w:val="24"/>
                <w:szCs w:val="24"/>
              </w:rPr>
              <w:t>÷</w:t>
            </w:r>
            <w:r w:rsidRPr="00404CFD">
              <w:rPr>
                <w:sz w:val="24"/>
                <w:szCs w:val="24"/>
              </w:rPr>
              <w:t>100,0</w:t>
            </w:r>
          </w:p>
        </w:tc>
      </w:tr>
      <w:tr w:rsidR="003348E9" w:rsidRPr="00404CFD" w:rsidTr="00933801">
        <w:trPr>
          <w:trHeight w:val="300"/>
          <w:jc w:val="center"/>
        </w:trPr>
        <w:tc>
          <w:tcPr>
            <w:tcW w:w="1149" w:type="dxa"/>
            <w:shd w:val="clear" w:color="auto" w:fill="auto"/>
            <w:vAlign w:val="center"/>
            <w:hideMark/>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3</w:t>
            </w:r>
          </w:p>
        </w:tc>
        <w:tc>
          <w:tcPr>
            <w:tcW w:w="1663" w:type="dxa"/>
            <w:shd w:val="clear" w:color="auto" w:fill="auto"/>
            <w:vAlign w:val="center"/>
            <w:hideMark/>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24</w:t>
            </w:r>
          </w:p>
        </w:tc>
        <w:tc>
          <w:tcPr>
            <w:tcW w:w="1701" w:type="dxa"/>
            <w:shd w:val="clear" w:color="auto" w:fill="auto"/>
            <w:vAlign w:val="center"/>
          </w:tcPr>
          <w:p w:rsidR="003348E9" w:rsidRPr="00404CFD" w:rsidRDefault="003348E9" w:rsidP="00F71500">
            <w:pPr>
              <w:spacing w:after="0"/>
              <w:ind w:left="-41" w:right="-58" w:firstLine="0"/>
              <w:jc w:val="center"/>
              <w:rPr>
                <w:sz w:val="24"/>
                <w:szCs w:val="24"/>
              </w:rPr>
            </w:pPr>
            <w:r w:rsidRPr="00404CFD">
              <w:rPr>
                <w:sz w:val="24"/>
                <w:szCs w:val="24"/>
              </w:rPr>
              <w:t>2</w:t>
            </w:r>
          </w:p>
        </w:tc>
        <w:tc>
          <w:tcPr>
            <w:tcW w:w="2431" w:type="dxa"/>
            <w:shd w:val="clear" w:color="auto" w:fill="auto"/>
            <w:noWrap/>
            <w:vAlign w:val="bottom"/>
            <w:hideMark/>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92,3</w:t>
            </w:r>
          </w:p>
        </w:tc>
        <w:tc>
          <w:tcPr>
            <w:tcW w:w="970" w:type="dxa"/>
            <w:shd w:val="clear" w:color="auto" w:fill="auto"/>
            <w:noWrap/>
            <w:vAlign w:val="bottom"/>
            <w:hideMark/>
          </w:tcPr>
          <w:p w:rsidR="003348E9" w:rsidRPr="00404CFD" w:rsidRDefault="003348E9" w:rsidP="00F71500">
            <w:pPr>
              <w:spacing w:after="0"/>
              <w:ind w:left="-149" w:right="-58" w:firstLine="0"/>
              <w:jc w:val="center"/>
              <w:rPr>
                <w:rFonts w:eastAsia="Times New Roman"/>
                <w:sz w:val="24"/>
                <w:szCs w:val="24"/>
              </w:rPr>
            </w:pPr>
            <w:r w:rsidRPr="00404CFD">
              <w:rPr>
                <w:rFonts w:eastAsia="Times New Roman"/>
                <w:sz w:val="24"/>
                <w:szCs w:val="24"/>
              </w:rPr>
              <w:t>5,44</w:t>
            </w:r>
          </w:p>
        </w:tc>
        <w:tc>
          <w:tcPr>
            <w:tcW w:w="1485" w:type="dxa"/>
            <w:shd w:val="clear" w:color="auto" w:fill="auto"/>
            <w:noWrap/>
            <w:vAlign w:val="bottom"/>
            <w:hideMark/>
          </w:tcPr>
          <w:p w:rsidR="003348E9" w:rsidRPr="00404CFD" w:rsidRDefault="003348E9" w:rsidP="00F71500">
            <w:pPr>
              <w:spacing w:after="0"/>
              <w:ind w:left="-41" w:right="-58" w:firstLine="0"/>
              <w:jc w:val="center"/>
              <w:rPr>
                <w:sz w:val="24"/>
                <w:szCs w:val="24"/>
              </w:rPr>
            </w:pPr>
            <w:r w:rsidRPr="00404CFD">
              <w:rPr>
                <w:sz w:val="24"/>
                <w:szCs w:val="24"/>
              </w:rPr>
              <w:t>78,</w:t>
            </w:r>
            <w:r w:rsidRPr="00404CFD">
              <w:rPr>
                <w:sz w:val="24"/>
                <w:szCs w:val="24"/>
                <w:lang w:val="uz-Cyrl-UZ"/>
              </w:rPr>
              <w:t>7</w:t>
            </w:r>
            <w:r w:rsidRPr="00404CFD">
              <w:rPr>
                <w:rFonts w:eastAsia="Times New Roman"/>
                <w:sz w:val="24"/>
                <w:szCs w:val="24"/>
              </w:rPr>
              <w:t>÷</w:t>
            </w:r>
            <w:r w:rsidRPr="00404CFD">
              <w:rPr>
                <w:sz w:val="24"/>
                <w:szCs w:val="24"/>
              </w:rPr>
              <w:t>100,0</w:t>
            </w:r>
          </w:p>
        </w:tc>
      </w:tr>
      <w:tr w:rsidR="003348E9" w:rsidRPr="00404CFD" w:rsidTr="00933801">
        <w:trPr>
          <w:trHeight w:val="300"/>
          <w:jc w:val="center"/>
        </w:trPr>
        <w:tc>
          <w:tcPr>
            <w:tcW w:w="1149" w:type="dxa"/>
            <w:shd w:val="clear" w:color="auto" w:fill="auto"/>
            <w:vAlign w:val="center"/>
            <w:hideMark/>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4</w:t>
            </w:r>
          </w:p>
        </w:tc>
        <w:tc>
          <w:tcPr>
            <w:tcW w:w="1663" w:type="dxa"/>
            <w:shd w:val="clear" w:color="auto" w:fill="auto"/>
            <w:vAlign w:val="center"/>
            <w:hideMark/>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23</w:t>
            </w:r>
          </w:p>
        </w:tc>
        <w:tc>
          <w:tcPr>
            <w:tcW w:w="1701" w:type="dxa"/>
            <w:shd w:val="clear" w:color="auto" w:fill="auto"/>
            <w:vAlign w:val="center"/>
          </w:tcPr>
          <w:p w:rsidR="003348E9" w:rsidRPr="00404CFD" w:rsidRDefault="003348E9" w:rsidP="00F71500">
            <w:pPr>
              <w:spacing w:after="0"/>
              <w:ind w:left="-41" w:right="-58" w:firstLine="0"/>
              <w:jc w:val="center"/>
              <w:rPr>
                <w:sz w:val="24"/>
                <w:szCs w:val="24"/>
              </w:rPr>
            </w:pPr>
            <w:r w:rsidRPr="00404CFD">
              <w:rPr>
                <w:sz w:val="24"/>
                <w:szCs w:val="24"/>
              </w:rPr>
              <w:t>0</w:t>
            </w:r>
          </w:p>
        </w:tc>
        <w:tc>
          <w:tcPr>
            <w:tcW w:w="2431" w:type="dxa"/>
            <w:shd w:val="clear" w:color="auto" w:fill="auto"/>
            <w:noWrap/>
            <w:vAlign w:val="bottom"/>
            <w:hideMark/>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92,3</w:t>
            </w:r>
          </w:p>
        </w:tc>
        <w:tc>
          <w:tcPr>
            <w:tcW w:w="970" w:type="dxa"/>
            <w:shd w:val="clear" w:color="auto" w:fill="auto"/>
            <w:noWrap/>
            <w:vAlign w:val="bottom"/>
            <w:hideMark/>
          </w:tcPr>
          <w:p w:rsidR="003348E9" w:rsidRPr="00404CFD" w:rsidRDefault="003348E9" w:rsidP="00F71500">
            <w:pPr>
              <w:spacing w:after="0"/>
              <w:ind w:left="-149" w:right="-58" w:firstLine="0"/>
              <w:jc w:val="center"/>
              <w:rPr>
                <w:rFonts w:eastAsia="Times New Roman"/>
                <w:sz w:val="24"/>
                <w:szCs w:val="24"/>
              </w:rPr>
            </w:pPr>
            <w:r w:rsidRPr="00404CFD">
              <w:rPr>
                <w:rFonts w:eastAsia="Times New Roman"/>
                <w:sz w:val="24"/>
                <w:szCs w:val="24"/>
              </w:rPr>
              <w:t>5,56</w:t>
            </w:r>
          </w:p>
        </w:tc>
        <w:tc>
          <w:tcPr>
            <w:tcW w:w="1485" w:type="dxa"/>
            <w:shd w:val="clear" w:color="auto" w:fill="auto"/>
            <w:noWrap/>
            <w:vAlign w:val="bottom"/>
            <w:hideMark/>
          </w:tcPr>
          <w:p w:rsidR="003348E9" w:rsidRPr="00404CFD" w:rsidRDefault="003348E9" w:rsidP="00F71500">
            <w:pPr>
              <w:spacing w:after="0"/>
              <w:ind w:left="-41" w:right="-58" w:firstLine="0"/>
              <w:jc w:val="center"/>
              <w:rPr>
                <w:sz w:val="24"/>
                <w:szCs w:val="24"/>
              </w:rPr>
            </w:pPr>
            <w:r w:rsidRPr="00404CFD">
              <w:rPr>
                <w:sz w:val="24"/>
                <w:szCs w:val="24"/>
              </w:rPr>
              <w:t>78,2</w:t>
            </w:r>
            <w:r w:rsidRPr="00404CFD">
              <w:rPr>
                <w:rFonts w:eastAsia="Times New Roman"/>
                <w:sz w:val="24"/>
                <w:szCs w:val="24"/>
              </w:rPr>
              <w:t>÷</w:t>
            </w:r>
            <w:r w:rsidRPr="00404CFD">
              <w:rPr>
                <w:sz w:val="24"/>
                <w:szCs w:val="24"/>
              </w:rPr>
              <w:t>100,0</w:t>
            </w:r>
          </w:p>
        </w:tc>
      </w:tr>
      <w:tr w:rsidR="003348E9" w:rsidRPr="00404CFD" w:rsidTr="00933801">
        <w:trPr>
          <w:trHeight w:val="300"/>
          <w:jc w:val="center"/>
        </w:trPr>
        <w:tc>
          <w:tcPr>
            <w:tcW w:w="1149" w:type="dxa"/>
            <w:shd w:val="clear" w:color="auto" w:fill="auto"/>
            <w:vAlign w:val="center"/>
            <w:hideMark/>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5</w:t>
            </w:r>
          </w:p>
        </w:tc>
        <w:tc>
          <w:tcPr>
            <w:tcW w:w="1663" w:type="dxa"/>
            <w:shd w:val="clear" w:color="auto" w:fill="auto"/>
            <w:vAlign w:val="center"/>
            <w:hideMark/>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22</w:t>
            </w:r>
          </w:p>
        </w:tc>
        <w:tc>
          <w:tcPr>
            <w:tcW w:w="1701" w:type="dxa"/>
            <w:shd w:val="clear" w:color="auto" w:fill="auto"/>
            <w:vAlign w:val="center"/>
          </w:tcPr>
          <w:p w:rsidR="003348E9" w:rsidRPr="00404CFD" w:rsidRDefault="003348E9" w:rsidP="00F71500">
            <w:pPr>
              <w:spacing w:after="0"/>
              <w:ind w:left="-41" w:right="-58" w:firstLine="0"/>
              <w:jc w:val="center"/>
              <w:rPr>
                <w:sz w:val="24"/>
                <w:szCs w:val="24"/>
              </w:rPr>
            </w:pPr>
            <w:r w:rsidRPr="00404CFD">
              <w:rPr>
                <w:sz w:val="24"/>
                <w:szCs w:val="24"/>
              </w:rPr>
              <w:t>0</w:t>
            </w:r>
          </w:p>
        </w:tc>
        <w:tc>
          <w:tcPr>
            <w:tcW w:w="2431" w:type="dxa"/>
            <w:shd w:val="clear" w:color="auto" w:fill="auto"/>
            <w:noWrap/>
            <w:vAlign w:val="bottom"/>
            <w:hideMark/>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92,3</w:t>
            </w:r>
          </w:p>
        </w:tc>
        <w:tc>
          <w:tcPr>
            <w:tcW w:w="970" w:type="dxa"/>
            <w:shd w:val="clear" w:color="auto" w:fill="auto"/>
            <w:noWrap/>
            <w:vAlign w:val="bottom"/>
            <w:hideMark/>
          </w:tcPr>
          <w:p w:rsidR="003348E9" w:rsidRPr="00404CFD" w:rsidRDefault="003348E9" w:rsidP="00F71500">
            <w:pPr>
              <w:spacing w:after="0"/>
              <w:ind w:left="-149" w:right="-58" w:firstLine="0"/>
              <w:jc w:val="center"/>
              <w:rPr>
                <w:rFonts w:eastAsia="Times New Roman"/>
                <w:sz w:val="24"/>
                <w:szCs w:val="24"/>
              </w:rPr>
            </w:pPr>
            <w:r w:rsidRPr="00404CFD">
              <w:rPr>
                <w:rFonts w:eastAsia="Times New Roman"/>
                <w:sz w:val="24"/>
                <w:szCs w:val="24"/>
              </w:rPr>
              <w:t>5,68</w:t>
            </w:r>
          </w:p>
        </w:tc>
        <w:tc>
          <w:tcPr>
            <w:tcW w:w="1485" w:type="dxa"/>
            <w:shd w:val="clear" w:color="auto" w:fill="auto"/>
            <w:noWrap/>
            <w:vAlign w:val="bottom"/>
            <w:hideMark/>
          </w:tcPr>
          <w:p w:rsidR="003348E9" w:rsidRPr="00404CFD" w:rsidRDefault="003348E9" w:rsidP="00F71500">
            <w:pPr>
              <w:spacing w:after="0"/>
              <w:ind w:left="-41" w:right="-58" w:firstLine="0"/>
              <w:jc w:val="center"/>
              <w:rPr>
                <w:sz w:val="24"/>
                <w:szCs w:val="24"/>
              </w:rPr>
            </w:pPr>
            <w:r w:rsidRPr="00404CFD">
              <w:rPr>
                <w:sz w:val="24"/>
                <w:szCs w:val="24"/>
              </w:rPr>
              <w:t>77,7</w:t>
            </w:r>
            <w:r w:rsidRPr="00404CFD">
              <w:rPr>
                <w:rFonts w:eastAsia="Times New Roman"/>
                <w:sz w:val="24"/>
                <w:szCs w:val="24"/>
              </w:rPr>
              <w:t>÷</w:t>
            </w:r>
            <w:r w:rsidRPr="00404CFD">
              <w:rPr>
                <w:sz w:val="24"/>
                <w:szCs w:val="24"/>
              </w:rPr>
              <w:t>100,0</w:t>
            </w:r>
          </w:p>
        </w:tc>
      </w:tr>
      <w:tr w:rsidR="003348E9" w:rsidRPr="00404CFD" w:rsidTr="00933801">
        <w:trPr>
          <w:trHeight w:val="226"/>
          <w:jc w:val="center"/>
        </w:trPr>
        <w:tc>
          <w:tcPr>
            <w:tcW w:w="9402" w:type="dxa"/>
            <w:gridSpan w:val="6"/>
            <w:shd w:val="clear" w:color="auto" w:fill="auto"/>
          </w:tcPr>
          <w:p w:rsidR="003348E9" w:rsidRPr="00404CFD" w:rsidRDefault="003348E9" w:rsidP="00F71500">
            <w:pPr>
              <w:spacing w:after="0"/>
              <w:ind w:left="-41" w:right="-58" w:firstLine="0"/>
              <w:jc w:val="center"/>
              <w:rPr>
                <w:rFonts w:eastAsia="Times New Roman"/>
                <w:b/>
                <w:sz w:val="24"/>
                <w:szCs w:val="24"/>
                <w:lang w:val="uz-Cyrl-UZ"/>
              </w:rPr>
            </w:pPr>
            <w:r w:rsidRPr="00404CFD">
              <w:rPr>
                <w:rFonts w:eastAsia="Times New Roman"/>
                <w:b/>
                <w:sz w:val="24"/>
                <w:szCs w:val="24"/>
              </w:rPr>
              <w:t>Основная группа (N=70)</w:t>
            </w:r>
          </w:p>
        </w:tc>
      </w:tr>
      <w:tr w:rsidR="003348E9" w:rsidRPr="00404CFD" w:rsidTr="00933801">
        <w:trPr>
          <w:trHeight w:val="300"/>
          <w:jc w:val="center"/>
        </w:trPr>
        <w:tc>
          <w:tcPr>
            <w:tcW w:w="1149" w:type="dxa"/>
            <w:shd w:val="clear" w:color="auto" w:fill="auto"/>
            <w:vAlign w:val="center"/>
            <w:hideMark/>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1</w:t>
            </w:r>
          </w:p>
        </w:tc>
        <w:tc>
          <w:tcPr>
            <w:tcW w:w="1663" w:type="dxa"/>
            <w:shd w:val="clear" w:color="auto" w:fill="auto"/>
            <w:vAlign w:val="center"/>
            <w:hideMark/>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70</w:t>
            </w:r>
          </w:p>
        </w:tc>
        <w:tc>
          <w:tcPr>
            <w:tcW w:w="1701" w:type="dxa"/>
            <w:shd w:val="clear" w:color="auto" w:fill="auto"/>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0</w:t>
            </w:r>
          </w:p>
        </w:tc>
        <w:tc>
          <w:tcPr>
            <w:tcW w:w="2431" w:type="dxa"/>
            <w:shd w:val="clear" w:color="auto" w:fill="auto"/>
            <w:noWrap/>
            <w:vAlign w:val="bottom"/>
            <w:hideMark/>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100,0</w:t>
            </w:r>
          </w:p>
        </w:tc>
        <w:tc>
          <w:tcPr>
            <w:tcW w:w="970" w:type="dxa"/>
            <w:shd w:val="clear" w:color="auto" w:fill="auto"/>
            <w:noWrap/>
            <w:vAlign w:val="center"/>
            <w:hideMark/>
          </w:tcPr>
          <w:p w:rsidR="003348E9" w:rsidRPr="00404CFD" w:rsidRDefault="003348E9" w:rsidP="00F71500">
            <w:pPr>
              <w:spacing w:after="0"/>
              <w:ind w:left="-149" w:right="-58" w:firstLine="0"/>
              <w:jc w:val="center"/>
              <w:rPr>
                <w:sz w:val="24"/>
                <w:szCs w:val="24"/>
              </w:rPr>
            </w:pPr>
            <w:r w:rsidRPr="00404CFD">
              <w:rPr>
                <w:sz w:val="24"/>
                <w:szCs w:val="24"/>
              </w:rPr>
              <w:t>1,39</w:t>
            </w:r>
          </w:p>
        </w:tc>
        <w:tc>
          <w:tcPr>
            <w:tcW w:w="1485" w:type="dxa"/>
            <w:shd w:val="clear" w:color="auto" w:fill="auto"/>
            <w:noWrap/>
            <w:vAlign w:val="center"/>
            <w:hideMark/>
          </w:tcPr>
          <w:p w:rsidR="003348E9" w:rsidRPr="00404CFD" w:rsidRDefault="003348E9" w:rsidP="00F71500">
            <w:pPr>
              <w:spacing w:after="0"/>
              <w:ind w:left="-41" w:right="-58" w:firstLine="0"/>
              <w:jc w:val="center"/>
              <w:rPr>
                <w:sz w:val="24"/>
                <w:szCs w:val="24"/>
              </w:rPr>
            </w:pPr>
            <w:r w:rsidRPr="00404CFD">
              <w:rPr>
                <w:sz w:val="24"/>
                <w:szCs w:val="24"/>
              </w:rPr>
              <w:t>94,6</w:t>
            </w:r>
            <w:r w:rsidRPr="00404CFD">
              <w:rPr>
                <w:rFonts w:eastAsia="Times New Roman"/>
                <w:sz w:val="24"/>
                <w:szCs w:val="24"/>
              </w:rPr>
              <w:t>÷</w:t>
            </w:r>
            <w:r w:rsidRPr="00404CFD">
              <w:rPr>
                <w:sz w:val="24"/>
                <w:szCs w:val="24"/>
              </w:rPr>
              <w:t>100,0</w:t>
            </w:r>
          </w:p>
        </w:tc>
      </w:tr>
      <w:tr w:rsidR="003348E9" w:rsidRPr="00404CFD" w:rsidTr="00933801">
        <w:trPr>
          <w:trHeight w:val="285"/>
          <w:jc w:val="center"/>
        </w:trPr>
        <w:tc>
          <w:tcPr>
            <w:tcW w:w="1149" w:type="dxa"/>
            <w:shd w:val="clear" w:color="auto" w:fill="auto"/>
            <w:vAlign w:val="center"/>
            <w:hideMark/>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2</w:t>
            </w:r>
          </w:p>
        </w:tc>
        <w:tc>
          <w:tcPr>
            <w:tcW w:w="1663" w:type="dxa"/>
            <w:shd w:val="clear" w:color="auto" w:fill="auto"/>
            <w:vAlign w:val="center"/>
            <w:hideMark/>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68</w:t>
            </w:r>
          </w:p>
        </w:tc>
        <w:tc>
          <w:tcPr>
            <w:tcW w:w="1701" w:type="dxa"/>
            <w:shd w:val="clear" w:color="auto" w:fill="auto"/>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0</w:t>
            </w:r>
          </w:p>
        </w:tc>
        <w:tc>
          <w:tcPr>
            <w:tcW w:w="2431" w:type="dxa"/>
            <w:shd w:val="clear" w:color="auto" w:fill="auto"/>
            <w:noWrap/>
            <w:vAlign w:val="bottom"/>
            <w:hideMark/>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100,0</w:t>
            </w:r>
          </w:p>
        </w:tc>
        <w:tc>
          <w:tcPr>
            <w:tcW w:w="970" w:type="dxa"/>
            <w:shd w:val="clear" w:color="auto" w:fill="auto"/>
            <w:noWrap/>
            <w:vAlign w:val="center"/>
            <w:hideMark/>
          </w:tcPr>
          <w:p w:rsidR="003348E9" w:rsidRPr="00404CFD" w:rsidRDefault="003348E9" w:rsidP="00F71500">
            <w:pPr>
              <w:spacing w:after="0"/>
              <w:ind w:left="-149" w:right="-58" w:firstLine="0"/>
              <w:jc w:val="center"/>
              <w:rPr>
                <w:sz w:val="24"/>
                <w:szCs w:val="24"/>
              </w:rPr>
            </w:pPr>
            <w:r w:rsidRPr="00404CFD">
              <w:rPr>
                <w:sz w:val="24"/>
                <w:szCs w:val="24"/>
              </w:rPr>
              <w:t>1,43</w:t>
            </w:r>
          </w:p>
        </w:tc>
        <w:tc>
          <w:tcPr>
            <w:tcW w:w="1485" w:type="dxa"/>
            <w:shd w:val="clear" w:color="auto" w:fill="auto"/>
            <w:noWrap/>
            <w:vAlign w:val="center"/>
            <w:hideMark/>
          </w:tcPr>
          <w:p w:rsidR="003348E9" w:rsidRPr="00404CFD" w:rsidRDefault="003348E9" w:rsidP="00F71500">
            <w:pPr>
              <w:spacing w:after="0"/>
              <w:ind w:left="-41" w:right="-58" w:firstLine="0"/>
              <w:jc w:val="center"/>
              <w:rPr>
                <w:sz w:val="24"/>
                <w:szCs w:val="24"/>
              </w:rPr>
            </w:pPr>
            <w:r w:rsidRPr="00404CFD">
              <w:rPr>
                <w:sz w:val="24"/>
                <w:szCs w:val="24"/>
              </w:rPr>
              <w:t>94,</w:t>
            </w:r>
            <w:r w:rsidRPr="00404CFD">
              <w:rPr>
                <w:sz w:val="24"/>
                <w:szCs w:val="24"/>
                <w:lang w:val="uz-Cyrl-UZ"/>
              </w:rPr>
              <w:t>5</w:t>
            </w:r>
            <w:r w:rsidRPr="00404CFD">
              <w:rPr>
                <w:rFonts w:eastAsia="Times New Roman"/>
                <w:sz w:val="24"/>
                <w:szCs w:val="24"/>
              </w:rPr>
              <w:t>÷</w:t>
            </w:r>
            <w:r w:rsidRPr="00404CFD">
              <w:rPr>
                <w:sz w:val="24"/>
                <w:szCs w:val="24"/>
              </w:rPr>
              <w:t>100,0</w:t>
            </w:r>
          </w:p>
        </w:tc>
      </w:tr>
      <w:tr w:rsidR="003348E9" w:rsidRPr="00404CFD" w:rsidTr="00933801">
        <w:trPr>
          <w:trHeight w:val="300"/>
          <w:jc w:val="center"/>
        </w:trPr>
        <w:tc>
          <w:tcPr>
            <w:tcW w:w="1149" w:type="dxa"/>
            <w:shd w:val="clear" w:color="auto" w:fill="auto"/>
            <w:vAlign w:val="center"/>
            <w:hideMark/>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3</w:t>
            </w:r>
          </w:p>
        </w:tc>
        <w:tc>
          <w:tcPr>
            <w:tcW w:w="1663" w:type="dxa"/>
            <w:shd w:val="clear" w:color="auto" w:fill="auto"/>
            <w:vAlign w:val="center"/>
            <w:hideMark/>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64</w:t>
            </w:r>
          </w:p>
        </w:tc>
        <w:tc>
          <w:tcPr>
            <w:tcW w:w="1701" w:type="dxa"/>
            <w:shd w:val="clear" w:color="auto" w:fill="auto"/>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0</w:t>
            </w:r>
          </w:p>
        </w:tc>
        <w:tc>
          <w:tcPr>
            <w:tcW w:w="2431" w:type="dxa"/>
            <w:shd w:val="clear" w:color="auto" w:fill="auto"/>
            <w:noWrap/>
            <w:vAlign w:val="bottom"/>
            <w:hideMark/>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100,0</w:t>
            </w:r>
          </w:p>
        </w:tc>
        <w:tc>
          <w:tcPr>
            <w:tcW w:w="970" w:type="dxa"/>
            <w:shd w:val="clear" w:color="auto" w:fill="auto"/>
            <w:noWrap/>
            <w:vAlign w:val="center"/>
            <w:hideMark/>
          </w:tcPr>
          <w:p w:rsidR="003348E9" w:rsidRPr="00404CFD" w:rsidRDefault="003348E9" w:rsidP="00F71500">
            <w:pPr>
              <w:spacing w:after="0"/>
              <w:ind w:left="-149" w:right="-58" w:firstLine="0"/>
              <w:jc w:val="center"/>
              <w:rPr>
                <w:sz w:val="24"/>
                <w:szCs w:val="24"/>
              </w:rPr>
            </w:pPr>
            <w:r w:rsidRPr="00404CFD">
              <w:rPr>
                <w:sz w:val="24"/>
                <w:szCs w:val="24"/>
              </w:rPr>
              <w:t>1,52</w:t>
            </w:r>
          </w:p>
        </w:tc>
        <w:tc>
          <w:tcPr>
            <w:tcW w:w="1485" w:type="dxa"/>
            <w:shd w:val="clear" w:color="auto" w:fill="auto"/>
            <w:noWrap/>
            <w:vAlign w:val="center"/>
            <w:hideMark/>
          </w:tcPr>
          <w:p w:rsidR="003348E9" w:rsidRPr="00404CFD" w:rsidRDefault="003348E9" w:rsidP="00F71500">
            <w:pPr>
              <w:spacing w:after="0"/>
              <w:ind w:left="-41" w:right="-58" w:firstLine="0"/>
              <w:jc w:val="center"/>
              <w:rPr>
                <w:sz w:val="24"/>
                <w:szCs w:val="24"/>
              </w:rPr>
            </w:pPr>
            <w:r w:rsidRPr="00404CFD">
              <w:rPr>
                <w:sz w:val="24"/>
                <w:szCs w:val="24"/>
              </w:rPr>
              <w:t>94,1</w:t>
            </w:r>
            <w:r w:rsidRPr="00404CFD">
              <w:rPr>
                <w:rFonts w:eastAsia="Times New Roman"/>
                <w:sz w:val="24"/>
                <w:szCs w:val="24"/>
              </w:rPr>
              <w:t>÷</w:t>
            </w:r>
            <w:r w:rsidRPr="00404CFD">
              <w:rPr>
                <w:sz w:val="24"/>
                <w:szCs w:val="24"/>
              </w:rPr>
              <w:t>100,0</w:t>
            </w:r>
          </w:p>
        </w:tc>
      </w:tr>
      <w:tr w:rsidR="003348E9" w:rsidRPr="00404CFD" w:rsidTr="00933801">
        <w:trPr>
          <w:trHeight w:val="300"/>
          <w:jc w:val="center"/>
        </w:trPr>
        <w:tc>
          <w:tcPr>
            <w:tcW w:w="1149" w:type="dxa"/>
            <w:shd w:val="clear" w:color="auto" w:fill="auto"/>
            <w:vAlign w:val="center"/>
            <w:hideMark/>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4</w:t>
            </w:r>
          </w:p>
        </w:tc>
        <w:tc>
          <w:tcPr>
            <w:tcW w:w="1663" w:type="dxa"/>
            <w:shd w:val="clear" w:color="auto" w:fill="auto"/>
            <w:vAlign w:val="center"/>
            <w:hideMark/>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60</w:t>
            </w:r>
          </w:p>
        </w:tc>
        <w:tc>
          <w:tcPr>
            <w:tcW w:w="1701" w:type="dxa"/>
            <w:shd w:val="clear" w:color="auto" w:fill="auto"/>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0</w:t>
            </w:r>
          </w:p>
        </w:tc>
        <w:tc>
          <w:tcPr>
            <w:tcW w:w="2431" w:type="dxa"/>
            <w:shd w:val="clear" w:color="auto" w:fill="auto"/>
            <w:noWrap/>
            <w:vAlign w:val="bottom"/>
            <w:hideMark/>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100,0</w:t>
            </w:r>
          </w:p>
        </w:tc>
        <w:tc>
          <w:tcPr>
            <w:tcW w:w="970" w:type="dxa"/>
            <w:shd w:val="clear" w:color="auto" w:fill="auto"/>
            <w:noWrap/>
            <w:vAlign w:val="center"/>
            <w:hideMark/>
          </w:tcPr>
          <w:p w:rsidR="003348E9" w:rsidRPr="00404CFD" w:rsidRDefault="003348E9" w:rsidP="00F71500">
            <w:pPr>
              <w:spacing w:after="0"/>
              <w:ind w:left="-149" w:right="-58" w:firstLine="0"/>
              <w:jc w:val="center"/>
              <w:rPr>
                <w:sz w:val="24"/>
                <w:szCs w:val="24"/>
              </w:rPr>
            </w:pPr>
            <w:r w:rsidRPr="00404CFD">
              <w:rPr>
                <w:sz w:val="24"/>
                <w:szCs w:val="24"/>
              </w:rPr>
              <w:t>1,61</w:t>
            </w:r>
          </w:p>
        </w:tc>
        <w:tc>
          <w:tcPr>
            <w:tcW w:w="1485" w:type="dxa"/>
            <w:shd w:val="clear" w:color="auto" w:fill="auto"/>
            <w:noWrap/>
            <w:vAlign w:val="center"/>
            <w:hideMark/>
          </w:tcPr>
          <w:p w:rsidR="003348E9" w:rsidRPr="00404CFD" w:rsidRDefault="003348E9" w:rsidP="00F71500">
            <w:pPr>
              <w:spacing w:after="0"/>
              <w:ind w:left="-41" w:right="-58" w:firstLine="0"/>
              <w:jc w:val="center"/>
              <w:rPr>
                <w:sz w:val="24"/>
                <w:szCs w:val="24"/>
              </w:rPr>
            </w:pPr>
            <w:r w:rsidRPr="00404CFD">
              <w:rPr>
                <w:sz w:val="24"/>
                <w:szCs w:val="24"/>
              </w:rPr>
              <w:t>93,8</w:t>
            </w:r>
            <w:r w:rsidRPr="00404CFD">
              <w:rPr>
                <w:rFonts w:eastAsia="Times New Roman"/>
                <w:sz w:val="24"/>
                <w:szCs w:val="24"/>
              </w:rPr>
              <w:t>÷</w:t>
            </w:r>
            <w:r w:rsidRPr="00404CFD">
              <w:rPr>
                <w:sz w:val="24"/>
                <w:szCs w:val="24"/>
              </w:rPr>
              <w:t>100,0</w:t>
            </w:r>
          </w:p>
        </w:tc>
      </w:tr>
      <w:tr w:rsidR="003348E9" w:rsidRPr="00404CFD" w:rsidTr="00933801">
        <w:trPr>
          <w:trHeight w:val="300"/>
          <w:jc w:val="center"/>
        </w:trPr>
        <w:tc>
          <w:tcPr>
            <w:tcW w:w="1149" w:type="dxa"/>
            <w:shd w:val="clear" w:color="auto" w:fill="auto"/>
            <w:vAlign w:val="center"/>
            <w:hideMark/>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5</w:t>
            </w:r>
          </w:p>
        </w:tc>
        <w:tc>
          <w:tcPr>
            <w:tcW w:w="1663" w:type="dxa"/>
            <w:shd w:val="clear" w:color="auto" w:fill="auto"/>
            <w:vAlign w:val="center"/>
            <w:hideMark/>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59</w:t>
            </w:r>
          </w:p>
        </w:tc>
        <w:tc>
          <w:tcPr>
            <w:tcW w:w="1701" w:type="dxa"/>
            <w:shd w:val="clear" w:color="auto" w:fill="auto"/>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0</w:t>
            </w:r>
          </w:p>
        </w:tc>
        <w:tc>
          <w:tcPr>
            <w:tcW w:w="2431" w:type="dxa"/>
            <w:shd w:val="clear" w:color="auto" w:fill="auto"/>
            <w:noWrap/>
            <w:vAlign w:val="bottom"/>
            <w:hideMark/>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100,0</w:t>
            </w:r>
          </w:p>
        </w:tc>
        <w:tc>
          <w:tcPr>
            <w:tcW w:w="970" w:type="dxa"/>
            <w:shd w:val="clear" w:color="auto" w:fill="auto"/>
            <w:noWrap/>
            <w:vAlign w:val="center"/>
            <w:hideMark/>
          </w:tcPr>
          <w:p w:rsidR="003348E9" w:rsidRPr="00404CFD" w:rsidRDefault="003348E9" w:rsidP="00F71500">
            <w:pPr>
              <w:spacing w:after="0"/>
              <w:ind w:left="-149" w:right="-58" w:firstLine="0"/>
              <w:jc w:val="center"/>
              <w:rPr>
                <w:sz w:val="24"/>
                <w:szCs w:val="24"/>
              </w:rPr>
            </w:pPr>
            <w:r w:rsidRPr="00404CFD">
              <w:rPr>
                <w:sz w:val="24"/>
                <w:szCs w:val="24"/>
              </w:rPr>
              <w:t>1,64</w:t>
            </w:r>
          </w:p>
        </w:tc>
        <w:tc>
          <w:tcPr>
            <w:tcW w:w="1485" w:type="dxa"/>
            <w:shd w:val="clear" w:color="auto" w:fill="auto"/>
            <w:noWrap/>
            <w:vAlign w:val="center"/>
            <w:hideMark/>
          </w:tcPr>
          <w:p w:rsidR="003348E9" w:rsidRPr="00404CFD" w:rsidRDefault="003348E9" w:rsidP="00F71500">
            <w:pPr>
              <w:spacing w:after="0"/>
              <w:ind w:left="-41" w:right="-58" w:firstLine="0"/>
              <w:jc w:val="center"/>
              <w:rPr>
                <w:sz w:val="24"/>
                <w:szCs w:val="24"/>
              </w:rPr>
            </w:pPr>
            <w:r w:rsidRPr="00404CFD">
              <w:rPr>
                <w:sz w:val="24"/>
                <w:szCs w:val="24"/>
              </w:rPr>
              <w:t>93,</w:t>
            </w:r>
            <w:r w:rsidRPr="00404CFD">
              <w:rPr>
                <w:sz w:val="24"/>
                <w:szCs w:val="24"/>
                <w:lang w:val="uz-Cyrl-UZ"/>
              </w:rPr>
              <w:t>7</w:t>
            </w:r>
            <w:r w:rsidRPr="00404CFD">
              <w:rPr>
                <w:rFonts w:eastAsia="Times New Roman"/>
                <w:sz w:val="24"/>
                <w:szCs w:val="24"/>
              </w:rPr>
              <w:t>÷</w:t>
            </w:r>
            <w:r w:rsidRPr="00404CFD">
              <w:rPr>
                <w:sz w:val="24"/>
                <w:szCs w:val="24"/>
              </w:rPr>
              <w:t>100,0</w:t>
            </w:r>
          </w:p>
        </w:tc>
      </w:tr>
      <w:tr w:rsidR="003348E9" w:rsidRPr="00404CFD" w:rsidTr="00933801">
        <w:trPr>
          <w:trHeight w:val="251"/>
          <w:jc w:val="center"/>
        </w:trPr>
        <w:tc>
          <w:tcPr>
            <w:tcW w:w="9402" w:type="dxa"/>
            <w:gridSpan w:val="6"/>
            <w:shd w:val="clear" w:color="auto" w:fill="auto"/>
          </w:tcPr>
          <w:p w:rsidR="003348E9" w:rsidRPr="00404CFD" w:rsidRDefault="003348E9" w:rsidP="00F71500">
            <w:pPr>
              <w:spacing w:after="0"/>
              <w:ind w:left="-41" w:right="-58" w:firstLine="0"/>
              <w:jc w:val="center"/>
              <w:rPr>
                <w:rFonts w:eastAsia="Times New Roman"/>
                <w:b/>
                <w:sz w:val="24"/>
                <w:szCs w:val="24"/>
                <w:lang w:val="uz-Cyrl-UZ"/>
              </w:rPr>
            </w:pPr>
            <w:r w:rsidRPr="00404CFD">
              <w:rPr>
                <w:rFonts w:eastAsia="Times New Roman"/>
                <w:b/>
                <w:sz w:val="24"/>
                <w:szCs w:val="24"/>
              </w:rPr>
              <w:t>Общий контроль (N=120)</w:t>
            </w:r>
          </w:p>
        </w:tc>
      </w:tr>
      <w:tr w:rsidR="003348E9" w:rsidRPr="00404CFD" w:rsidTr="00933801">
        <w:trPr>
          <w:trHeight w:val="300"/>
          <w:jc w:val="center"/>
        </w:trPr>
        <w:tc>
          <w:tcPr>
            <w:tcW w:w="1149" w:type="dxa"/>
            <w:shd w:val="clear" w:color="auto" w:fill="auto"/>
            <w:vAlign w:val="center"/>
            <w:hideMark/>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1</w:t>
            </w:r>
          </w:p>
        </w:tc>
        <w:tc>
          <w:tcPr>
            <w:tcW w:w="1663" w:type="dxa"/>
            <w:shd w:val="clear" w:color="auto" w:fill="auto"/>
            <w:vAlign w:val="center"/>
            <w:hideMark/>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119</w:t>
            </w:r>
          </w:p>
        </w:tc>
        <w:tc>
          <w:tcPr>
            <w:tcW w:w="1701" w:type="dxa"/>
            <w:shd w:val="clear" w:color="auto" w:fill="auto"/>
            <w:vAlign w:val="center"/>
          </w:tcPr>
          <w:p w:rsidR="003348E9" w:rsidRPr="00404CFD" w:rsidRDefault="003348E9" w:rsidP="00F71500">
            <w:pPr>
              <w:spacing w:after="0"/>
              <w:ind w:left="-41" w:right="-58" w:firstLine="0"/>
              <w:jc w:val="center"/>
              <w:rPr>
                <w:sz w:val="24"/>
                <w:szCs w:val="24"/>
              </w:rPr>
            </w:pPr>
            <w:r w:rsidRPr="00404CFD">
              <w:rPr>
                <w:sz w:val="24"/>
                <w:szCs w:val="24"/>
              </w:rPr>
              <w:t>0</w:t>
            </w:r>
          </w:p>
        </w:tc>
        <w:tc>
          <w:tcPr>
            <w:tcW w:w="2431" w:type="dxa"/>
            <w:shd w:val="clear" w:color="auto" w:fill="auto"/>
            <w:noWrap/>
            <w:vAlign w:val="bottom"/>
            <w:hideMark/>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100,0</w:t>
            </w:r>
          </w:p>
        </w:tc>
        <w:tc>
          <w:tcPr>
            <w:tcW w:w="970" w:type="dxa"/>
            <w:shd w:val="clear" w:color="auto" w:fill="auto"/>
            <w:noWrap/>
            <w:vAlign w:val="bottom"/>
            <w:hideMark/>
          </w:tcPr>
          <w:p w:rsidR="003348E9" w:rsidRPr="00404CFD" w:rsidRDefault="003348E9" w:rsidP="00F71500">
            <w:pPr>
              <w:spacing w:after="0"/>
              <w:ind w:left="-149" w:right="-58" w:firstLine="0"/>
              <w:jc w:val="center"/>
              <w:rPr>
                <w:sz w:val="24"/>
                <w:szCs w:val="24"/>
              </w:rPr>
            </w:pPr>
            <w:r w:rsidRPr="00404CFD">
              <w:rPr>
                <w:sz w:val="24"/>
                <w:szCs w:val="24"/>
              </w:rPr>
              <w:t>0,83</w:t>
            </w:r>
          </w:p>
        </w:tc>
        <w:tc>
          <w:tcPr>
            <w:tcW w:w="1485" w:type="dxa"/>
            <w:shd w:val="clear" w:color="auto" w:fill="auto"/>
            <w:noWrap/>
            <w:vAlign w:val="center"/>
            <w:hideMark/>
          </w:tcPr>
          <w:p w:rsidR="003348E9" w:rsidRPr="00404CFD" w:rsidRDefault="003348E9" w:rsidP="00F71500">
            <w:pPr>
              <w:spacing w:after="0"/>
              <w:ind w:left="-41" w:right="-58" w:firstLine="0"/>
              <w:jc w:val="center"/>
              <w:rPr>
                <w:sz w:val="24"/>
                <w:szCs w:val="24"/>
              </w:rPr>
            </w:pPr>
            <w:r w:rsidRPr="00404CFD">
              <w:rPr>
                <w:sz w:val="24"/>
                <w:szCs w:val="24"/>
              </w:rPr>
              <w:t>96,</w:t>
            </w:r>
            <w:r w:rsidRPr="00404CFD">
              <w:rPr>
                <w:sz w:val="24"/>
                <w:szCs w:val="24"/>
                <w:lang w:val="uz-Cyrl-UZ"/>
              </w:rPr>
              <w:t>8</w:t>
            </w:r>
            <w:r w:rsidRPr="00404CFD">
              <w:rPr>
                <w:rFonts w:eastAsia="Times New Roman"/>
                <w:sz w:val="24"/>
                <w:szCs w:val="24"/>
              </w:rPr>
              <w:t>÷</w:t>
            </w:r>
            <w:r w:rsidRPr="00404CFD">
              <w:rPr>
                <w:sz w:val="24"/>
                <w:szCs w:val="24"/>
              </w:rPr>
              <w:t>100,0</w:t>
            </w:r>
          </w:p>
        </w:tc>
      </w:tr>
      <w:tr w:rsidR="003348E9" w:rsidRPr="00404CFD" w:rsidTr="00933801">
        <w:trPr>
          <w:trHeight w:val="300"/>
          <w:jc w:val="center"/>
        </w:trPr>
        <w:tc>
          <w:tcPr>
            <w:tcW w:w="1149" w:type="dxa"/>
            <w:shd w:val="clear" w:color="auto" w:fill="auto"/>
            <w:vAlign w:val="center"/>
            <w:hideMark/>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2</w:t>
            </w:r>
          </w:p>
        </w:tc>
        <w:tc>
          <w:tcPr>
            <w:tcW w:w="1663" w:type="dxa"/>
            <w:shd w:val="clear" w:color="auto" w:fill="auto"/>
            <w:vAlign w:val="center"/>
            <w:hideMark/>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113</w:t>
            </w:r>
          </w:p>
        </w:tc>
        <w:tc>
          <w:tcPr>
            <w:tcW w:w="1701" w:type="dxa"/>
            <w:shd w:val="clear" w:color="auto" w:fill="auto"/>
            <w:vAlign w:val="center"/>
          </w:tcPr>
          <w:p w:rsidR="003348E9" w:rsidRPr="00404CFD" w:rsidRDefault="003348E9" w:rsidP="00F71500">
            <w:pPr>
              <w:spacing w:after="0"/>
              <w:ind w:left="-41" w:right="-58" w:firstLine="0"/>
              <w:jc w:val="center"/>
              <w:rPr>
                <w:sz w:val="24"/>
                <w:szCs w:val="24"/>
              </w:rPr>
            </w:pPr>
            <w:r w:rsidRPr="00404CFD">
              <w:rPr>
                <w:sz w:val="24"/>
                <w:szCs w:val="24"/>
              </w:rPr>
              <w:t>7</w:t>
            </w:r>
          </w:p>
        </w:tc>
        <w:tc>
          <w:tcPr>
            <w:tcW w:w="2431" w:type="dxa"/>
            <w:shd w:val="clear" w:color="auto" w:fill="auto"/>
            <w:noWrap/>
            <w:vAlign w:val="bottom"/>
            <w:hideMark/>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94,0</w:t>
            </w:r>
          </w:p>
        </w:tc>
        <w:tc>
          <w:tcPr>
            <w:tcW w:w="970" w:type="dxa"/>
            <w:shd w:val="clear" w:color="auto" w:fill="auto"/>
            <w:noWrap/>
            <w:vAlign w:val="bottom"/>
            <w:hideMark/>
          </w:tcPr>
          <w:p w:rsidR="003348E9" w:rsidRPr="00404CFD" w:rsidRDefault="003348E9" w:rsidP="00F71500">
            <w:pPr>
              <w:spacing w:after="0"/>
              <w:ind w:left="-149" w:right="-58" w:firstLine="0"/>
              <w:jc w:val="center"/>
              <w:rPr>
                <w:rFonts w:eastAsia="Times New Roman"/>
                <w:sz w:val="24"/>
                <w:szCs w:val="24"/>
              </w:rPr>
            </w:pPr>
            <w:r w:rsidRPr="00404CFD">
              <w:rPr>
                <w:rFonts w:eastAsia="Times New Roman"/>
                <w:sz w:val="24"/>
                <w:szCs w:val="24"/>
              </w:rPr>
              <w:t>2,23</w:t>
            </w:r>
          </w:p>
        </w:tc>
        <w:tc>
          <w:tcPr>
            <w:tcW w:w="1485" w:type="dxa"/>
            <w:shd w:val="clear" w:color="auto" w:fill="auto"/>
            <w:noWrap/>
            <w:vAlign w:val="bottom"/>
            <w:hideMark/>
          </w:tcPr>
          <w:p w:rsidR="003348E9" w:rsidRPr="00404CFD" w:rsidRDefault="003348E9" w:rsidP="00F71500">
            <w:pPr>
              <w:spacing w:after="0"/>
              <w:ind w:left="-41" w:right="-58" w:firstLine="0"/>
              <w:jc w:val="center"/>
              <w:rPr>
                <w:sz w:val="24"/>
                <w:szCs w:val="24"/>
              </w:rPr>
            </w:pPr>
            <w:r w:rsidRPr="00404CFD">
              <w:rPr>
                <w:sz w:val="24"/>
                <w:szCs w:val="24"/>
              </w:rPr>
              <w:t>89,</w:t>
            </w:r>
            <w:r w:rsidRPr="00404CFD">
              <w:rPr>
                <w:sz w:val="24"/>
                <w:szCs w:val="24"/>
                <w:lang w:val="uz-Cyrl-UZ"/>
              </w:rPr>
              <w:t xml:space="preserve"> 7</w:t>
            </w:r>
            <w:r w:rsidRPr="00404CFD">
              <w:rPr>
                <w:rFonts w:eastAsia="Times New Roman"/>
                <w:sz w:val="24"/>
                <w:szCs w:val="24"/>
              </w:rPr>
              <w:t>÷</w:t>
            </w:r>
            <w:r w:rsidRPr="00404CFD">
              <w:rPr>
                <w:sz w:val="24"/>
                <w:szCs w:val="24"/>
              </w:rPr>
              <w:t>98,4</w:t>
            </w:r>
          </w:p>
        </w:tc>
      </w:tr>
      <w:tr w:rsidR="003348E9" w:rsidRPr="00404CFD" w:rsidTr="00933801">
        <w:trPr>
          <w:trHeight w:val="300"/>
          <w:jc w:val="center"/>
        </w:trPr>
        <w:tc>
          <w:tcPr>
            <w:tcW w:w="1149" w:type="dxa"/>
            <w:shd w:val="clear" w:color="auto" w:fill="auto"/>
            <w:vAlign w:val="center"/>
            <w:hideMark/>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3</w:t>
            </w:r>
          </w:p>
        </w:tc>
        <w:tc>
          <w:tcPr>
            <w:tcW w:w="1663" w:type="dxa"/>
            <w:shd w:val="clear" w:color="auto" w:fill="auto"/>
            <w:vAlign w:val="center"/>
            <w:hideMark/>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97</w:t>
            </w:r>
          </w:p>
        </w:tc>
        <w:tc>
          <w:tcPr>
            <w:tcW w:w="1701" w:type="dxa"/>
            <w:shd w:val="clear" w:color="auto" w:fill="auto"/>
            <w:vAlign w:val="center"/>
          </w:tcPr>
          <w:p w:rsidR="003348E9" w:rsidRPr="00404CFD" w:rsidRDefault="003348E9" w:rsidP="00F71500">
            <w:pPr>
              <w:spacing w:after="0"/>
              <w:ind w:left="-41" w:right="-58" w:firstLine="0"/>
              <w:jc w:val="center"/>
              <w:rPr>
                <w:sz w:val="24"/>
                <w:szCs w:val="24"/>
              </w:rPr>
            </w:pPr>
            <w:r w:rsidRPr="00404CFD">
              <w:rPr>
                <w:sz w:val="24"/>
                <w:szCs w:val="24"/>
              </w:rPr>
              <w:t>8</w:t>
            </w:r>
          </w:p>
        </w:tc>
        <w:tc>
          <w:tcPr>
            <w:tcW w:w="2431" w:type="dxa"/>
            <w:shd w:val="clear" w:color="auto" w:fill="auto"/>
            <w:noWrap/>
            <w:vAlign w:val="bottom"/>
            <w:hideMark/>
          </w:tcPr>
          <w:p w:rsidR="003348E9" w:rsidRPr="00404CFD" w:rsidRDefault="003348E9" w:rsidP="00F71500">
            <w:pPr>
              <w:spacing w:after="0"/>
              <w:ind w:left="-41" w:right="-58" w:firstLine="0"/>
              <w:jc w:val="center"/>
              <w:rPr>
                <w:rFonts w:eastAsia="Times New Roman"/>
                <w:sz w:val="24"/>
                <w:szCs w:val="24"/>
                <w:lang w:val="uz-Cyrl-UZ"/>
              </w:rPr>
            </w:pPr>
            <w:r w:rsidRPr="00404CFD">
              <w:rPr>
                <w:rFonts w:eastAsia="Times New Roman"/>
                <w:sz w:val="24"/>
                <w:szCs w:val="24"/>
              </w:rPr>
              <w:t>8</w:t>
            </w:r>
            <w:r w:rsidRPr="00404CFD">
              <w:rPr>
                <w:rFonts w:eastAsia="Times New Roman"/>
                <w:sz w:val="24"/>
                <w:szCs w:val="24"/>
                <w:lang w:val="uz-Cyrl-UZ"/>
              </w:rPr>
              <w:t>7</w:t>
            </w:r>
            <w:r w:rsidRPr="00404CFD">
              <w:rPr>
                <w:rFonts w:eastAsia="Times New Roman"/>
                <w:sz w:val="24"/>
                <w:szCs w:val="24"/>
              </w:rPr>
              <w:t>,</w:t>
            </w:r>
            <w:r w:rsidRPr="00404CFD">
              <w:rPr>
                <w:rFonts w:eastAsia="Times New Roman"/>
                <w:sz w:val="24"/>
                <w:szCs w:val="24"/>
                <w:lang w:val="uz-Cyrl-UZ"/>
              </w:rPr>
              <w:t>0</w:t>
            </w:r>
          </w:p>
        </w:tc>
        <w:tc>
          <w:tcPr>
            <w:tcW w:w="970" w:type="dxa"/>
            <w:shd w:val="clear" w:color="auto" w:fill="auto"/>
            <w:noWrap/>
            <w:vAlign w:val="bottom"/>
            <w:hideMark/>
          </w:tcPr>
          <w:p w:rsidR="003348E9" w:rsidRPr="00404CFD" w:rsidRDefault="003348E9" w:rsidP="00F71500">
            <w:pPr>
              <w:spacing w:after="0"/>
              <w:ind w:left="-149" w:right="-58" w:firstLine="0"/>
              <w:jc w:val="center"/>
              <w:rPr>
                <w:rFonts w:eastAsia="Times New Roman"/>
                <w:sz w:val="24"/>
                <w:szCs w:val="24"/>
              </w:rPr>
            </w:pPr>
            <w:r w:rsidRPr="00404CFD">
              <w:rPr>
                <w:rFonts w:eastAsia="Times New Roman"/>
                <w:sz w:val="24"/>
                <w:szCs w:val="24"/>
              </w:rPr>
              <w:t>3,42</w:t>
            </w:r>
          </w:p>
        </w:tc>
        <w:tc>
          <w:tcPr>
            <w:tcW w:w="1485" w:type="dxa"/>
            <w:shd w:val="clear" w:color="auto" w:fill="auto"/>
            <w:noWrap/>
            <w:vAlign w:val="bottom"/>
            <w:hideMark/>
          </w:tcPr>
          <w:p w:rsidR="003348E9" w:rsidRPr="00404CFD" w:rsidRDefault="003348E9" w:rsidP="00F71500">
            <w:pPr>
              <w:spacing w:after="0"/>
              <w:ind w:left="-41" w:right="-58" w:firstLine="0"/>
              <w:jc w:val="center"/>
              <w:rPr>
                <w:sz w:val="24"/>
                <w:szCs w:val="24"/>
                <w:lang w:val="uz-Cyrl-UZ"/>
              </w:rPr>
            </w:pPr>
            <w:r w:rsidRPr="00404CFD">
              <w:rPr>
                <w:sz w:val="24"/>
                <w:szCs w:val="24"/>
              </w:rPr>
              <w:t>80,</w:t>
            </w:r>
            <w:r w:rsidRPr="00404CFD">
              <w:rPr>
                <w:sz w:val="24"/>
                <w:szCs w:val="24"/>
                <w:lang w:val="uz-Cyrl-UZ"/>
              </w:rPr>
              <w:t>3</w:t>
            </w:r>
            <w:r w:rsidRPr="00404CFD">
              <w:rPr>
                <w:rFonts w:eastAsia="Times New Roman"/>
                <w:sz w:val="24"/>
                <w:szCs w:val="24"/>
              </w:rPr>
              <w:t>÷</w:t>
            </w:r>
            <w:r w:rsidRPr="00404CFD">
              <w:rPr>
                <w:sz w:val="24"/>
                <w:szCs w:val="24"/>
              </w:rPr>
              <w:t>93,</w:t>
            </w:r>
            <w:r w:rsidRPr="00404CFD">
              <w:rPr>
                <w:sz w:val="24"/>
                <w:szCs w:val="24"/>
                <w:lang w:val="uz-Cyrl-UZ"/>
              </w:rPr>
              <w:t>7</w:t>
            </w:r>
          </w:p>
        </w:tc>
      </w:tr>
      <w:tr w:rsidR="003348E9" w:rsidRPr="00404CFD" w:rsidTr="00933801">
        <w:trPr>
          <w:trHeight w:val="300"/>
          <w:jc w:val="center"/>
        </w:trPr>
        <w:tc>
          <w:tcPr>
            <w:tcW w:w="1149" w:type="dxa"/>
            <w:shd w:val="clear" w:color="auto" w:fill="auto"/>
            <w:vAlign w:val="center"/>
            <w:hideMark/>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4</w:t>
            </w:r>
          </w:p>
        </w:tc>
        <w:tc>
          <w:tcPr>
            <w:tcW w:w="1663" w:type="dxa"/>
            <w:shd w:val="clear" w:color="auto" w:fill="auto"/>
            <w:vAlign w:val="center"/>
            <w:hideMark/>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87</w:t>
            </w:r>
          </w:p>
        </w:tc>
        <w:tc>
          <w:tcPr>
            <w:tcW w:w="1701" w:type="dxa"/>
            <w:shd w:val="clear" w:color="auto" w:fill="auto"/>
            <w:vAlign w:val="center"/>
          </w:tcPr>
          <w:p w:rsidR="003348E9" w:rsidRPr="00404CFD" w:rsidRDefault="003348E9" w:rsidP="00F71500">
            <w:pPr>
              <w:spacing w:after="0"/>
              <w:ind w:left="-41" w:right="-58" w:firstLine="0"/>
              <w:jc w:val="center"/>
              <w:rPr>
                <w:sz w:val="24"/>
                <w:szCs w:val="24"/>
              </w:rPr>
            </w:pPr>
            <w:r w:rsidRPr="00404CFD">
              <w:rPr>
                <w:sz w:val="24"/>
                <w:szCs w:val="24"/>
              </w:rPr>
              <w:t>2</w:t>
            </w:r>
          </w:p>
        </w:tc>
        <w:tc>
          <w:tcPr>
            <w:tcW w:w="2431" w:type="dxa"/>
            <w:shd w:val="clear" w:color="auto" w:fill="auto"/>
            <w:noWrap/>
            <w:vAlign w:val="bottom"/>
            <w:hideMark/>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85,0</w:t>
            </w:r>
          </w:p>
        </w:tc>
        <w:tc>
          <w:tcPr>
            <w:tcW w:w="970" w:type="dxa"/>
            <w:shd w:val="clear" w:color="auto" w:fill="auto"/>
            <w:noWrap/>
            <w:vAlign w:val="bottom"/>
            <w:hideMark/>
          </w:tcPr>
          <w:p w:rsidR="003348E9" w:rsidRPr="00404CFD" w:rsidRDefault="003348E9" w:rsidP="00F71500">
            <w:pPr>
              <w:spacing w:after="0"/>
              <w:ind w:left="-149" w:right="-58" w:firstLine="0"/>
              <w:jc w:val="center"/>
              <w:rPr>
                <w:rFonts w:eastAsia="Times New Roman"/>
                <w:sz w:val="24"/>
                <w:szCs w:val="24"/>
              </w:rPr>
            </w:pPr>
            <w:r w:rsidRPr="00404CFD">
              <w:rPr>
                <w:rFonts w:eastAsia="Times New Roman"/>
                <w:sz w:val="24"/>
                <w:szCs w:val="24"/>
              </w:rPr>
              <w:t>3,83</w:t>
            </w:r>
          </w:p>
        </w:tc>
        <w:tc>
          <w:tcPr>
            <w:tcW w:w="1485" w:type="dxa"/>
            <w:shd w:val="clear" w:color="auto" w:fill="auto"/>
            <w:noWrap/>
            <w:vAlign w:val="bottom"/>
            <w:hideMark/>
          </w:tcPr>
          <w:p w:rsidR="003348E9" w:rsidRPr="00404CFD" w:rsidRDefault="003348E9" w:rsidP="00F71500">
            <w:pPr>
              <w:spacing w:after="0"/>
              <w:ind w:left="-41" w:right="-58" w:firstLine="0"/>
              <w:jc w:val="center"/>
              <w:rPr>
                <w:sz w:val="24"/>
                <w:szCs w:val="24"/>
              </w:rPr>
            </w:pPr>
            <w:r w:rsidRPr="00404CFD">
              <w:rPr>
                <w:sz w:val="24"/>
                <w:szCs w:val="24"/>
              </w:rPr>
              <w:t>77,5</w:t>
            </w:r>
            <w:r w:rsidRPr="00404CFD">
              <w:rPr>
                <w:rFonts w:eastAsia="Times New Roman"/>
                <w:sz w:val="24"/>
                <w:szCs w:val="24"/>
              </w:rPr>
              <w:t>÷</w:t>
            </w:r>
            <w:r w:rsidRPr="00404CFD">
              <w:rPr>
                <w:sz w:val="24"/>
                <w:szCs w:val="24"/>
              </w:rPr>
              <w:t>92,5</w:t>
            </w:r>
          </w:p>
        </w:tc>
      </w:tr>
      <w:tr w:rsidR="003348E9" w:rsidRPr="00404CFD" w:rsidTr="00933801">
        <w:trPr>
          <w:trHeight w:val="300"/>
          <w:jc w:val="center"/>
        </w:trPr>
        <w:tc>
          <w:tcPr>
            <w:tcW w:w="1149" w:type="dxa"/>
            <w:shd w:val="clear" w:color="auto" w:fill="auto"/>
            <w:vAlign w:val="center"/>
            <w:hideMark/>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5</w:t>
            </w:r>
          </w:p>
        </w:tc>
        <w:tc>
          <w:tcPr>
            <w:tcW w:w="1663" w:type="dxa"/>
            <w:shd w:val="clear" w:color="auto" w:fill="auto"/>
            <w:vAlign w:val="center"/>
            <w:hideMark/>
          </w:tcPr>
          <w:p w:rsidR="003348E9" w:rsidRPr="00404CFD" w:rsidRDefault="003348E9" w:rsidP="00F71500">
            <w:pPr>
              <w:spacing w:after="0"/>
              <w:ind w:left="-41" w:right="-58" w:firstLine="0"/>
              <w:jc w:val="center"/>
              <w:rPr>
                <w:rFonts w:eastAsia="Times New Roman"/>
                <w:sz w:val="24"/>
                <w:szCs w:val="24"/>
              </w:rPr>
            </w:pPr>
            <w:r w:rsidRPr="00404CFD">
              <w:rPr>
                <w:rFonts w:eastAsia="Times New Roman"/>
                <w:sz w:val="24"/>
                <w:szCs w:val="24"/>
              </w:rPr>
              <w:t>83</w:t>
            </w:r>
          </w:p>
        </w:tc>
        <w:tc>
          <w:tcPr>
            <w:tcW w:w="1701" w:type="dxa"/>
            <w:shd w:val="clear" w:color="auto" w:fill="auto"/>
            <w:vAlign w:val="center"/>
          </w:tcPr>
          <w:p w:rsidR="003348E9" w:rsidRPr="00404CFD" w:rsidRDefault="003348E9" w:rsidP="00F71500">
            <w:pPr>
              <w:spacing w:after="0"/>
              <w:ind w:left="-41" w:right="-58" w:firstLine="0"/>
              <w:jc w:val="center"/>
              <w:rPr>
                <w:sz w:val="24"/>
                <w:szCs w:val="24"/>
              </w:rPr>
            </w:pPr>
            <w:r w:rsidRPr="00404CFD">
              <w:rPr>
                <w:sz w:val="24"/>
                <w:szCs w:val="24"/>
              </w:rPr>
              <w:t>1</w:t>
            </w:r>
          </w:p>
        </w:tc>
        <w:tc>
          <w:tcPr>
            <w:tcW w:w="2431" w:type="dxa"/>
            <w:shd w:val="clear" w:color="auto" w:fill="auto"/>
            <w:noWrap/>
            <w:vAlign w:val="bottom"/>
            <w:hideMark/>
          </w:tcPr>
          <w:p w:rsidR="003348E9" w:rsidRPr="00404CFD" w:rsidRDefault="003348E9" w:rsidP="00F71500">
            <w:pPr>
              <w:spacing w:after="0"/>
              <w:ind w:left="-41" w:right="-58" w:firstLine="0"/>
              <w:jc w:val="center"/>
              <w:rPr>
                <w:rFonts w:eastAsia="Times New Roman"/>
                <w:sz w:val="24"/>
                <w:szCs w:val="24"/>
                <w:lang w:val="uz-Cyrl-UZ"/>
              </w:rPr>
            </w:pPr>
            <w:r w:rsidRPr="00404CFD">
              <w:rPr>
                <w:rFonts w:eastAsia="Times New Roman"/>
                <w:sz w:val="24"/>
                <w:szCs w:val="24"/>
              </w:rPr>
              <w:t>8</w:t>
            </w:r>
            <w:r w:rsidRPr="00404CFD">
              <w:rPr>
                <w:rFonts w:eastAsia="Times New Roman"/>
                <w:sz w:val="24"/>
                <w:szCs w:val="24"/>
                <w:lang w:val="uz-Cyrl-UZ"/>
              </w:rPr>
              <w:t>4</w:t>
            </w:r>
            <w:r w:rsidRPr="00404CFD">
              <w:rPr>
                <w:rFonts w:eastAsia="Times New Roman"/>
                <w:sz w:val="24"/>
                <w:szCs w:val="24"/>
              </w:rPr>
              <w:t>,</w:t>
            </w:r>
            <w:r w:rsidRPr="00404CFD">
              <w:rPr>
                <w:rFonts w:eastAsia="Times New Roman"/>
                <w:sz w:val="24"/>
                <w:szCs w:val="24"/>
                <w:lang w:val="uz-Cyrl-UZ"/>
              </w:rPr>
              <w:t>0</w:t>
            </w:r>
          </w:p>
        </w:tc>
        <w:tc>
          <w:tcPr>
            <w:tcW w:w="970" w:type="dxa"/>
            <w:shd w:val="clear" w:color="auto" w:fill="auto"/>
            <w:noWrap/>
            <w:vAlign w:val="bottom"/>
            <w:hideMark/>
          </w:tcPr>
          <w:p w:rsidR="003348E9" w:rsidRPr="00404CFD" w:rsidRDefault="003348E9" w:rsidP="00F71500">
            <w:pPr>
              <w:spacing w:after="0"/>
              <w:ind w:left="-149" w:right="-58" w:firstLine="0"/>
              <w:jc w:val="center"/>
              <w:rPr>
                <w:rFonts w:eastAsia="Times New Roman"/>
                <w:sz w:val="24"/>
                <w:szCs w:val="24"/>
              </w:rPr>
            </w:pPr>
            <w:r w:rsidRPr="00404CFD">
              <w:rPr>
                <w:rFonts w:eastAsia="Times New Roman"/>
                <w:sz w:val="24"/>
                <w:szCs w:val="24"/>
              </w:rPr>
              <w:t>4,02</w:t>
            </w:r>
          </w:p>
        </w:tc>
        <w:tc>
          <w:tcPr>
            <w:tcW w:w="1485" w:type="dxa"/>
            <w:shd w:val="clear" w:color="auto" w:fill="auto"/>
            <w:noWrap/>
            <w:vAlign w:val="bottom"/>
            <w:hideMark/>
          </w:tcPr>
          <w:p w:rsidR="003348E9" w:rsidRPr="00404CFD" w:rsidRDefault="003348E9" w:rsidP="00F71500">
            <w:pPr>
              <w:spacing w:after="0"/>
              <w:ind w:left="-41" w:right="-58" w:firstLine="0"/>
              <w:jc w:val="center"/>
              <w:rPr>
                <w:sz w:val="24"/>
                <w:szCs w:val="24"/>
                <w:lang w:val="uz-Cyrl-UZ"/>
              </w:rPr>
            </w:pPr>
            <w:r w:rsidRPr="00404CFD">
              <w:rPr>
                <w:sz w:val="24"/>
                <w:szCs w:val="24"/>
              </w:rPr>
              <w:t>76,1</w:t>
            </w:r>
            <w:r w:rsidRPr="00404CFD">
              <w:rPr>
                <w:rFonts w:eastAsia="Times New Roman"/>
                <w:sz w:val="24"/>
                <w:szCs w:val="24"/>
              </w:rPr>
              <w:t>÷</w:t>
            </w:r>
            <w:r w:rsidRPr="00404CFD">
              <w:rPr>
                <w:sz w:val="24"/>
                <w:szCs w:val="24"/>
              </w:rPr>
              <w:t>91,</w:t>
            </w:r>
            <w:r w:rsidRPr="00404CFD">
              <w:rPr>
                <w:sz w:val="24"/>
                <w:szCs w:val="24"/>
                <w:lang w:val="uz-Cyrl-UZ"/>
              </w:rPr>
              <w:t>9</w:t>
            </w:r>
          </w:p>
        </w:tc>
      </w:tr>
    </w:tbl>
    <w:p w:rsidR="003348E9" w:rsidRPr="00093E6C" w:rsidRDefault="003348E9" w:rsidP="00B358C1">
      <w:pPr>
        <w:spacing w:before="120" w:after="0"/>
        <w:ind w:firstLine="567"/>
        <w:rPr>
          <w:rFonts w:eastAsia="Times New Roman"/>
          <w:szCs w:val="24"/>
        </w:rPr>
      </w:pPr>
      <w:r w:rsidRPr="00093E6C">
        <w:rPr>
          <w:rFonts w:eastAsia="Times New Roman"/>
          <w:szCs w:val="24"/>
        </w:rPr>
        <w:t>По этому показателю группа I достигла статистически значимого выигрыша по сравнении с группой II (p&lt;0,05), и, в частности, подгруппой IIа (p&lt;0,05), к концу третьего года наблюдения. Далее, до конца пятого года наблюдения, эти различия сохранились (p&lt;0,05). Отсутствие статистической значимости различий по пятилетнему дожитию между группой I и подгруппой IIб (p&lt;0.05) объясняется малым числом наблюдений в IIб.</w:t>
      </w:r>
    </w:p>
    <w:p w:rsidR="003348E9" w:rsidRPr="00093E6C" w:rsidRDefault="003348E9" w:rsidP="00093E6C">
      <w:pPr>
        <w:spacing w:after="0"/>
        <w:ind w:firstLine="567"/>
        <w:rPr>
          <w:rFonts w:eastAsia="Times New Roman"/>
        </w:rPr>
      </w:pPr>
      <w:r w:rsidRPr="00093E6C">
        <w:rPr>
          <w:rFonts w:eastAsia="Times New Roman"/>
          <w:szCs w:val="24"/>
        </w:rPr>
        <w:t>Итак, операция РМЭ+ЛВА не ухудшила динамику пятилетнего дожития больных РМЖ по сравнению с применением традиционной РМЭ (p&gt;0.05), но статистически значимо (p&lt;0.05) снизила риск развития ВЛ у больных РМЖ в последующие 5 лет. Связи между этим выигрышем и распределением больных РМЖ по стадии при сравнении результатов в I группе с таковыми в подгруппах IIa (со стадиями опухолевого процесса I-IIIA) и IIб (в стадии IIIб-IV) не выявлено. Это косвенно указывает на эффективность наложения ЛВА всем больным II клинической группы, подпадающим под разные показания к РМЭ. Хотя прямых свидетельств эффективности наложения ЛВА во всех случаях РМЖ II клинической группы с различными показаниями к применению РМЭ нет, но и причин для отказа от стратегии предупреждения ВЛ у больных местно-распространенным РМЖ стадии выше IIIа также не обнаружено. П</w:t>
      </w:r>
      <w:r w:rsidRPr="00093E6C">
        <w:rPr>
          <w:rFonts w:eastAsia="Times New Roman"/>
        </w:rPr>
        <w:t>олученные результаты можно экстраполировать на все женское население области при прогнозном планировании деятельности онко маммологической службы.</w:t>
      </w:r>
    </w:p>
    <w:p w:rsidR="0070266E" w:rsidRDefault="0070266E" w:rsidP="0070266E">
      <w:pPr>
        <w:spacing w:after="0"/>
        <w:ind w:firstLine="567"/>
      </w:pPr>
      <w:r w:rsidRPr="00054851">
        <w:lastRenderedPageBreak/>
        <w:t xml:space="preserve">В </w:t>
      </w:r>
      <w:r>
        <w:t>четвертой</w:t>
      </w:r>
      <w:r w:rsidRPr="00054851">
        <w:t xml:space="preserve"> главе диссертации «</w:t>
      </w:r>
      <w:r>
        <w:rPr>
          <w:b/>
        </w:rPr>
        <w:t>А</w:t>
      </w:r>
      <w:r w:rsidRPr="0070266E">
        <w:rPr>
          <w:b/>
        </w:rPr>
        <w:t>нализ факторов, которые могли повлиять на основный результаты исследования</w:t>
      </w:r>
      <w:r w:rsidRPr="00054851">
        <w:t xml:space="preserve">» представлены данные </w:t>
      </w:r>
      <w:r>
        <w:t xml:space="preserve">по </w:t>
      </w:r>
      <w:r w:rsidRPr="0070266E">
        <w:t>анализу медико-социальных и медико-биологических факторов, теоретически способных влиять на основные результаты исследования, изложенные в предыдущем главе III.</w:t>
      </w:r>
    </w:p>
    <w:p w:rsidR="003348E9" w:rsidRDefault="003348E9" w:rsidP="00093E6C">
      <w:pPr>
        <w:spacing w:after="0"/>
        <w:ind w:firstLine="567"/>
        <w:rPr>
          <w:rFonts w:eastAsia="Times New Roman"/>
          <w:szCs w:val="24"/>
        </w:rPr>
      </w:pPr>
      <w:r w:rsidRPr="00093E6C">
        <w:rPr>
          <w:rFonts w:eastAsia="Times New Roman"/>
          <w:b/>
          <w:i/>
          <w:szCs w:val="24"/>
        </w:rPr>
        <w:t>Возрастной состав населения</w:t>
      </w:r>
      <w:r w:rsidRPr="00093E6C">
        <w:rPr>
          <w:rFonts w:eastAsia="Times New Roman"/>
          <w:szCs w:val="24"/>
        </w:rPr>
        <w:t xml:space="preserve">, несомненно, влияет на возможность оказания высокоспециализированной врачебной помощи, в том числе хирургической. Структура подгруппы </w:t>
      </w:r>
      <w:r w:rsidRPr="00093E6C">
        <w:rPr>
          <w:rFonts w:eastAsia="Times New Roman"/>
          <w:szCs w:val="24"/>
          <w:lang w:val="en-US"/>
        </w:rPr>
        <w:t>II</w:t>
      </w:r>
      <w:r w:rsidRPr="00093E6C">
        <w:rPr>
          <w:rFonts w:eastAsia="Times New Roman"/>
          <w:szCs w:val="24"/>
        </w:rPr>
        <w:t xml:space="preserve">б была несколько “сдвинута” (таблица </w:t>
      </w:r>
      <w:r w:rsidR="00B853D0">
        <w:rPr>
          <w:rFonts w:eastAsia="Times New Roman"/>
          <w:szCs w:val="24"/>
          <w:lang w:val="uz-Cyrl-UZ"/>
        </w:rPr>
        <w:t>6</w:t>
      </w:r>
      <w:r w:rsidRPr="00093E6C">
        <w:rPr>
          <w:rFonts w:eastAsia="Times New Roman"/>
          <w:szCs w:val="24"/>
        </w:rPr>
        <w:t xml:space="preserve">) в старшие возрастные интервалы, что может иметь отношение к риску послеоперационных осложнений, обусловленных компенсаторными способностями организма разных возрастов. Возрастное распределение больных РМЖ в Дополнительной выборке было статистически сходно с таковой в группах </w:t>
      </w:r>
      <w:r w:rsidRPr="00093E6C">
        <w:rPr>
          <w:rFonts w:eastAsia="Times New Roman"/>
          <w:szCs w:val="24"/>
          <w:lang w:val="en-US"/>
        </w:rPr>
        <w:t>I</w:t>
      </w:r>
      <w:r w:rsidRPr="00093E6C">
        <w:rPr>
          <w:rFonts w:eastAsia="Times New Roman"/>
          <w:szCs w:val="24"/>
        </w:rPr>
        <w:t xml:space="preserve"> и </w:t>
      </w:r>
      <w:r w:rsidRPr="00093E6C">
        <w:rPr>
          <w:rFonts w:eastAsia="Times New Roman"/>
          <w:szCs w:val="24"/>
          <w:lang w:val="en-US"/>
        </w:rPr>
        <w:t>II</w:t>
      </w:r>
      <w:r w:rsidRPr="00093E6C">
        <w:rPr>
          <w:rFonts w:eastAsia="Times New Roman"/>
          <w:szCs w:val="24"/>
        </w:rPr>
        <w:t xml:space="preserve"> и подгруппах </w:t>
      </w:r>
      <w:r w:rsidRPr="00093E6C">
        <w:rPr>
          <w:rFonts w:eastAsia="Times New Roman"/>
          <w:szCs w:val="24"/>
          <w:lang w:val="en-US"/>
        </w:rPr>
        <w:t>II</w:t>
      </w:r>
      <w:r w:rsidRPr="00093E6C">
        <w:rPr>
          <w:rFonts w:eastAsia="Times New Roman"/>
          <w:szCs w:val="24"/>
        </w:rPr>
        <w:t xml:space="preserve">а и </w:t>
      </w:r>
      <w:r w:rsidRPr="00093E6C">
        <w:rPr>
          <w:rFonts w:eastAsia="Times New Roman"/>
          <w:szCs w:val="24"/>
          <w:lang w:val="en-US"/>
        </w:rPr>
        <w:t>II</w:t>
      </w:r>
      <w:r w:rsidRPr="00093E6C">
        <w:rPr>
          <w:rFonts w:eastAsia="Times New Roman"/>
          <w:szCs w:val="24"/>
        </w:rPr>
        <w:t>б (</w:t>
      </w:r>
      <w:r w:rsidRPr="00093E6C">
        <w:rPr>
          <w:rFonts w:eastAsia="Times New Roman"/>
          <w:szCs w:val="24"/>
          <w:lang w:val="en-US"/>
        </w:rPr>
        <w:t>p</w:t>
      </w:r>
      <w:r w:rsidRPr="00093E6C">
        <w:rPr>
          <w:rFonts w:eastAsia="Times New Roman"/>
          <w:szCs w:val="24"/>
        </w:rPr>
        <w:t>&gt;0.05).</w:t>
      </w:r>
    </w:p>
    <w:p w:rsidR="00933801" w:rsidRPr="00B853D0" w:rsidRDefault="00933801" w:rsidP="00933801">
      <w:pPr>
        <w:spacing w:after="0"/>
        <w:ind w:firstLine="567"/>
        <w:jc w:val="right"/>
        <w:rPr>
          <w:rFonts w:eastAsia="Times New Roman"/>
          <w:b/>
          <w:szCs w:val="24"/>
          <w:lang w:val="uz-Cyrl-UZ"/>
        </w:rPr>
      </w:pPr>
      <w:r w:rsidRPr="00933801">
        <w:rPr>
          <w:rFonts w:eastAsia="Times New Roman"/>
          <w:b/>
          <w:szCs w:val="24"/>
        </w:rPr>
        <w:t xml:space="preserve">Таблица </w:t>
      </w:r>
      <w:r w:rsidR="00B853D0">
        <w:rPr>
          <w:rFonts w:eastAsia="Times New Roman"/>
          <w:b/>
          <w:szCs w:val="24"/>
          <w:lang w:val="uz-Cyrl-UZ"/>
        </w:rPr>
        <w:t>6</w:t>
      </w:r>
    </w:p>
    <w:p w:rsidR="002E7E6E" w:rsidRPr="00B358C1" w:rsidRDefault="002E7E6E" w:rsidP="00B358C1">
      <w:pPr>
        <w:spacing w:after="0" w:line="360" w:lineRule="auto"/>
        <w:ind w:firstLine="0"/>
        <w:jc w:val="center"/>
        <w:rPr>
          <w:rFonts w:eastAsia="Times New Roman"/>
        </w:rPr>
      </w:pPr>
      <w:r w:rsidRPr="00B358C1">
        <w:rPr>
          <w:rFonts w:eastAsia="Times New Roman"/>
          <w:bCs/>
          <w:szCs w:val="24"/>
        </w:rPr>
        <w:t>Распределение по возрасту больных в исследуемых группах</w:t>
      </w:r>
    </w:p>
    <w:tbl>
      <w:tblPr>
        <w:tblW w:w="9232" w:type="dxa"/>
        <w:tblInd w:w="108" w:type="dxa"/>
        <w:tblLayout w:type="fixed"/>
        <w:tblLook w:val="04A0" w:firstRow="1" w:lastRow="0" w:firstColumn="1" w:lastColumn="0" w:noHBand="0" w:noVBand="1"/>
      </w:tblPr>
      <w:tblGrid>
        <w:gridCol w:w="1494"/>
        <w:gridCol w:w="1493"/>
        <w:gridCol w:w="1222"/>
        <w:gridCol w:w="1221"/>
        <w:gridCol w:w="1222"/>
        <w:gridCol w:w="1222"/>
        <w:gridCol w:w="1358"/>
      </w:tblGrid>
      <w:tr w:rsidR="003348E9" w:rsidRPr="00404CFD" w:rsidTr="002E7E6E">
        <w:trPr>
          <w:trHeight w:val="511"/>
        </w:trPr>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8E9" w:rsidRPr="00404CFD" w:rsidRDefault="003348E9" w:rsidP="00F71500">
            <w:pPr>
              <w:spacing w:after="0"/>
              <w:ind w:left="-108" w:right="-110" w:firstLine="0"/>
              <w:jc w:val="center"/>
              <w:rPr>
                <w:rFonts w:eastAsia="Times New Roman"/>
                <w:b/>
                <w:sz w:val="24"/>
                <w:szCs w:val="24"/>
              </w:rPr>
            </w:pPr>
            <w:r w:rsidRPr="00404CFD">
              <w:rPr>
                <w:rFonts w:eastAsia="Times New Roman"/>
                <w:b/>
                <w:sz w:val="24"/>
                <w:szCs w:val="24"/>
              </w:rPr>
              <w:t>Возраст</w:t>
            </w:r>
          </w:p>
          <w:p w:rsidR="003348E9" w:rsidRPr="00404CFD" w:rsidRDefault="003348E9" w:rsidP="00F71500">
            <w:pPr>
              <w:spacing w:after="0"/>
              <w:ind w:left="-108" w:right="-110" w:firstLine="0"/>
              <w:jc w:val="center"/>
              <w:rPr>
                <w:rFonts w:eastAsia="Times New Roman"/>
                <w:b/>
                <w:sz w:val="24"/>
                <w:szCs w:val="24"/>
              </w:rPr>
            </w:pPr>
            <w:r w:rsidRPr="00404CFD">
              <w:rPr>
                <w:rFonts w:eastAsia="Times New Roman"/>
                <w:b/>
                <w:sz w:val="24"/>
                <w:szCs w:val="24"/>
              </w:rPr>
              <w:t>(</w:t>
            </w:r>
            <w:proofErr w:type="gramStart"/>
            <w:r w:rsidRPr="00404CFD">
              <w:rPr>
                <w:rFonts w:eastAsia="Times New Roman"/>
                <w:b/>
                <w:sz w:val="24"/>
                <w:szCs w:val="24"/>
              </w:rPr>
              <w:t>лет</w:t>
            </w:r>
            <w:proofErr w:type="gramEnd"/>
            <w:r w:rsidRPr="00404CFD">
              <w:rPr>
                <w:rFonts w:eastAsia="Times New Roman"/>
                <w:b/>
                <w:sz w:val="24"/>
                <w:szCs w:val="24"/>
              </w:rPr>
              <w:t>)</w:t>
            </w:r>
          </w:p>
        </w:tc>
        <w:tc>
          <w:tcPr>
            <w:tcW w:w="1493" w:type="dxa"/>
            <w:tcBorders>
              <w:top w:val="single" w:sz="4" w:space="0" w:color="auto"/>
              <w:left w:val="single" w:sz="4" w:space="0" w:color="auto"/>
              <w:right w:val="single" w:sz="4" w:space="0" w:color="auto"/>
            </w:tcBorders>
            <w:shd w:val="clear" w:color="auto" w:fill="auto"/>
            <w:vAlign w:val="center"/>
            <w:hideMark/>
          </w:tcPr>
          <w:p w:rsidR="003348E9" w:rsidRPr="00404CFD" w:rsidRDefault="003348E9" w:rsidP="00F71500">
            <w:pPr>
              <w:spacing w:after="0"/>
              <w:ind w:left="-106" w:right="-110" w:firstLine="0"/>
              <w:jc w:val="center"/>
              <w:rPr>
                <w:rFonts w:eastAsia="Times New Roman"/>
                <w:b/>
                <w:sz w:val="24"/>
                <w:szCs w:val="24"/>
              </w:rPr>
            </w:pPr>
            <w:r w:rsidRPr="00404CFD">
              <w:rPr>
                <w:rFonts w:eastAsia="Times New Roman"/>
                <w:b/>
                <w:sz w:val="24"/>
                <w:szCs w:val="24"/>
              </w:rPr>
              <w:t xml:space="preserve">Группа </w:t>
            </w:r>
            <w:r w:rsidRPr="00404CFD">
              <w:rPr>
                <w:rFonts w:eastAsia="Times New Roman"/>
                <w:b/>
                <w:sz w:val="24"/>
                <w:szCs w:val="24"/>
                <w:lang w:val="en-US"/>
              </w:rPr>
              <w:t>II</w:t>
            </w:r>
          </w:p>
          <w:p w:rsidR="003348E9" w:rsidRPr="00404CFD" w:rsidRDefault="003348E9" w:rsidP="00F71500">
            <w:pPr>
              <w:spacing w:after="0"/>
              <w:ind w:left="-106" w:right="-110" w:firstLine="0"/>
              <w:jc w:val="center"/>
              <w:rPr>
                <w:rFonts w:eastAsia="Times New Roman"/>
                <w:b/>
                <w:sz w:val="24"/>
                <w:szCs w:val="24"/>
              </w:rPr>
            </w:pPr>
            <w:r w:rsidRPr="00404CFD">
              <w:rPr>
                <w:rFonts w:eastAsia="Times New Roman"/>
                <w:b/>
                <w:sz w:val="24"/>
                <w:szCs w:val="24"/>
              </w:rPr>
              <w:t>(</w:t>
            </w:r>
            <w:r w:rsidRPr="00404CFD">
              <w:rPr>
                <w:rFonts w:eastAsia="Times New Roman"/>
                <w:b/>
                <w:sz w:val="24"/>
                <w:szCs w:val="24"/>
                <w:lang w:val="en-US"/>
              </w:rPr>
              <w:t>N=120</w:t>
            </w:r>
            <w:r w:rsidRPr="00404CFD">
              <w:rPr>
                <w:rFonts w:eastAsia="Times New Roman"/>
                <w:b/>
                <w:sz w:val="24"/>
                <w:szCs w:val="24"/>
              </w:rPr>
              <w:t>)</w:t>
            </w:r>
          </w:p>
        </w:tc>
        <w:tc>
          <w:tcPr>
            <w:tcW w:w="1222" w:type="dxa"/>
            <w:tcBorders>
              <w:top w:val="single" w:sz="4" w:space="0" w:color="auto"/>
              <w:left w:val="single" w:sz="4" w:space="0" w:color="auto"/>
              <w:right w:val="single" w:sz="4" w:space="0" w:color="auto"/>
            </w:tcBorders>
            <w:shd w:val="clear" w:color="auto" w:fill="auto"/>
            <w:vAlign w:val="center"/>
            <w:hideMark/>
          </w:tcPr>
          <w:p w:rsidR="003348E9" w:rsidRPr="00404CFD" w:rsidRDefault="003348E9" w:rsidP="00F71500">
            <w:pPr>
              <w:spacing w:after="0"/>
              <w:ind w:left="-106" w:right="-110" w:firstLine="0"/>
              <w:jc w:val="center"/>
              <w:rPr>
                <w:rFonts w:eastAsia="Times New Roman"/>
                <w:b/>
                <w:sz w:val="24"/>
                <w:szCs w:val="24"/>
              </w:rPr>
            </w:pPr>
            <w:r w:rsidRPr="00404CFD">
              <w:rPr>
                <w:rFonts w:eastAsia="Times New Roman"/>
                <w:b/>
                <w:sz w:val="24"/>
                <w:szCs w:val="24"/>
              </w:rPr>
              <w:t>Подгруппа</w:t>
            </w:r>
          </w:p>
          <w:p w:rsidR="003348E9" w:rsidRPr="00404CFD" w:rsidRDefault="003348E9" w:rsidP="00F71500">
            <w:pPr>
              <w:spacing w:after="0"/>
              <w:ind w:left="-106" w:right="-110" w:firstLine="0"/>
              <w:jc w:val="center"/>
              <w:rPr>
                <w:rFonts w:eastAsia="Times New Roman"/>
                <w:b/>
                <w:sz w:val="24"/>
                <w:szCs w:val="24"/>
                <w:lang w:val="en-US"/>
              </w:rPr>
            </w:pPr>
            <w:r w:rsidRPr="00404CFD">
              <w:rPr>
                <w:rFonts w:eastAsia="Times New Roman"/>
                <w:b/>
                <w:sz w:val="24"/>
                <w:szCs w:val="24"/>
                <w:lang w:val="en-US"/>
              </w:rPr>
              <w:t>II</w:t>
            </w:r>
            <w:r w:rsidRPr="00404CFD">
              <w:rPr>
                <w:rFonts w:eastAsia="Times New Roman"/>
                <w:b/>
                <w:sz w:val="24"/>
                <w:szCs w:val="24"/>
              </w:rPr>
              <w:t>а</w:t>
            </w:r>
            <w:r w:rsidRPr="00404CFD">
              <w:rPr>
                <w:rFonts w:eastAsia="Times New Roman"/>
                <w:b/>
                <w:sz w:val="24"/>
                <w:szCs w:val="24"/>
                <w:lang w:val="en-US"/>
              </w:rPr>
              <w:t xml:space="preserve"> </w:t>
            </w:r>
            <w:r w:rsidRPr="00404CFD">
              <w:rPr>
                <w:rFonts w:eastAsia="Times New Roman"/>
                <w:b/>
                <w:sz w:val="24"/>
                <w:szCs w:val="24"/>
              </w:rPr>
              <w:t>(</w:t>
            </w:r>
            <w:r w:rsidRPr="00404CFD">
              <w:rPr>
                <w:rFonts w:eastAsia="Times New Roman"/>
                <w:b/>
                <w:sz w:val="24"/>
                <w:szCs w:val="24"/>
                <w:lang w:val="en-US"/>
              </w:rPr>
              <w:t>N=92</w:t>
            </w:r>
            <w:r w:rsidRPr="00404CFD">
              <w:rPr>
                <w:rFonts w:eastAsia="Times New Roman"/>
                <w:b/>
                <w:sz w:val="24"/>
                <w:szCs w:val="24"/>
              </w:rPr>
              <w:t>)</w:t>
            </w:r>
          </w:p>
        </w:tc>
        <w:tc>
          <w:tcPr>
            <w:tcW w:w="1221" w:type="dxa"/>
            <w:tcBorders>
              <w:top w:val="single" w:sz="4" w:space="0" w:color="auto"/>
              <w:left w:val="single" w:sz="4" w:space="0" w:color="auto"/>
              <w:right w:val="single" w:sz="4" w:space="0" w:color="auto"/>
            </w:tcBorders>
            <w:shd w:val="clear" w:color="auto" w:fill="auto"/>
            <w:vAlign w:val="center"/>
            <w:hideMark/>
          </w:tcPr>
          <w:p w:rsidR="003348E9" w:rsidRPr="00404CFD" w:rsidRDefault="003348E9" w:rsidP="00F71500">
            <w:pPr>
              <w:spacing w:after="0"/>
              <w:ind w:left="-106" w:right="-110" w:firstLine="0"/>
              <w:jc w:val="center"/>
              <w:rPr>
                <w:rFonts w:eastAsia="Times New Roman"/>
                <w:b/>
                <w:sz w:val="24"/>
                <w:szCs w:val="24"/>
              </w:rPr>
            </w:pPr>
            <w:r w:rsidRPr="00404CFD">
              <w:rPr>
                <w:rFonts w:eastAsia="Times New Roman"/>
                <w:b/>
                <w:sz w:val="24"/>
                <w:szCs w:val="24"/>
              </w:rPr>
              <w:t>Подгруппа</w:t>
            </w:r>
          </w:p>
          <w:p w:rsidR="003348E9" w:rsidRPr="00404CFD" w:rsidRDefault="003348E9" w:rsidP="00F71500">
            <w:pPr>
              <w:spacing w:after="0"/>
              <w:ind w:left="-106" w:right="-110" w:firstLine="0"/>
              <w:jc w:val="center"/>
              <w:rPr>
                <w:rFonts w:eastAsia="Times New Roman"/>
                <w:b/>
                <w:sz w:val="24"/>
                <w:szCs w:val="24"/>
              </w:rPr>
            </w:pPr>
            <w:r w:rsidRPr="00404CFD">
              <w:rPr>
                <w:rFonts w:eastAsia="Times New Roman"/>
                <w:b/>
                <w:sz w:val="24"/>
                <w:szCs w:val="24"/>
                <w:lang w:val="en-US"/>
              </w:rPr>
              <w:t>II</w:t>
            </w:r>
            <w:r w:rsidRPr="00404CFD">
              <w:rPr>
                <w:rFonts w:eastAsia="Times New Roman"/>
                <w:b/>
                <w:sz w:val="24"/>
                <w:szCs w:val="24"/>
              </w:rPr>
              <w:t>б</w:t>
            </w:r>
            <w:r w:rsidRPr="00404CFD">
              <w:rPr>
                <w:rFonts w:eastAsia="Times New Roman"/>
                <w:b/>
                <w:sz w:val="24"/>
                <w:szCs w:val="24"/>
                <w:lang w:val="en-US"/>
              </w:rPr>
              <w:t xml:space="preserve"> </w:t>
            </w:r>
            <w:r w:rsidRPr="00404CFD">
              <w:rPr>
                <w:rFonts w:eastAsia="Times New Roman"/>
                <w:b/>
                <w:sz w:val="24"/>
                <w:szCs w:val="24"/>
              </w:rPr>
              <w:t>(</w:t>
            </w:r>
            <w:r w:rsidRPr="00404CFD">
              <w:rPr>
                <w:rFonts w:eastAsia="Times New Roman"/>
                <w:b/>
                <w:sz w:val="24"/>
                <w:szCs w:val="24"/>
                <w:lang w:val="en-US"/>
              </w:rPr>
              <w:t>N=28</w:t>
            </w:r>
            <w:r w:rsidRPr="00404CFD">
              <w:rPr>
                <w:rFonts w:eastAsia="Times New Roman"/>
                <w:b/>
                <w:sz w:val="24"/>
                <w:szCs w:val="24"/>
              </w:rPr>
              <w:t>)</w:t>
            </w:r>
          </w:p>
        </w:tc>
        <w:tc>
          <w:tcPr>
            <w:tcW w:w="1222" w:type="dxa"/>
            <w:tcBorders>
              <w:top w:val="single" w:sz="4" w:space="0" w:color="auto"/>
              <w:left w:val="single" w:sz="4" w:space="0" w:color="auto"/>
              <w:right w:val="single" w:sz="4" w:space="0" w:color="auto"/>
            </w:tcBorders>
            <w:shd w:val="clear" w:color="auto" w:fill="auto"/>
            <w:vAlign w:val="center"/>
            <w:hideMark/>
          </w:tcPr>
          <w:p w:rsidR="003348E9" w:rsidRPr="00404CFD" w:rsidRDefault="003348E9" w:rsidP="00F71500">
            <w:pPr>
              <w:spacing w:after="0"/>
              <w:ind w:left="-106" w:right="-110" w:firstLine="0"/>
              <w:jc w:val="center"/>
              <w:rPr>
                <w:rFonts w:eastAsia="Times New Roman"/>
                <w:b/>
                <w:sz w:val="24"/>
                <w:szCs w:val="24"/>
              </w:rPr>
            </w:pPr>
            <w:r w:rsidRPr="00404CFD">
              <w:rPr>
                <w:rFonts w:eastAsia="Times New Roman"/>
                <w:b/>
                <w:sz w:val="24"/>
                <w:szCs w:val="24"/>
              </w:rPr>
              <w:t xml:space="preserve">Группа </w:t>
            </w:r>
            <w:r w:rsidRPr="00404CFD">
              <w:rPr>
                <w:rFonts w:eastAsia="Times New Roman"/>
                <w:b/>
                <w:sz w:val="24"/>
                <w:szCs w:val="24"/>
                <w:lang w:val="en-US"/>
              </w:rPr>
              <w:t>I</w:t>
            </w:r>
          </w:p>
          <w:p w:rsidR="003348E9" w:rsidRPr="00404CFD" w:rsidRDefault="003348E9" w:rsidP="00F71500">
            <w:pPr>
              <w:spacing w:after="0"/>
              <w:ind w:left="-106" w:right="-110" w:firstLine="0"/>
              <w:jc w:val="center"/>
              <w:rPr>
                <w:rFonts w:eastAsia="Times New Roman"/>
                <w:b/>
                <w:sz w:val="24"/>
                <w:szCs w:val="24"/>
                <w:lang w:val="en-US"/>
              </w:rPr>
            </w:pPr>
            <w:r w:rsidRPr="00404CFD">
              <w:rPr>
                <w:rFonts w:eastAsia="Times New Roman"/>
                <w:b/>
                <w:sz w:val="24"/>
                <w:szCs w:val="24"/>
              </w:rPr>
              <w:t>(</w:t>
            </w:r>
            <w:r w:rsidRPr="00404CFD">
              <w:rPr>
                <w:rFonts w:eastAsia="Times New Roman"/>
                <w:b/>
                <w:sz w:val="24"/>
                <w:szCs w:val="24"/>
                <w:lang w:val="en-US"/>
              </w:rPr>
              <w:t>N=70</w:t>
            </w:r>
            <w:r w:rsidRPr="00404CFD">
              <w:rPr>
                <w:rFonts w:eastAsia="Times New Roman"/>
                <w:b/>
                <w:sz w:val="24"/>
                <w:szCs w:val="24"/>
              </w:rPr>
              <w:t>)</w:t>
            </w:r>
          </w:p>
        </w:tc>
        <w:tc>
          <w:tcPr>
            <w:tcW w:w="1222" w:type="dxa"/>
            <w:tcBorders>
              <w:top w:val="single" w:sz="4" w:space="0" w:color="auto"/>
              <w:left w:val="single" w:sz="4" w:space="0" w:color="auto"/>
              <w:right w:val="single" w:sz="4" w:space="0" w:color="auto"/>
            </w:tcBorders>
            <w:shd w:val="clear" w:color="auto" w:fill="auto"/>
            <w:noWrap/>
            <w:vAlign w:val="center"/>
            <w:hideMark/>
          </w:tcPr>
          <w:p w:rsidR="003348E9" w:rsidRPr="00404CFD" w:rsidRDefault="003348E9" w:rsidP="00F71500">
            <w:pPr>
              <w:spacing w:after="0"/>
              <w:ind w:left="-106" w:right="-110" w:firstLine="0"/>
              <w:jc w:val="center"/>
              <w:rPr>
                <w:rFonts w:eastAsia="Times New Roman"/>
                <w:b/>
                <w:sz w:val="24"/>
                <w:szCs w:val="24"/>
                <w:lang w:val="en-US"/>
              </w:rPr>
            </w:pPr>
            <w:r w:rsidRPr="00404CFD">
              <w:rPr>
                <w:rFonts w:eastAsia="Times New Roman"/>
                <w:b/>
                <w:sz w:val="24"/>
                <w:szCs w:val="24"/>
              </w:rPr>
              <w:t>Вся выборка</w:t>
            </w:r>
            <w:r w:rsidRPr="00404CFD">
              <w:rPr>
                <w:rFonts w:eastAsia="Times New Roman"/>
                <w:b/>
                <w:sz w:val="24"/>
                <w:szCs w:val="24"/>
                <w:lang w:val="en-US"/>
              </w:rPr>
              <w:t xml:space="preserve"> </w:t>
            </w:r>
            <w:r w:rsidRPr="00404CFD">
              <w:rPr>
                <w:rFonts w:eastAsia="Times New Roman"/>
                <w:b/>
                <w:sz w:val="24"/>
                <w:szCs w:val="24"/>
              </w:rPr>
              <w:t>(</w:t>
            </w:r>
            <w:r w:rsidRPr="00404CFD">
              <w:rPr>
                <w:rFonts w:eastAsia="Times New Roman"/>
                <w:b/>
                <w:sz w:val="24"/>
                <w:szCs w:val="24"/>
                <w:lang w:val="en-US"/>
              </w:rPr>
              <w:t>N=190</w:t>
            </w:r>
            <w:r w:rsidRPr="00404CFD">
              <w:rPr>
                <w:rFonts w:eastAsia="Times New Roman"/>
                <w:b/>
                <w:sz w:val="24"/>
                <w:szCs w:val="24"/>
              </w:rPr>
              <w:t>)</w:t>
            </w:r>
          </w:p>
        </w:tc>
        <w:tc>
          <w:tcPr>
            <w:tcW w:w="1358" w:type="dxa"/>
            <w:tcBorders>
              <w:top w:val="single" w:sz="4" w:space="0" w:color="auto"/>
              <w:left w:val="single" w:sz="4" w:space="0" w:color="auto"/>
              <w:right w:val="single" w:sz="4" w:space="0" w:color="auto"/>
            </w:tcBorders>
          </w:tcPr>
          <w:p w:rsidR="003348E9" w:rsidRPr="00404CFD" w:rsidRDefault="003348E9" w:rsidP="00F71500">
            <w:pPr>
              <w:spacing w:after="0"/>
              <w:ind w:left="-106" w:right="-110" w:firstLine="0"/>
              <w:jc w:val="center"/>
              <w:rPr>
                <w:rFonts w:eastAsia="Times New Roman"/>
                <w:b/>
                <w:sz w:val="24"/>
                <w:szCs w:val="24"/>
                <w:lang w:val="en-US"/>
              </w:rPr>
            </w:pPr>
            <w:r w:rsidRPr="00404CFD">
              <w:rPr>
                <w:rFonts w:eastAsia="Times New Roman"/>
                <w:b/>
                <w:sz w:val="24"/>
                <w:szCs w:val="24"/>
              </w:rPr>
              <w:t>Дополнительная группа</w:t>
            </w:r>
            <w:r w:rsidRPr="00404CFD">
              <w:rPr>
                <w:rFonts w:eastAsia="Times New Roman"/>
                <w:b/>
                <w:sz w:val="24"/>
                <w:szCs w:val="24"/>
                <w:lang w:val="en-US"/>
              </w:rPr>
              <w:t xml:space="preserve"> (N=44)</w:t>
            </w:r>
          </w:p>
        </w:tc>
      </w:tr>
      <w:tr w:rsidR="003348E9" w:rsidRPr="00404CFD" w:rsidTr="00933801">
        <w:trPr>
          <w:trHeight w:val="200"/>
        </w:trPr>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8E9" w:rsidRPr="00404CFD" w:rsidRDefault="003348E9" w:rsidP="00F71500">
            <w:pPr>
              <w:spacing w:after="0"/>
              <w:ind w:left="-108" w:right="-110" w:firstLine="0"/>
              <w:rPr>
                <w:rFonts w:eastAsia="Times New Roman"/>
                <w:b/>
                <w:sz w:val="24"/>
                <w:szCs w:val="24"/>
              </w:rPr>
            </w:pPr>
          </w:p>
        </w:tc>
        <w:tc>
          <w:tcPr>
            <w:tcW w:w="7738" w:type="dxa"/>
            <w:gridSpan w:val="6"/>
            <w:tcBorders>
              <w:top w:val="single" w:sz="4" w:space="0" w:color="auto"/>
              <w:left w:val="single" w:sz="4" w:space="0" w:color="auto"/>
              <w:right w:val="single" w:sz="4" w:space="0" w:color="auto"/>
            </w:tcBorders>
            <w:shd w:val="clear" w:color="auto" w:fill="auto"/>
            <w:vAlign w:val="center"/>
            <w:hideMark/>
          </w:tcPr>
          <w:p w:rsidR="003348E9" w:rsidRPr="00404CFD" w:rsidRDefault="003348E9" w:rsidP="00F71500">
            <w:pPr>
              <w:spacing w:after="0"/>
              <w:ind w:right="-110" w:firstLine="0"/>
              <w:jc w:val="center"/>
              <w:rPr>
                <w:rFonts w:eastAsia="Times New Roman"/>
                <w:b/>
                <w:sz w:val="24"/>
                <w:szCs w:val="24"/>
                <w:lang w:val="en-US"/>
              </w:rPr>
            </w:pPr>
            <w:r w:rsidRPr="00404CFD">
              <w:rPr>
                <w:rFonts w:eastAsia="Times New Roman"/>
                <w:b/>
                <w:sz w:val="24"/>
                <w:szCs w:val="24"/>
                <w:lang w:val="en-US"/>
              </w:rPr>
              <w:t>M+m,</w:t>
            </w:r>
            <w:r w:rsidRPr="00404CFD">
              <w:rPr>
                <w:rFonts w:eastAsia="Times New Roman"/>
                <w:b/>
                <w:sz w:val="24"/>
                <w:szCs w:val="24"/>
              </w:rPr>
              <w:t xml:space="preserve"> </w:t>
            </w:r>
            <w:r w:rsidRPr="00404CFD">
              <w:rPr>
                <w:rFonts w:eastAsia="Times New Roman"/>
                <w:b/>
                <w:sz w:val="24"/>
                <w:szCs w:val="24"/>
                <w:lang w:val="en-US"/>
              </w:rPr>
              <w:t>%</w:t>
            </w:r>
          </w:p>
        </w:tc>
      </w:tr>
      <w:tr w:rsidR="003348E9" w:rsidRPr="00404CFD" w:rsidTr="002E7E6E">
        <w:trPr>
          <w:trHeight w:val="345"/>
        </w:trPr>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8E9" w:rsidRPr="00404CFD" w:rsidRDefault="003348E9" w:rsidP="00F71500">
            <w:pPr>
              <w:spacing w:after="0"/>
              <w:ind w:left="-108" w:right="-110" w:firstLine="0"/>
              <w:jc w:val="center"/>
              <w:rPr>
                <w:rFonts w:eastAsia="Times New Roman"/>
                <w:b/>
                <w:sz w:val="24"/>
                <w:szCs w:val="24"/>
                <w:lang w:val="uz-Cyrl-UZ"/>
              </w:rPr>
            </w:pPr>
            <w:r w:rsidRPr="00404CFD">
              <w:rPr>
                <w:rFonts w:eastAsia="Times New Roman"/>
                <w:b/>
                <w:sz w:val="24"/>
                <w:szCs w:val="24"/>
                <w:lang w:val="en-US"/>
              </w:rPr>
              <w:t>&lt;</w:t>
            </w:r>
            <w:r w:rsidRPr="00404CFD">
              <w:rPr>
                <w:rFonts w:eastAsia="Times New Roman"/>
                <w:b/>
                <w:sz w:val="24"/>
                <w:szCs w:val="24"/>
              </w:rPr>
              <w:t>40</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left="-108" w:right="-110" w:firstLine="0"/>
              <w:jc w:val="center"/>
              <w:rPr>
                <w:rFonts w:eastAsia="Times New Roman"/>
                <w:sz w:val="24"/>
                <w:szCs w:val="24"/>
              </w:rPr>
            </w:pPr>
            <w:r w:rsidRPr="00404CFD">
              <w:rPr>
                <w:rFonts w:eastAsia="Times New Roman"/>
                <w:sz w:val="24"/>
                <w:szCs w:val="24"/>
              </w:rPr>
              <w:t>17,50</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left="-108" w:right="-110" w:firstLine="0"/>
              <w:jc w:val="center"/>
              <w:rPr>
                <w:rFonts w:eastAsia="Times New Roman"/>
                <w:sz w:val="24"/>
                <w:szCs w:val="24"/>
              </w:rPr>
            </w:pPr>
            <w:r w:rsidRPr="00404CFD">
              <w:rPr>
                <w:rFonts w:eastAsia="Times New Roman"/>
                <w:sz w:val="24"/>
                <w:szCs w:val="24"/>
              </w:rPr>
              <w:t>20,65</w:t>
            </w:r>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left="-108" w:right="-110" w:firstLine="0"/>
              <w:jc w:val="center"/>
              <w:rPr>
                <w:rFonts w:eastAsia="Times New Roman"/>
                <w:sz w:val="24"/>
                <w:szCs w:val="24"/>
              </w:rPr>
            </w:pPr>
            <w:r w:rsidRPr="00404CFD">
              <w:rPr>
                <w:rFonts w:eastAsia="Times New Roman"/>
                <w:sz w:val="24"/>
                <w:szCs w:val="24"/>
              </w:rPr>
              <w:t>7,14</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left="-108" w:right="-110" w:firstLine="0"/>
              <w:jc w:val="center"/>
              <w:rPr>
                <w:rFonts w:eastAsia="Times New Roman"/>
                <w:sz w:val="24"/>
                <w:szCs w:val="24"/>
              </w:rPr>
            </w:pPr>
            <w:r w:rsidRPr="00404CFD">
              <w:rPr>
                <w:rFonts w:eastAsia="Times New Roman"/>
                <w:sz w:val="24"/>
                <w:szCs w:val="24"/>
              </w:rPr>
              <w:t>18,57</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left="-108" w:right="-110" w:firstLine="0"/>
              <w:jc w:val="center"/>
              <w:rPr>
                <w:rFonts w:eastAsia="Times New Roman"/>
                <w:sz w:val="24"/>
                <w:szCs w:val="24"/>
              </w:rPr>
            </w:pPr>
            <w:r w:rsidRPr="00404CFD">
              <w:rPr>
                <w:rFonts w:eastAsia="Times New Roman"/>
                <w:sz w:val="24"/>
                <w:szCs w:val="24"/>
              </w:rPr>
              <w:t>17,89</w:t>
            </w:r>
          </w:p>
        </w:tc>
        <w:tc>
          <w:tcPr>
            <w:tcW w:w="1358" w:type="dxa"/>
            <w:tcBorders>
              <w:top w:val="single" w:sz="4" w:space="0" w:color="auto"/>
              <w:left w:val="nil"/>
              <w:bottom w:val="single" w:sz="4" w:space="0" w:color="auto"/>
              <w:right w:val="single" w:sz="4" w:space="0" w:color="auto"/>
            </w:tcBorders>
            <w:vAlign w:val="center"/>
          </w:tcPr>
          <w:p w:rsidR="003348E9" w:rsidRPr="00404CFD" w:rsidRDefault="003348E9" w:rsidP="00F71500">
            <w:pPr>
              <w:spacing w:after="0"/>
              <w:ind w:left="-108" w:right="-110" w:firstLine="0"/>
              <w:jc w:val="center"/>
              <w:rPr>
                <w:rFonts w:eastAsia="Times New Roman"/>
                <w:sz w:val="24"/>
                <w:szCs w:val="24"/>
              </w:rPr>
            </w:pPr>
            <w:r w:rsidRPr="00404CFD">
              <w:rPr>
                <w:rFonts w:eastAsia="Times New Roman"/>
                <w:sz w:val="24"/>
                <w:szCs w:val="24"/>
              </w:rPr>
              <w:t>20,45</w:t>
            </w:r>
          </w:p>
        </w:tc>
      </w:tr>
      <w:tr w:rsidR="003348E9" w:rsidRPr="00404CFD" w:rsidTr="002E7E6E">
        <w:trPr>
          <w:trHeight w:val="311"/>
        </w:trPr>
        <w:tc>
          <w:tcPr>
            <w:tcW w:w="1494" w:type="dxa"/>
            <w:tcBorders>
              <w:top w:val="nil"/>
              <w:left w:val="single" w:sz="4" w:space="0" w:color="auto"/>
              <w:bottom w:val="single" w:sz="4" w:space="0" w:color="auto"/>
              <w:right w:val="single" w:sz="4" w:space="0" w:color="auto"/>
            </w:tcBorders>
            <w:shd w:val="clear" w:color="auto" w:fill="auto"/>
            <w:vAlign w:val="center"/>
            <w:hideMark/>
          </w:tcPr>
          <w:p w:rsidR="003348E9" w:rsidRPr="00404CFD" w:rsidRDefault="003348E9" w:rsidP="00F71500">
            <w:pPr>
              <w:spacing w:after="0"/>
              <w:ind w:left="-108" w:right="-110" w:firstLine="0"/>
              <w:jc w:val="center"/>
              <w:rPr>
                <w:rFonts w:eastAsia="Times New Roman"/>
                <w:b/>
                <w:sz w:val="24"/>
                <w:szCs w:val="24"/>
                <w:lang w:val="uz-Cyrl-UZ"/>
              </w:rPr>
            </w:pPr>
            <w:r w:rsidRPr="00404CFD">
              <w:rPr>
                <w:rFonts w:eastAsia="Times New Roman"/>
                <w:b/>
                <w:sz w:val="24"/>
                <w:szCs w:val="24"/>
              </w:rPr>
              <w:t>41-50</w:t>
            </w:r>
          </w:p>
        </w:tc>
        <w:tc>
          <w:tcPr>
            <w:tcW w:w="1493"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left="-108" w:right="-110" w:firstLine="0"/>
              <w:jc w:val="center"/>
              <w:rPr>
                <w:rFonts w:eastAsia="Times New Roman"/>
                <w:sz w:val="24"/>
                <w:szCs w:val="24"/>
              </w:rPr>
            </w:pPr>
            <w:r w:rsidRPr="00404CFD">
              <w:rPr>
                <w:rFonts w:eastAsia="Times New Roman"/>
                <w:sz w:val="24"/>
                <w:szCs w:val="24"/>
              </w:rPr>
              <w:t>29,17</w:t>
            </w:r>
          </w:p>
        </w:tc>
        <w:tc>
          <w:tcPr>
            <w:tcW w:w="1222"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left="-108" w:right="-110" w:firstLine="0"/>
              <w:jc w:val="center"/>
              <w:rPr>
                <w:rFonts w:eastAsia="Times New Roman"/>
                <w:sz w:val="24"/>
                <w:szCs w:val="24"/>
              </w:rPr>
            </w:pPr>
            <w:r w:rsidRPr="00404CFD">
              <w:rPr>
                <w:rFonts w:eastAsia="Times New Roman"/>
                <w:sz w:val="24"/>
                <w:szCs w:val="24"/>
              </w:rPr>
              <w:t>30,43</w:t>
            </w:r>
          </w:p>
        </w:tc>
        <w:tc>
          <w:tcPr>
            <w:tcW w:w="1221"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left="-108" w:right="-110" w:firstLine="0"/>
              <w:jc w:val="center"/>
              <w:rPr>
                <w:rFonts w:eastAsia="Times New Roman"/>
                <w:sz w:val="24"/>
                <w:szCs w:val="24"/>
              </w:rPr>
            </w:pPr>
            <w:r w:rsidRPr="00404CFD">
              <w:rPr>
                <w:rFonts w:eastAsia="Times New Roman"/>
                <w:sz w:val="24"/>
                <w:szCs w:val="24"/>
              </w:rPr>
              <w:t>25,00</w:t>
            </w:r>
          </w:p>
        </w:tc>
        <w:tc>
          <w:tcPr>
            <w:tcW w:w="1222"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left="-108" w:right="-110" w:firstLine="0"/>
              <w:jc w:val="center"/>
              <w:rPr>
                <w:rFonts w:eastAsia="Times New Roman"/>
                <w:sz w:val="24"/>
                <w:szCs w:val="24"/>
              </w:rPr>
            </w:pPr>
            <w:r w:rsidRPr="00404CFD">
              <w:rPr>
                <w:rFonts w:eastAsia="Times New Roman"/>
                <w:sz w:val="24"/>
                <w:szCs w:val="24"/>
              </w:rPr>
              <w:t>24,29</w:t>
            </w:r>
          </w:p>
        </w:tc>
        <w:tc>
          <w:tcPr>
            <w:tcW w:w="1222"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left="-108" w:right="-110" w:firstLine="0"/>
              <w:jc w:val="center"/>
              <w:rPr>
                <w:rFonts w:eastAsia="Times New Roman"/>
                <w:sz w:val="24"/>
                <w:szCs w:val="24"/>
              </w:rPr>
            </w:pPr>
            <w:r w:rsidRPr="00404CFD">
              <w:rPr>
                <w:rFonts w:eastAsia="Times New Roman"/>
                <w:sz w:val="24"/>
                <w:szCs w:val="24"/>
              </w:rPr>
              <w:t>27,37</w:t>
            </w:r>
          </w:p>
        </w:tc>
        <w:tc>
          <w:tcPr>
            <w:tcW w:w="1358" w:type="dxa"/>
            <w:tcBorders>
              <w:top w:val="nil"/>
              <w:left w:val="nil"/>
              <w:bottom w:val="single" w:sz="4" w:space="0" w:color="auto"/>
              <w:right w:val="single" w:sz="4" w:space="0" w:color="auto"/>
            </w:tcBorders>
            <w:vAlign w:val="center"/>
          </w:tcPr>
          <w:p w:rsidR="003348E9" w:rsidRPr="00404CFD" w:rsidRDefault="003348E9" w:rsidP="00F71500">
            <w:pPr>
              <w:spacing w:after="0"/>
              <w:ind w:left="-108" w:right="-110" w:firstLine="0"/>
              <w:jc w:val="center"/>
              <w:rPr>
                <w:rFonts w:eastAsia="Times New Roman"/>
                <w:sz w:val="24"/>
                <w:szCs w:val="24"/>
              </w:rPr>
            </w:pPr>
            <w:r w:rsidRPr="00404CFD">
              <w:rPr>
                <w:rFonts w:eastAsia="Times New Roman"/>
                <w:sz w:val="24"/>
                <w:szCs w:val="24"/>
              </w:rPr>
              <w:t>22,73</w:t>
            </w:r>
          </w:p>
        </w:tc>
      </w:tr>
      <w:tr w:rsidR="003348E9" w:rsidRPr="00404CFD" w:rsidTr="002E7E6E">
        <w:trPr>
          <w:trHeight w:val="311"/>
        </w:trPr>
        <w:tc>
          <w:tcPr>
            <w:tcW w:w="1494" w:type="dxa"/>
            <w:tcBorders>
              <w:top w:val="nil"/>
              <w:left w:val="single" w:sz="4" w:space="0" w:color="auto"/>
              <w:bottom w:val="single" w:sz="4" w:space="0" w:color="auto"/>
              <w:right w:val="single" w:sz="4" w:space="0" w:color="auto"/>
            </w:tcBorders>
            <w:shd w:val="clear" w:color="auto" w:fill="auto"/>
            <w:vAlign w:val="center"/>
            <w:hideMark/>
          </w:tcPr>
          <w:p w:rsidR="003348E9" w:rsidRPr="00404CFD" w:rsidRDefault="003348E9" w:rsidP="00F71500">
            <w:pPr>
              <w:spacing w:after="0"/>
              <w:ind w:left="-108" w:right="-110" w:firstLine="0"/>
              <w:jc w:val="center"/>
              <w:rPr>
                <w:rFonts w:eastAsia="Times New Roman"/>
                <w:b/>
                <w:sz w:val="24"/>
                <w:szCs w:val="24"/>
                <w:lang w:val="uz-Cyrl-UZ"/>
              </w:rPr>
            </w:pPr>
            <w:r w:rsidRPr="00404CFD">
              <w:rPr>
                <w:rFonts w:eastAsia="Times New Roman"/>
                <w:b/>
                <w:sz w:val="24"/>
                <w:szCs w:val="24"/>
                <w:lang w:val="en-US"/>
              </w:rPr>
              <w:t>&gt;</w:t>
            </w:r>
            <w:r w:rsidRPr="00404CFD">
              <w:rPr>
                <w:rFonts w:eastAsia="Times New Roman"/>
                <w:b/>
                <w:sz w:val="24"/>
                <w:szCs w:val="24"/>
              </w:rPr>
              <w:t>50</w:t>
            </w:r>
          </w:p>
        </w:tc>
        <w:tc>
          <w:tcPr>
            <w:tcW w:w="1493"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left="-108" w:right="-110" w:firstLine="0"/>
              <w:jc w:val="center"/>
              <w:rPr>
                <w:rFonts w:eastAsia="Times New Roman"/>
                <w:sz w:val="24"/>
                <w:szCs w:val="24"/>
              </w:rPr>
            </w:pPr>
            <w:r w:rsidRPr="00404CFD">
              <w:rPr>
                <w:rFonts w:eastAsia="Times New Roman"/>
                <w:sz w:val="24"/>
                <w:szCs w:val="24"/>
              </w:rPr>
              <w:t>53,33</w:t>
            </w:r>
          </w:p>
        </w:tc>
        <w:tc>
          <w:tcPr>
            <w:tcW w:w="1222"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left="-108" w:right="-110" w:firstLine="0"/>
              <w:jc w:val="center"/>
              <w:rPr>
                <w:rFonts w:eastAsia="Times New Roman"/>
                <w:sz w:val="24"/>
                <w:szCs w:val="24"/>
              </w:rPr>
            </w:pPr>
            <w:r w:rsidRPr="00404CFD">
              <w:rPr>
                <w:rFonts w:eastAsia="Times New Roman"/>
                <w:sz w:val="24"/>
                <w:szCs w:val="24"/>
              </w:rPr>
              <w:t>48,91</w:t>
            </w:r>
          </w:p>
        </w:tc>
        <w:tc>
          <w:tcPr>
            <w:tcW w:w="1221"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left="-108" w:right="-110" w:firstLine="0"/>
              <w:jc w:val="center"/>
              <w:rPr>
                <w:rFonts w:eastAsia="Times New Roman"/>
                <w:sz w:val="24"/>
                <w:szCs w:val="24"/>
              </w:rPr>
            </w:pPr>
            <w:r w:rsidRPr="00404CFD">
              <w:rPr>
                <w:rFonts w:eastAsia="Times New Roman"/>
                <w:sz w:val="24"/>
                <w:szCs w:val="24"/>
              </w:rPr>
              <w:t>67,86</w:t>
            </w:r>
          </w:p>
        </w:tc>
        <w:tc>
          <w:tcPr>
            <w:tcW w:w="1222"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left="-108" w:right="-110" w:firstLine="0"/>
              <w:jc w:val="center"/>
              <w:rPr>
                <w:rFonts w:eastAsia="Times New Roman"/>
                <w:sz w:val="24"/>
                <w:szCs w:val="24"/>
              </w:rPr>
            </w:pPr>
            <w:r w:rsidRPr="00404CFD">
              <w:rPr>
                <w:rFonts w:eastAsia="Times New Roman"/>
                <w:sz w:val="24"/>
                <w:szCs w:val="24"/>
              </w:rPr>
              <w:t>57,14</w:t>
            </w:r>
          </w:p>
        </w:tc>
        <w:tc>
          <w:tcPr>
            <w:tcW w:w="1222"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left="-108" w:right="-110" w:firstLine="0"/>
              <w:jc w:val="center"/>
              <w:rPr>
                <w:rFonts w:eastAsia="Times New Roman"/>
                <w:sz w:val="24"/>
                <w:szCs w:val="24"/>
              </w:rPr>
            </w:pPr>
            <w:r w:rsidRPr="00404CFD">
              <w:rPr>
                <w:rFonts w:eastAsia="Times New Roman"/>
                <w:sz w:val="24"/>
                <w:szCs w:val="24"/>
              </w:rPr>
              <w:t>54,74</w:t>
            </w:r>
          </w:p>
        </w:tc>
        <w:tc>
          <w:tcPr>
            <w:tcW w:w="1358" w:type="dxa"/>
            <w:tcBorders>
              <w:top w:val="nil"/>
              <w:left w:val="nil"/>
              <w:bottom w:val="single" w:sz="4" w:space="0" w:color="auto"/>
              <w:right w:val="single" w:sz="4" w:space="0" w:color="auto"/>
            </w:tcBorders>
            <w:vAlign w:val="center"/>
          </w:tcPr>
          <w:p w:rsidR="003348E9" w:rsidRPr="00404CFD" w:rsidRDefault="003348E9" w:rsidP="00F71500">
            <w:pPr>
              <w:spacing w:after="0"/>
              <w:ind w:left="-108" w:right="-110" w:firstLine="0"/>
              <w:jc w:val="center"/>
              <w:rPr>
                <w:rFonts w:eastAsia="Times New Roman"/>
                <w:sz w:val="24"/>
                <w:szCs w:val="24"/>
              </w:rPr>
            </w:pPr>
            <w:r w:rsidRPr="00404CFD">
              <w:rPr>
                <w:rFonts w:eastAsia="Times New Roman"/>
                <w:sz w:val="24"/>
                <w:szCs w:val="24"/>
              </w:rPr>
              <w:t>56,82</w:t>
            </w:r>
          </w:p>
        </w:tc>
      </w:tr>
      <w:tr w:rsidR="003348E9" w:rsidRPr="00404CFD" w:rsidTr="00933801">
        <w:trPr>
          <w:trHeight w:val="280"/>
        </w:trPr>
        <w:tc>
          <w:tcPr>
            <w:tcW w:w="1494" w:type="dxa"/>
            <w:tcBorders>
              <w:left w:val="single" w:sz="4" w:space="0" w:color="auto"/>
              <w:bottom w:val="single" w:sz="4" w:space="0" w:color="auto"/>
              <w:right w:val="single" w:sz="4" w:space="0" w:color="auto"/>
            </w:tcBorders>
            <w:shd w:val="clear" w:color="auto" w:fill="auto"/>
            <w:vAlign w:val="center"/>
          </w:tcPr>
          <w:p w:rsidR="003348E9" w:rsidRPr="00404CFD" w:rsidRDefault="003348E9" w:rsidP="00F71500">
            <w:pPr>
              <w:spacing w:after="0"/>
              <w:ind w:left="-108" w:right="-110" w:firstLine="0"/>
              <w:jc w:val="center"/>
              <w:rPr>
                <w:rFonts w:eastAsia="Times New Roman"/>
                <w:b/>
                <w:sz w:val="24"/>
                <w:szCs w:val="24"/>
                <w:lang w:val="en-US"/>
              </w:rPr>
            </w:pPr>
          </w:p>
        </w:tc>
        <w:tc>
          <w:tcPr>
            <w:tcW w:w="7738" w:type="dxa"/>
            <w:gridSpan w:val="6"/>
            <w:tcBorders>
              <w:left w:val="single" w:sz="4" w:space="0" w:color="auto"/>
              <w:bottom w:val="single" w:sz="4" w:space="0" w:color="auto"/>
              <w:right w:val="single" w:sz="4" w:space="0" w:color="auto"/>
            </w:tcBorders>
            <w:shd w:val="clear" w:color="auto" w:fill="auto"/>
            <w:vAlign w:val="center"/>
          </w:tcPr>
          <w:p w:rsidR="003348E9" w:rsidRPr="00404CFD" w:rsidRDefault="003348E9" w:rsidP="00F71500">
            <w:pPr>
              <w:spacing w:after="0"/>
              <w:ind w:left="-108" w:firstLine="0"/>
              <w:jc w:val="center"/>
              <w:rPr>
                <w:rFonts w:eastAsia="Times New Roman"/>
                <w:b/>
                <w:sz w:val="24"/>
                <w:szCs w:val="24"/>
                <w:lang w:val="en-US"/>
              </w:rPr>
            </w:pPr>
            <w:r w:rsidRPr="00404CFD">
              <w:rPr>
                <w:rFonts w:eastAsia="Times New Roman"/>
                <w:b/>
                <w:sz w:val="24"/>
                <w:szCs w:val="24"/>
                <w:lang w:val="en-US"/>
              </w:rPr>
              <w:t>CI95%</w:t>
            </w:r>
          </w:p>
        </w:tc>
      </w:tr>
      <w:tr w:rsidR="003348E9" w:rsidRPr="00404CFD" w:rsidTr="002E7E6E">
        <w:trPr>
          <w:trHeight w:val="311"/>
        </w:trPr>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3348E9" w:rsidRPr="00404CFD" w:rsidRDefault="003348E9" w:rsidP="00F71500">
            <w:pPr>
              <w:spacing w:after="0"/>
              <w:ind w:left="-108" w:right="-110" w:firstLine="0"/>
              <w:jc w:val="center"/>
              <w:rPr>
                <w:rFonts w:eastAsia="Times New Roman"/>
                <w:b/>
                <w:sz w:val="24"/>
                <w:szCs w:val="24"/>
              </w:rPr>
            </w:pPr>
            <w:r w:rsidRPr="00404CFD">
              <w:rPr>
                <w:rFonts w:eastAsia="Times New Roman"/>
                <w:b/>
                <w:sz w:val="24"/>
                <w:szCs w:val="24"/>
                <w:lang w:val="en-US"/>
              </w:rPr>
              <w:t>&lt;</w:t>
            </w:r>
            <w:r w:rsidRPr="00404CFD">
              <w:rPr>
                <w:rFonts w:eastAsia="Times New Roman"/>
                <w:b/>
                <w:sz w:val="24"/>
                <w:szCs w:val="24"/>
              </w:rPr>
              <w:t>40</w:t>
            </w:r>
          </w:p>
        </w:tc>
        <w:tc>
          <w:tcPr>
            <w:tcW w:w="1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48E9" w:rsidRPr="00404CFD" w:rsidRDefault="003348E9" w:rsidP="00F71500">
            <w:pPr>
              <w:spacing w:after="0"/>
              <w:ind w:left="-108" w:right="-110" w:firstLine="0"/>
              <w:jc w:val="center"/>
              <w:rPr>
                <w:rFonts w:eastAsia="Times New Roman"/>
                <w:sz w:val="24"/>
                <w:szCs w:val="24"/>
              </w:rPr>
            </w:pPr>
            <w:r w:rsidRPr="00404CFD">
              <w:rPr>
                <w:rFonts w:eastAsia="Times New Roman"/>
                <w:sz w:val="24"/>
                <w:szCs w:val="24"/>
              </w:rPr>
              <w:t>10,7÷24,</w:t>
            </w:r>
            <w:r w:rsidRPr="00404CFD">
              <w:rPr>
                <w:rFonts w:eastAsia="Times New Roman"/>
                <w:sz w:val="24"/>
                <w:szCs w:val="24"/>
                <w:lang w:val="en-US"/>
              </w:rPr>
              <w:t>3</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left="-108" w:right="-110" w:firstLine="0"/>
              <w:jc w:val="center"/>
              <w:rPr>
                <w:rFonts w:eastAsia="Times New Roman"/>
                <w:sz w:val="24"/>
                <w:szCs w:val="24"/>
              </w:rPr>
            </w:pPr>
            <w:r w:rsidRPr="00404CFD">
              <w:rPr>
                <w:rFonts w:eastAsia="Times New Roman"/>
                <w:sz w:val="24"/>
                <w:szCs w:val="24"/>
              </w:rPr>
              <w:t>12,</w:t>
            </w:r>
            <w:r w:rsidRPr="00404CFD">
              <w:rPr>
                <w:rFonts w:eastAsia="Times New Roman"/>
                <w:sz w:val="24"/>
                <w:szCs w:val="24"/>
                <w:lang w:val="en-US"/>
              </w:rPr>
              <w:t>4</w:t>
            </w:r>
            <w:r w:rsidRPr="00404CFD">
              <w:rPr>
                <w:rFonts w:eastAsia="Times New Roman"/>
                <w:sz w:val="24"/>
                <w:szCs w:val="24"/>
              </w:rPr>
              <w:t>÷28,9</w:t>
            </w:r>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left="-108" w:right="-110" w:firstLine="0"/>
              <w:jc w:val="center"/>
              <w:rPr>
                <w:rFonts w:eastAsia="Times New Roman"/>
                <w:sz w:val="24"/>
                <w:szCs w:val="24"/>
                <w:lang w:val="en-US"/>
              </w:rPr>
            </w:pPr>
            <w:r w:rsidRPr="00404CFD">
              <w:rPr>
                <w:rFonts w:eastAsia="Times New Roman"/>
                <w:sz w:val="24"/>
                <w:szCs w:val="24"/>
              </w:rPr>
              <w:t>0,0÷19,</w:t>
            </w:r>
            <w:r w:rsidRPr="00404CFD">
              <w:rPr>
                <w:rFonts w:eastAsia="Times New Roman"/>
                <w:sz w:val="24"/>
                <w:szCs w:val="24"/>
                <w:lang w:val="en-US"/>
              </w:rPr>
              <w:t>1</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left="-108" w:right="-110" w:firstLine="0"/>
              <w:jc w:val="center"/>
              <w:rPr>
                <w:rFonts w:eastAsia="Times New Roman"/>
                <w:sz w:val="24"/>
                <w:szCs w:val="24"/>
                <w:lang w:val="en-US"/>
              </w:rPr>
            </w:pPr>
            <w:r w:rsidRPr="00404CFD">
              <w:rPr>
                <w:rFonts w:eastAsia="Times New Roman"/>
                <w:sz w:val="24"/>
                <w:szCs w:val="24"/>
              </w:rPr>
              <w:t>9,46÷27,</w:t>
            </w:r>
            <w:r w:rsidRPr="00404CFD">
              <w:rPr>
                <w:rFonts w:eastAsia="Times New Roman"/>
                <w:sz w:val="24"/>
                <w:szCs w:val="24"/>
                <w:lang w:val="en-US"/>
              </w:rPr>
              <w:t>7</w:t>
            </w:r>
          </w:p>
        </w:tc>
        <w:tc>
          <w:tcPr>
            <w:tcW w:w="1222" w:type="dxa"/>
            <w:tcBorders>
              <w:top w:val="single" w:sz="4" w:space="0" w:color="auto"/>
              <w:left w:val="nil"/>
              <w:bottom w:val="single" w:sz="4" w:space="0" w:color="auto"/>
              <w:right w:val="single" w:sz="4" w:space="0" w:color="auto"/>
            </w:tcBorders>
            <w:shd w:val="clear" w:color="auto" w:fill="auto"/>
            <w:vAlign w:val="center"/>
          </w:tcPr>
          <w:p w:rsidR="003348E9" w:rsidRPr="00404CFD" w:rsidRDefault="003348E9" w:rsidP="00F71500">
            <w:pPr>
              <w:spacing w:after="0"/>
              <w:ind w:left="-108" w:right="-110" w:firstLine="0"/>
              <w:jc w:val="center"/>
              <w:rPr>
                <w:rFonts w:eastAsia="Times New Roman"/>
                <w:sz w:val="24"/>
                <w:szCs w:val="24"/>
              </w:rPr>
            </w:pPr>
            <w:r w:rsidRPr="00404CFD">
              <w:rPr>
                <w:rFonts w:eastAsia="Times New Roman"/>
                <w:sz w:val="24"/>
                <w:szCs w:val="24"/>
              </w:rPr>
              <w:t>12,4÷23,3</w:t>
            </w:r>
          </w:p>
        </w:tc>
        <w:tc>
          <w:tcPr>
            <w:tcW w:w="1358" w:type="dxa"/>
            <w:tcBorders>
              <w:top w:val="single" w:sz="4" w:space="0" w:color="auto"/>
              <w:left w:val="nil"/>
              <w:bottom w:val="single" w:sz="4" w:space="0" w:color="auto"/>
              <w:right w:val="single" w:sz="4" w:space="0" w:color="auto"/>
            </w:tcBorders>
            <w:vAlign w:val="center"/>
          </w:tcPr>
          <w:p w:rsidR="003348E9" w:rsidRPr="00404CFD" w:rsidRDefault="003348E9" w:rsidP="00F71500">
            <w:pPr>
              <w:spacing w:after="0"/>
              <w:ind w:left="-108" w:right="-110" w:firstLine="0"/>
              <w:jc w:val="center"/>
              <w:rPr>
                <w:rFonts w:eastAsia="Times New Roman"/>
                <w:sz w:val="24"/>
                <w:szCs w:val="24"/>
              </w:rPr>
            </w:pPr>
            <w:r w:rsidRPr="00404CFD">
              <w:rPr>
                <w:rFonts w:eastAsia="Times New Roman"/>
                <w:sz w:val="24"/>
                <w:szCs w:val="24"/>
              </w:rPr>
              <w:t>18,1÷22,8</w:t>
            </w:r>
          </w:p>
        </w:tc>
      </w:tr>
      <w:tr w:rsidR="003348E9" w:rsidRPr="00404CFD" w:rsidTr="002E7E6E">
        <w:trPr>
          <w:trHeight w:val="311"/>
        </w:trPr>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3348E9" w:rsidRPr="00404CFD" w:rsidRDefault="003348E9" w:rsidP="00F71500">
            <w:pPr>
              <w:spacing w:after="0"/>
              <w:ind w:left="-108" w:right="-110" w:firstLine="0"/>
              <w:jc w:val="center"/>
              <w:rPr>
                <w:rFonts w:eastAsia="Times New Roman"/>
                <w:b/>
                <w:sz w:val="24"/>
                <w:szCs w:val="24"/>
              </w:rPr>
            </w:pPr>
            <w:r w:rsidRPr="00404CFD">
              <w:rPr>
                <w:rFonts w:eastAsia="Times New Roman"/>
                <w:b/>
                <w:sz w:val="24"/>
                <w:szCs w:val="24"/>
              </w:rPr>
              <w:t>41-50</w:t>
            </w:r>
          </w:p>
        </w:tc>
        <w:tc>
          <w:tcPr>
            <w:tcW w:w="1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48E9" w:rsidRPr="00404CFD" w:rsidRDefault="003348E9" w:rsidP="00F71500">
            <w:pPr>
              <w:spacing w:after="0"/>
              <w:ind w:left="-108" w:right="-110" w:firstLine="0"/>
              <w:jc w:val="center"/>
              <w:rPr>
                <w:rFonts w:eastAsia="Times New Roman"/>
                <w:sz w:val="24"/>
                <w:szCs w:val="24"/>
              </w:rPr>
            </w:pPr>
            <w:r w:rsidRPr="00404CFD">
              <w:rPr>
                <w:rFonts w:eastAsia="Times New Roman"/>
                <w:sz w:val="24"/>
                <w:szCs w:val="24"/>
              </w:rPr>
              <w:t>21,0÷37,</w:t>
            </w:r>
            <w:r w:rsidRPr="00404CFD">
              <w:rPr>
                <w:rFonts w:eastAsia="Times New Roman"/>
                <w:sz w:val="24"/>
                <w:szCs w:val="24"/>
                <w:lang w:val="en-US"/>
              </w:rPr>
              <w:t>3</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left="-108" w:right="-110" w:firstLine="0"/>
              <w:jc w:val="center"/>
              <w:rPr>
                <w:rFonts w:eastAsia="Times New Roman"/>
                <w:sz w:val="24"/>
                <w:szCs w:val="24"/>
              </w:rPr>
            </w:pPr>
            <w:r w:rsidRPr="00404CFD">
              <w:rPr>
                <w:rFonts w:eastAsia="Times New Roman"/>
                <w:sz w:val="24"/>
                <w:szCs w:val="24"/>
              </w:rPr>
              <w:t>21,0÷39,8</w:t>
            </w:r>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left="-108" w:right="-110" w:firstLine="0"/>
              <w:jc w:val="center"/>
              <w:rPr>
                <w:rFonts w:eastAsia="Times New Roman"/>
                <w:sz w:val="24"/>
                <w:szCs w:val="24"/>
                <w:lang w:val="en-US"/>
              </w:rPr>
            </w:pPr>
            <w:r w:rsidRPr="00404CFD">
              <w:rPr>
                <w:rFonts w:eastAsia="Times New Roman"/>
                <w:sz w:val="24"/>
                <w:szCs w:val="24"/>
                <w:lang w:val="en-US"/>
              </w:rPr>
              <w:t>9</w:t>
            </w:r>
            <w:r w:rsidRPr="00404CFD">
              <w:rPr>
                <w:rFonts w:eastAsia="Times New Roman"/>
                <w:sz w:val="24"/>
                <w:szCs w:val="24"/>
              </w:rPr>
              <w:t>,</w:t>
            </w:r>
            <w:r w:rsidRPr="00404CFD">
              <w:rPr>
                <w:rFonts w:eastAsia="Times New Roman"/>
                <w:sz w:val="24"/>
                <w:szCs w:val="24"/>
                <w:lang w:val="en-US"/>
              </w:rPr>
              <w:t>0</w:t>
            </w:r>
            <w:r w:rsidRPr="00404CFD">
              <w:rPr>
                <w:rFonts w:eastAsia="Times New Roman"/>
                <w:sz w:val="24"/>
                <w:szCs w:val="24"/>
              </w:rPr>
              <w:t>÷41,0</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left="-108" w:right="-110" w:firstLine="0"/>
              <w:jc w:val="center"/>
              <w:rPr>
                <w:rFonts w:eastAsia="Times New Roman"/>
                <w:sz w:val="24"/>
                <w:szCs w:val="24"/>
              </w:rPr>
            </w:pPr>
            <w:r w:rsidRPr="00404CFD">
              <w:rPr>
                <w:rFonts w:eastAsia="Times New Roman"/>
                <w:sz w:val="24"/>
                <w:szCs w:val="24"/>
              </w:rPr>
              <w:t>14,24÷34,3</w:t>
            </w:r>
          </w:p>
        </w:tc>
        <w:tc>
          <w:tcPr>
            <w:tcW w:w="1222" w:type="dxa"/>
            <w:tcBorders>
              <w:top w:val="single" w:sz="4" w:space="0" w:color="auto"/>
              <w:left w:val="nil"/>
              <w:bottom w:val="single" w:sz="4" w:space="0" w:color="auto"/>
              <w:right w:val="single" w:sz="4" w:space="0" w:color="auto"/>
            </w:tcBorders>
            <w:shd w:val="clear" w:color="auto" w:fill="auto"/>
            <w:vAlign w:val="center"/>
          </w:tcPr>
          <w:p w:rsidR="003348E9" w:rsidRPr="00404CFD" w:rsidRDefault="003348E9" w:rsidP="00F71500">
            <w:pPr>
              <w:spacing w:after="0"/>
              <w:ind w:left="-108" w:right="-110" w:firstLine="0"/>
              <w:jc w:val="center"/>
              <w:rPr>
                <w:rFonts w:eastAsia="Times New Roman"/>
                <w:sz w:val="24"/>
                <w:szCs w:val="24"/>
              </w:rPr>
            </w:pPr>
            <w:r w:rsidRPr="00404CFD">
              <w:rPr>
                <w:rFonts w:eastAsia="Times New Roman"/>
                <w:sz w:val="24"/>
                <w:szCs w:val="24"/>
              </w:rPr>
              <w:t>21,0÷33,7</w:t>
            </w:r>
          </w:p>
        </w:tc>
        <w:tc>
          <w:tcPr>
            <w:tcW w:w="1358" w:type="dxa"/>
            <w:tcBorders>
              <w:top w:val="single" w:sz="4" w:space="0" w:color="auto"/>
              <w:left w:val="nil"/>
              <w:bottom w:val="single" w:sz="4" w:space="0" w:color="auto"/>
              <w:right w:val="single" w:sz="4" w:space="0" w:color="auto"/>
            </w:tcBorders>
            <w:vAlign w:val="center"/>
          </w:tcPr>
          <w:p w:rsidR="003348E9" w:rsidRPr="00404CFD" w:rsidRDefault="003348E9" w:rsidP="00F71500">
            <w:pPr>
              <w:spacing w:after="0"/>
              <w:ind w:left="-108" w:right="-110" w:firstLine="0"/>
              <w:jc w:val="center"/>
              <w:rPr>
                <w:rFonts w:eastAsia="Times New Roman"/>
                <w:sz w:val="24"/>
                <w:szCs w:val="24"/>
                <w:lang w:val="en-US"/>
              </w:rPr>
            </w:pPr>
            <w:r w:rsidRPr="00404CFD">
              <w:rPr>
                <w:rFonts w:eastAsia="Times New Roman"/>
                <w:sz w:val="24"/>
                <w:szCs w:val="24"/>
              </w:rPr>
              <w:t>20,</w:t>
            </w:r>
            <w:r w:rsidRPr="00404CFD">
              <w:rPr>
                <w:rFonts w:eastAsia="Times New Roman"/>
                <w:sz w:val="24"/>
                <w:szCs w:val="24"/>
                <w:lang w:val="en-US"/>
              </w:rPr>
              <w:t>4</w:t>
            </w:r>
            <w:r w:rsidRPr="00404CFD">
              <w:rPr>
                <w:rFonts w:eastAsia="Times New Roman"/>
                <w:sz w:val="24"/>
                <w:szCs w:val="24"/>
              </w:rPr>
              <w:t>÷25,</w:t>
            </w:r>
            <w:r w:rsidRPr="00404CFD">
              <w:rPr>
                <w:rFonts w:eastAsia="Times New Roman"/>
                <w:sz w:val="24"/>
                <w:szCs w:val="24"/>
                <w:lang w:val="en-US"/>
              </w:rPr>
              <w:t>1</w:t>
            </w:r>
          </w:p>
        </w:tc>
      </w:tr>
      <w:tr w:rsidR="003348E9" w:rsidRPr="00404CFD" w:rsidTr="002E7E6E">
        <w:trPr>
          <w:trHeight w:val="311"/>
        </w:trPr>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3348E9" w:rsidRPr="00404CFD" w:rsidRDefault="003348E9" w:rsidP="00F71500">
            <w:pPr>
              <w:spacing w:after="0"/>
              <w:ind w:left="-108" w:right="-110" w:firstLine="0"/>
              <w:jc w:val="center"/>
              <w:rPr>
                <w:rFonts w:eastAsia="Times New Roman"/>
                <w:b/>
                <w:sz w:val="24"/>
                <w:szCs w:val="24"/>
              </w:rPr>
            </w:pPr>
            <w:r w:rsidRPr="00404CFD">
              <w:rPr>
                <w:rFonts w:eastAsia="Times New Roman"/>
                <w:b/>
                <w:sz w:val="24"/>
                <w:szCs w:val="24"/>
                <w:lang w:val="en-US"/>
              </w:rPr>
              <w:t>&gt;</w:t>
            </w:r>
            <w:r w:rsidRPr="00404CFD">
              <w:rPr>
                <w:rFonts w:eastAsia="Times New Roman"/>
                <w:b/>
                <w:sz w:val="24"/>
                <w:szCs w:val="24"/>
              </w:rPr>
              <w:t>50</w:t>
            </w:r>
          </w:p>
        </w:tc>
        <w:tc>
          <w:tcPr>
            <w:tcW w:w="1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48E9" w:rsidRPr="00404CFD" w:rsidRDefault="003348E9" w:rsidP="00F71500">
            <w:pPr>
              <w:spacing w:after="0"/>
              <w:ind w:left="-108" w:right="-110" w:firstLine="0"/>
              <w:jc w:val="center"/>
              <w:rPr>
                <w:rFonts w:eastAsia="Times New Roman"/>
                <w:sz w:val="24"/>
                <w:szCs w:val="24"/>
                <w:lang w:val="en-US"/>
              </w:rPr>
            </w:pPr>
            <w:r w:rsidRPr="00404CFD">
              <w:rPr>
                <w:rFonts w:eastAsia="Times New Roman"/>
                <w:sz w:val="24"/>
                <w:szCs w:val="24"/>
              </w:rPr>
              <w:t>44,4÷62,</w:t>
            </w:r>
            <w:r w:rsidRPr="00404CFD">
              <w:rPr>
                <w:rFonts w:eastAsia="Times New Roman"/>
                <w:sz w:val="24"/>
                <w:szCs w:val="24"/>
                <w:lang w:val="en-US"/>
              </w:rPr>
              <w:t>3</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left="-108" w:right="-110" w:firstLine="0"/>
              <w:jc w:val="center"/>
              <w:rPr>
                <w:rFonts w:eastAsia="Times New Roman"/>
                <w:sz w:val="24"/>
                <w:szCs w:val="24"/>
              </w:rPr>
            </w:pPr>
            <w:r w:rsidRPr="00404CFD">
              <w:rPr>
                <w:rFonts w:eastAsia="Times New Roman"/>
                <w:sz w:val="24"/>
                <w:szCs w:val="24"/>
              </w:rPr>
              <w:t>38,</w:t>
            </w:r>
            <w:r w:rsidRPr="00404CFD">
              <w:rPr>
                <w:rFonts w:eastAsia="Times New Roman"/>
                <w:sz w:val="24"/>
                <w:szCs w:val="24"/>
                <w:lang w:val="en-US"/>
              </w:rPr>
              <w:t>7</w:t>
            </w:r>
            <w:r w:rsidRPr="00404CFD">
              <w:rPr>
                <w:rFonts w:eastAsia="Times New Roman"/>
                <w:sz w:val="24"/>
                <w:szCs w:val="24"/>
              </w:rPr>
              <w:t>÷59,1</w:t>
            </w:r>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left="-108" w:right="-110" w:firstLine="0"/>
              <w:jc w:val="center"/>
              <w:rPr>
                <w:rFonts w:eastAsia="Times New Roman"/>
                <w:sz w:val="24"/>
                <w:szCs w:val="24"/>
                <w:lang w:val="en-US"/>
              </w:rPr>
            </w:pPr>
            <w:r w:rsidRPr="00404CFD">
              <w:rPr>
                <w:rFonts w:eastAsia="Times New Roman"/>
                <w:sz w:val="24"/>
                <w:szCs w:val="24"/>
              </w:rPr>
              <w:t>50,</w:t>
            </w:r>
            <w:r w:rsidRPr="00404CFD">
              <w:rPr>
                <w:rFonts w:eastAsia="Times New Roman"/>
                <w:sz w:val="24"/>
                <w:szCs w:val="24"/>
                <w:lang w:val="en-US"/>
              </w:rPr>
              <w:t>6</w:t>
            </w:r>
            <w:r w:rsidRPr="00404CFD">
              <w:rPr>
                <w:rFonts w:eastAsia="Times New Roman"/>
                <w:sz w:val="24"/>
                <w:szCs w:val="24"/>
              </w:rPr>
              <w:t>÷85,</w:t>
            </w:r>
            <w:r w:rsidRPr="00404CFD">
              <w:rPr>
                <w:rFonts w:eastAsia="Times New Roman"/>
                <w:sz w:val="24"/>
                <w:szCs w:val="24"/>
                <w:lang w:val="en-US"/>
              </w:rPr>
              <w:t>2</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left="-108" w:right="-110" w:firstLine="0"/>
              <w:jc w:val="center"/>
              <w:rPr>
                <w:rFonts w:eastAsia="Times New Roman"/>
                <w:sz w:val="24"/>
                <w:szCs w:val="24"/>
              </w:rPr>
            </w:pPr>
            <w:r w:rsidRPr="00404CFD">
              <w:rPr>
                <w:rFonts w:eastAsia="Times New Roman"/>
                <w:sz w:val="24"/>
                <w:szCs w:val="24"/>
              </w:rPr>
              <w:t>45,55÷68,7</w:t>
            </w:r>
          </w:p>
        </w:tc>
        <w:tc>
          <w:tcPr>
            <w:tcW w:w="1222" w:type="dxa"/>
            <w:tcBorders>
              <w:top w:val="single" w:sz="4" w:space="0" w:color="auto"/>
              <w:left w:val="nil"/>
              <w:bottom w:val="single" w:sz="4" w:space="0" w:color="auto"/>
              <w:right w:val="single" w:sz="4" w:space="0" w:color="auto"/>
            </w:tcBorders>
            <w:shd w:val="clear" w:color="auto" w:fill="auto"/>
            <w:vAlign w:val="center"/>
          </w:tcPr>
          <w:p w:rsidR="003348E9" w:rsidRPr="00404CFD" w:rsidRDefault="003348E9" w:rsidP="00F71500">
            <w:pPr>
              <w:spacing w:after="0"/>
              <w:ind w:left="-108" w:right="-110" w:firstLine="0"/>
              <w:jc w:val="center"/>
              <w:rPr>
                <w:rFonts w:eastAsia="Times New Roman"/>
                <w:sz w:val="24"/>
                <w:szCs w:val="24"/>
              </w:rPr>
            </w:pPr>
            <w:r w:rsidRPr="00404CFD">
              <w:rPr>
                <w:rFonts w:eastAsia="Times New Roman"/>
                <w:sz w:val="24"/>
                <w:szCs w:val="24"/>
              </w:rPr>
              <w:t>47,</w:t>
            </w:r>
            <w:r w:rsidRPr="00404CFD">
              <w:rPr>
                <w:rFonts w:eastAsia="Times New Roman"/>
                <w:sz w:val="24"/>
                <w:szCs w:val="24"/>
                <w:lang w:val="en-US"/>
              </w:rPr>
              <w:t>7</w:t>
            </w:r>
            <w:r w:rsidRPr="00404CFD">
              <w:rPr>
                <w:rFonts w:eastAsia="Times New Roman"/>
                <w:sz w:val="24"/>
                <w:szCs w:val="24"/>
              </w:rPr>
              <w:t>÷61,8</w:t>
            </w:r>
          </w:p>
        </w:tc>
        <w:tc>
          <w:tcPr>
            <w:tcW w:w="1358" w:type="dxa"/>
            <w:tcBorders>
              <w:top w:val="single" w:sz="4" w:space="0" w:color="auto"/>
              <w:left w:val="nil"/>
              <w:bottom w:val="single" w:sz="4" w:space="0" w:color="auto"/>
              <w:right w:val="single" w:sz="4" w:space="0" w:color="auto"/>
            </w:tcBorders>
            <w:vAlign w:val="center"/>
          </w:tcPr>
          <w:p w:rsidR="003348E9" w:rsidRPr="00404CFD" w:rsidRDefault="003348E9" w:rsidP="00F71500">
            <w:pPr>
              <w:spacing w:after="0"/>
              <w:ind w:left="-108" w:right="-110" w:firstLine="0"/>
              <w:jc w:val="center"/>
              <w:rPr>
                <w:rFonts w:eastAsia="Times New Roman"/>
                <w:sz w:val="24"/>
                <w:szCs w:val="24"/>
              </w:rPr>
            </w:pPr>
            <w:r w:rsidRPr="00404CFD">
              <w:rPr>
                <w:rFonts w:eastAsia="Times New Roman"/>
                <w:sz w:val="24"/>
                <w:szCs w:val="24"/>
              </w:rPr>
              <w:t>54,4÷59,2</w:t>
            </w:r>
          </w:p>
        </w:tc>
      </w:tr>
    </w:tbl>
    <w:p w:rsidR="003348E9" w:rsidRPr="00093E6C" w:rsidRDefault="003348E9" w:rsidP="00933801">
      <w:pPr>
        <w:spacing w:before="120" w:after="0"/>
        <w:ind w:firstLine="567"/>
        <w:rPr>
          <w:rFonts w:eastAsiaTheme="minorHAnsi"/>
          <w:szCs w:val="24"/>
          <w:lang w:val="uz-Cyrl-UZ" w:eastAsia="en-US"/>
        </w:rPr>
      </w:pPr>
      <w:r w:rsidRPr="00093E6C">
        <w:rPr>
          <w:rFonts w:eastAsia="Times New Roman"/>
          <w:szCs w:val="24"/>
        </w:rPr>
        <w:t>Репродуктивная функция женского организма ассоциирована с сохранностью менструального цикла, сцепленного с его возрастом. Начавшись с подросткового возраста, менструации продолжаются в среднем примерно до 40-45 лет, когда женщина уже реализует репродуктивный потенциал. Менструации могут сохраняться до 50-55 и даже старше (они могут прекращаться под влиянием каких-либо внешних факторов и восстанавливаться). Позднее наступает период менопаузы.</w:t>
      </w:r>
    </w:p>
    <w:p w:rsidR="003348E9" w:rsidRPr="002E7E6E" w:rsidRDefault="003348E9" w:rsidP="00093E6C">
      <w:pPr>
        <w:spacing w:after="0"/>
        <w:ind w:firstLine="567"/>
        <w:rPr>
          <w:szCs w:val="24"/>
          <w:lang w:val="uz-Cyrl-UZ"/>
        </w:rPr>
      </w:pPr>
      <w:r w:rsidRPr="00093E6C">
        <w:rPr>
          <w:b/>
          <w:i/>
          <w:szCs w:val="24"/>
        </w:rPr>
        <w:t>Фенотип крови.</w:t>
      </w:r>
      <w:r w:rsidRPr="00093E6C">
        <w:rPr>
          <w:szCs w:val="24"/>
          <w:lang w:val="uz-Cyrl-UZ"/>
        </w:rPr>
        <w:t xml:space="preserve"> </w:t>
      </w:r>
      <w:r w:rsidRPr="00093E6C">
        <w:rPr>
          <w:szCs w:val="24"/>
        </w:rPr>
        <w:t>В</w:t>
      </w:r>
      <w:r w:rsidRPr="00093E6C">
        <w:rPr>
          <w:szCs w:val="24"/>
          <w:lang w:val="uz-Cyrl-UZ"/>
        </w:rPr>
        <w:t xml:space="preserve"> </w:t>
      </w:r>
      <w:r w:rsidRPr="002E7E6E">
        <w:rPr>
          <w:szCs w:val="24"/>
        </w:rPr>
        <w:t xml:space="preserve">группе </w:t>
      </w:r>
      <w:r w:rsidRPr="002E7E6E">
        <w:rPr>
          <w:szCs w:val="24"/>
          <w:lang w:val="en-US"/>
        </w:rPr>
        <w:t>II</w:t>
      </w:r>
      <w:r w:rsidRPr="002E7E6E">
        <w:rPr>
          <w:szCs w:val="24"/>
        </w:rPr>
        <w:t xml:space="preserve"> чаще встречались больные с фенотипом крови 0(</w:t>
      </w:r>
      <w:r w:rsidRPr="002E7E6E">
        <w:rPr>
          <w:szCs w:val="24"/>
          <w:lang w:val="en-US"/>
        </w:rPr>
        <w:t>I</w:t>
      </w:r>
      <w:r w:rsidRPr="002E7E6E">
        <w:rPr>
          <w:szCs w:val="24"/>
        </w:rPr>
        <w:t>), реже АВ(</w:t>
      </w:r>
      <w:r w:rsidRPr="002E7E6E">
        <w:rPr>
          <w:szCs w:val="24"/>
          <w:lang w:val="en-US"/>
        </w:rPr>
        <w:t>IV</w:t>
      </w:r>
      <w:r w:rsidRPr="002E7E6E">
        <w:rPr>
          <w:szCs w:val="24"/>
        </w:rPr>
        <w:t xml:space="preserve">). В подгруппе </w:t>
      </w:r>
      <w:r w:rsidRPr="002E7E6E">
        <w:rPr>
          <w:szCs w:val="24"/>
          <w:lang w:val="en-US"/>
        </w:rPr>
        <w:t>II</w:t>
      </w:r>
      <w:r w:rsidRPr="002E7E6E">
        <w:rPr>
          <w:szCs w:val="24"/>
        </w:rPr>
        <w:t xml:space="preserve">б чаще встречался фенотип </w:t>
      </w:r>
      <w:r w:rsidRPr="002E7E6E">
        <w:rPr>
          <w:szCs w:val="24"/>
          <w:lang w:val="en-US"/>
        </w:rPr>
        <w:t>B</w:t>
      </w:r>
      <w:r w:rsidRPr="002E7E6E">
        <w:rPr>
          <w:szCs w:val="24"/>
        </w:rPr>
        <w:t>(</w:t>
      </w:r>
      <w:r w:rsidRPr="002E7E6E">
        <w:rPr>
          <w:szCs w:val="24"/>
          <w:lang w:val="en-US"/>
        </w:rPr>
        <w:t>III</w:t>
      </w:r>
      <w:r w:rsidRPr="002E7E6E">
        <w:rPr>
          <w:szCs w:val="24"/>
        </w:rPr>
        <w:t xml:space="preserve">) и реже – </w:t>
      </w:r>
      <w:r w:rsidRPr="002E7E6E">
        <w:rPr>
          <w:szCs w:val="24"/>
          <w:lang w:val="en-US"/>
        </w:rPr>
        <w:t>A</w:t>
      </w:r>
      <w:r w:rsidRPr="002E7E6E">
        <w:rPr>
          <w:szCs w:val="24"/>
        </w:rPr>
        <w:t>(</w:t>
      </w:r>
      <w:r w:rsidRPr="002E7E6E">
        <w:rPr>
          <w:szCs w:val="24"/>
          <w:lang w:val="en-US"/>
        </w:rPr>
        <w:t>II</w:t>
      </w:r>
      <w:r w:rsidRPr="002E7E6E">
        <w:rPr>
          <w:szCs w:val="24"/>
        </w:rPr>
        <w:t>). Основные группы больных статистически не различались по доле больных с фенотипом 0(</w:t>
      </w:r>
      <w:r w:rsidRPr="002E7E6E">
        <w:rPr>
          <w:szCs w:val="24"/>
          <w:lang w:val="en-US"/>
        </w:rPr>
        <w:t>I</w:t>
      </w:r>
      <w:r w:rsidRPr="002E7E6E">
        <w:rPr>
          <w:szCs w:val="24"/>
        </w:rPr>
        <w:t>). Доля больных с фенотипом А(</w:t>
      </w:r>
      <w:r w:rsidRPr="002E7E6E">
        <w:rPr>
          <w:szCs w:val="24"/>
          <w:lang w:val="en-US"/>
        </w:rPr>
        <w:t>II</w:t>
      </w:r>
      <w:r w:rsidRPr="002E7E6E">
        <w:rPr>
          <w:szCs w:val="24"/>
        </w:rPr>
        <w:t xml:space="preserve">) в группе больных </w:t>
      </w:r>
      <w:r w:rsidRPr="002E7E6E">
        <w:rPr>
          <w:szCs w:val="24"/>
          <w:lang w:val="en-US"/>
        </w:rPr>
        <w:t>II</w:t>
      </w:r>
      <w:r w:rsidRPr="002E7E6E">
        <w:rPr>
          <w:szCs w:val="24"/>
        </w:rPr>
        <w:t>б была статистически значимо меньшей, чем в остальных группах (</w:t>
      </w:r>
      <w:r w:rsidRPr="002E7E6E">
        <w:rPr>
          <w:szCs w:val="24"/>
          <w:lang w:val="en-US"/>
        </w:rPr>
        <w:t>p</w:t>
      </w:r>
      <w:r w:rsidRPr="002E7E6E">
        <w:rPr>
          <w:szCs w:val="24"/>
        </w:rPr>
        <w:t xml:space="preserve">&lt;0.05); доля больных с фенотипом </w:t>
      </w:r>
      <w:r w:rsidRPr="002E7E6E">
        <w:rPr>
          <w:szCs w:val="24"/>
          <w:lang w:val="en-US"/>
        </w:rPr>
        <w:t>B</w:t>
      </w:r>
      <w:r w:rsidRPr="002E7E6E">
        <w:rPr>
          <w:szCs w:val="24"/>
        </w:rPr>
        <w:t>(</w:t>
      </w:r>
      <w:r w:rsidRPr="002E7E6E">
        <w:rPr>
          <w:szCs w:val="24"/>
          <w:lang w:val="en-US"/>
        </w:rPr>
        <w:t>III</w:t>
      </w:r>
      <w:r w:rsidRPr="002E7E6E">
        <w:rPr>
          <w:szCs w:val="24"/>
        </w:rPr>
        <w:t xml:space="preserve">) была достоверно больше в группе больных </w:t>
      </w:r>
      <w:r w:rsidRPr="002E7E6E">
        <w:rPr>
          <w:szCs w:val="24"/>
          <w:lang w:val="en-US"/>
        </w:rPr>
        <w:t>II</w:t>
      </w:r>
      <w:r w:rsidRPr="002E7E6E">
        <w:rPr>
          <w:szCs w:val="24"/>
        </w:rPr>
        <w:t xml:space="preserve"> (</w:t>
      </w:r>
      <w:r w:rsidRPr="002E7E6E">
        <w:rPr>
          <w:szCs w:val="24"/>
          <w:lang w:val="en-US"/>
        </w:rPr>
        <w:t>p</w:t>
      </w:r>
      <w:r w:rsidRPr="002E7E6E">
        <w:rPr>
          <w:szCs w:val="24"/>
        </w:rPr>
        <w:t xml:space="preserve">&lt;0.05), причем - за счет вклада доли больных в подгруппе </w:t>
      </w:r>
      <w:r w:rsidRPr="002E7E6E">
        <w:rPr>
          <w:szCs w:val="24"/>
          <w:lang w:val="en-US"/>
        </w:rPr>
        <w:t>II</w:t>
      </w:r>
      <w:r w:rsidRPr="002E7E6E">
        <w:rPr>
          <w:szCs w:val="24"/>
        </w:rPr>
        <w:t>б (</w:t>
      </w:r>
      <w:r w:rsidRPr="002E7E6E">
        <w:rPr>
          <w:szCs w:val="24"/>
          <w:lang w:val="en-US"/>
        </w:rPr>
        <w:t>p</w:t>
      </w:r>
      <w:r w:rsidRPr="002E7E6E">
        <w:rPr>
          <w:szCs w:val="24"/>
        </w:rPr>
        <w:t xml:space="preserve">&lt;0.05). В группе больных </w:t>
      </w:r>
      <w:r w:rsidRPr="002E7E6E">
        <w:rPr>
          <w:szCs w:val="24"/>
          <w:lang w:val="en-US"/>
        </w:rPr>
        <w:t>I</w:t>
      </w:r>
      <w:r w:rsidRPr="002E7E6E">
        <w:rPr>
          <w:szCs w:val="24"/>
        </w:rPr>
        <w:t xml:space="preserve"> доля лиц с фенотипом А(</w:t>
      </w:r>
      <w:r w:rsidRPr="002E7E6E">
        <w:rPr>
          <w:szCs w:val="24"/>
          <w:lang w:val="en-US"/>
        </w:rPr>
        <w:t>IV</w:t>
      </w:r>
      <w:r w:rsidRPr="002E7E6E">
        <w:rPr>
          <w:szCs w:val="24"/>
        </w:rPr>
        <w:t xml:space="preserve">) оказалась достоверно большей, чем в группах в группах </w:t>
      </w:r>
      <w:r w:rsidRPr="002E7E6E">
        <w:rPr>
          <w:szCs w:val="24"/>
          <w:lang w:val="en-US"/>
        </w:rPr>
        <w:t>II</w:t>
      </w:r>
      <w:r w:rsidRPr="002E7E6E">
        <w:rPr>
          <w:szCs w:val="24"/>
        </w:rPr>
        <w:t xml:space="preserve">, подгруппах </w:t>
      </w:r>
      <w:r w:rsidRPr="002E7E6E">
        <w:rPr>
          <w:szCs w:val="24"/>
          <w:lang w:val="en-US"/>
        </w:rPr>
        <w:t>IIa</w:t>
      </w:r>
      <w:r w:rsidRPr="002E7E6E">
        <w:rPr>
          <w:szCs w:val="24"/>
        </w:rPr>
        <w:t xml:space="preserve"> и </w:t>
      </w:r>
      <w:r w:rsidRPr="002E7E6E">
        <w:rPr>
          <w:szCs w:val="24"/>
          <w:lang w:val="en-US"/>
        </w:rPr>
        <w:t>II</w:t>
      </w:r>
      <w:r w:rsidRPr="002E7E6E">
        <w:rPr>
          <w:szCs w:val="24"/>
        </w:rPr>
        <w:t>б (</w:t>
      </w:r>
      <w:r w:rsidRPr="002E7E6E">
        <w:rPr>
          <w:szCs w:val="24"/>
          <w:lang w:val="en-US"/>
        </w:rPr>
        <w:t>p</w:t>
      </w:r>
      <w:r w:rsidRPr="002E7E6E">
        <w:rPr>
          <w:szCs w:val="24"/>
        </w:rPr>
        <w:t>&lt;0,05). Но во всех группах больных, их доля была минимальной в сравнении с фенотипами 0(</w:t>
      </w:r>
      <w:r w:rsidRPr="002E7E6E">
        <w:rPr>
          <w:szCs w:val="24"/>
          <w:lang w:val="en-US"/>
        </w:rPr>
        <w:t>I</w:t>
      </w:r>
      <w:r w:rsidRPr="002E7E6E">
        <w:rPr>
          <w:szCs w:val="24"/>
        </w:rPr>
        <w:t>), А(</w:t>
      </w:r>
      <w:r w:rsidRPr="002E7E6E">
        <w:rPr>
          <w:szCs w:val="24"/>
          <w:lang w:val="en-US"/>
        </w:rPr>
        <w:t>II</w:t>
      </w:r>
      <w:r w:rsidRPr="002E7E6E">
        <w:rPr>
          <w:szCs w:val="24"/>
        </w:rPr>
        <w:t xml:space="preserve">) и </w:t>
      </w:r>
      <w:r w:rsidRPr="002E7E6E">
        <w:rPr>
          <w:szCs w:val="24"/>
          <w:lang w:val="en-US"/>
        </w:rPr>
        <w:t>B</w:t>
      </w:r>
      <w:r w:rsidRPr="002E7E6E">
        <w:rPr>
          <w:szCs w:val="24"/>
        </w:rPr>
        <w:t>(</w:t>
      </w:r>
      <w:r w:rsidRPr="002E7E6E">
        <w:rPr>
          <w:szCs w:val="24"/>
          <w:lang w:val="en-US"/>
        </w:rPr>
        <w:t>III</w:t>
      </w:r>
      <w:r w:rsidRPr="002E7E6E">
        <w:rPr>
          <w:szCs w:val="24"/>
        </w:rPr>
        <w:t>). В Дополнительной группе доля пациенток с группой крови 0(</w:t>
      </w:r>
      <w:r w:rsidRPr="002E7E6E">
        <w:rPr>
          <w:szCs w:val="24"/>
          <w:lang w:val="en-US"/>
        </w:rPr>
        <w:t>I</w:t>
      </w:r>
      <w:r w:rsidRPr="002E7E6E">
        <w:rPr>
          <w:szCs w:val="24"/>
        </w:rPr>
        <w:t xml:space="preserve">) </w:t>
      </w:r>
      <w:r w:rsidRPr="002E7E6E">
        <w:rPr>
          <w:szCs w:val="24"/>
        </w:rPr>
        <w:lastRenderedPageBreak/>
        <w:t>оказалась статистически значимо меньшей, чем в групп</w:t>
      </w:r>
      <w:r w:rsidRPr="002E7E6E">
        <w:rPr>
          <w:szCs w:val="24"/>
          <w:lang w:val="uz-Cyrl-UZ"/>
        </w:rPr>
        <w:t>ах</w:t>
      </w:r>
      <w:r w:rsidRPr="002E7E6E">
        <w:rPr>
          <w:szCs w:val="24"/>
        </w:rPr>
        <w:t xml:space="preserve"> </w:t>
      </w:r>
      <w:r w:rsidRPr="002E7E6E">
        <w:rPr>
          <w:szCs w:val="24"/>
          <w:lang w:val="en-US"/>
        </w:rPr>
        <w:t>I</w:t>
      </w:r>
      <w:r w:rsidRPr="002E7E6E">
        <w:rPr>
          <w:szCs w:val="24"/>
        </w:rPr>
        <w:t xml:space="preserve"> </w:t>
      </w:r>
      <w:r w:rsidRPr="002E7E6E">
        <w:rPr>
          <w:szCs w:val="24"/>
          <w:lang w:val="uz-Cyrl-UZ"/>
        </w:rPr>
        <w:t>и</w:t>
      </w:r>
      <w:r w:rsidRPr="002E7E6E">
        <w:rPr>
          <w:szCs w:val="24"/>
        </w:rPr>
        <w:t xml:space="preserve"> </w:t>
      </w:r>
      <w:r w:rsidRPr="002E7E6E">
        <w:rPr>
          <w:szCs w:val="24"/>
          <w:lang w:val="en-US"/>
        </w:rPr>
        <w:t>II</w:t>
      </w:r>
      <w:r w:rsidRPr="002E7E6E">
        <w:rPr>
          <w:szCs w:val="24"/>
        </w:rPr>
        <w:t xml:space="preserve"> и подгруппах </w:t>
      </w:r>
      <w:r w:rsidRPr="002E7E6E">
        <w:rPr>
          <w:szCs w:val="24"/>
          <w:lang w:val="en-US"/>
        </w:rPr>
        <w:t>II</w:t>
      </w:r>
      <w:r w:rsidRPr="002E7E6E">
        <w:rPr>
          <w:szCs w:val="24"/>
        </w:rPr>
        <w:t xml:space="preserve">а и </w:t>
      </w:r>
      <w:r w:rsidRPr="002E7E6E">
        <w:rPr>
          <w:szCs w:val="24"/>
          <w:lang w:val="en-US"/>
        </w:rPr>
        <w:t>II</w:t>
      </w:r>
      <w:r w:rsidRPr="002E7E6E">
        <w:rPr>
          <w:szCs w:val="24"/>
        </w:rPr>
        <w:t>б (</w:t>
      </w:r>
      <w:r w:rsidRPr="002E7E6E">
        <w:rPr>
          <w:szCs w:val="24"/>
          <w:lang w:val="en-US"/>
        </w:rPr>
        <w:t>p</w:t>
      </w:r>
      <w:r w:rsidRPr="002E7E6E">
        <w:rPr>
          <w:szCs w:val="24"/>
        </w:rPr>
        <w:t xml:space="preserve">&lt;0.05)), тогда как доля больных с фенотипом </w:t>
      </w:r>
      <w:r w:rsidRPr="002E7E6E">
        <w:rPr>
          <w:szCs w:val="24"/>
          <w:lang w:val="en-US"/>
        </w:rPr>
        <w:t>AB</w:t>
      </w:r>
      <w:r w:rsidRPr="002E7E6E">
        <w:rPr>
          <w:szCs w:val="24"/>
        </w:rPr>
        <w:t>(</w:t>
      </w:r>
      <w:r w:rsidRPr="002E7E6E">
        <w:rPr>
          <w:szCs w:val="24"/>
          <w:lang w:val="en-US"/>
        </w:rPr>
        <w:t>IV</w:t>
      </w:r>
      <w:r w:rsidRPr="002E7E6E">
        <w:rPr>
          <w:szCs w:val="24"/>
        </w:rPr>
        <w:t xml:space="preserve">) </w:t>
      </w:r>
      <w:r w:rsidRPr="002E7E6E">
        <w:rPr>
          <w:szCs w:val="24"/>
          <w:lang w:val="uz-Cyrl-UZ"/>
        </w:rPr>
        <w:t xml:space="preserve">была в этой группе </w:t>
      </w:r>
      <w:r w:rsidRPr="002E7E6E">
        <w:rPr>
          <w:szCs w:val="24"/>
        </w:rPr>
        <w:t>статистически достоверно большей (</w:t>
      </w:r>
      <w:r w:rsidRPr="002E7E6E">
        <w:rPr>
          <w:szCs w:val="24"/>
          <w:lang w:val="en-US"/>
        </w:rPr>
        <w:t>p</w:t>
      </w:r>
      <w:r w:rsidRPr="002E7E6E">
        <w:rPr>
          <w:szCs w:val="24"/>
        </w:rPr>
        <w:t xml:space="preserve">&lt;0,05), чем подгруппах </w:t>
      </w:r>
      <w:r w:rsidRPr="002E7E6E">
        <w:rPr>
          <w:szCs w:val="24"/>
          <w:lang w:val="en-US"/>
        </w:rPr>
        <w:t>II</w:t>
      </w:r>
      <w:r w:rsidRPr="002E7E6E">
        <w:rPr>
          <w:szCs w:val="24"/>
        </w:rPr>
        <w:t xml:space="preserve">а и </w:t>
      </w:r>
      <w:r w:rsidRPr="002E7E6E">
        <w:rPr>
          <w:szCs w:val="24"/>
          <w:lang w:val="en-US"/>
        </w:rPr>
        <w:t>II</w:t>
      </w:r>
      <w:r w:rsidRPr="002E7E6E">
        <w:rPr>
          <w:szCs w:val="24"/>
        </w:rPr>
        <w:t xml:space="preserve">б и группе </w:t>
      </w:r>
      <w:r w:rsidRPr="002E7E6E">
        <w:rPr>
          <w:szCs w:val="24"/>
          <w:lang w:val="en-US"/>
        </w:rPr>
        <w:t>I</w:t>
      </w:r>
      <w:r w:rsidRPr="002E7E6E">
        <w:rPr>
          <w:szCs w:val="24"/>
        </w:rPr>
        <w:t>. В Дополнительной группе доли фенотипов 0(</w:t>
      </w:r>
      <w:r w:rsidRPr="002E7E6E">
        <w:rPr>
          <w:szCs w:val="24"/>
          <w:lang w:val="en-US"/>
        </w:rPr>
        <w:t>I</w:t>
      </w:r>
      <w:r w:rsidRPr="002E7E6E">
        <w:rPr>
          <w:szCs w:val="24"/>
        </w:rPr>
        <w:t xml:space="preserve">) и </w:t>
      </w:r>
      <w:r w:rsidRPr="002E7E6E">
        <w:rPr>
          <w:szCs w:val="24"/>
          <w:lang w:val="en-US"/>
        </w:rPr>
        <w:t>AB</w:t>
      </w:r>
      <w:r w:rsidRPr="002E7E6E">
        <w:rPr>
          <w:szCs w:val="24"/>
        </w:rPr>
        <w:t>(</w:t>
      </w:r>
      <w:r w:rsidRPr="002E7E6E">
        <w:rPr>
          <w:szCs w:val="24"/>
          <w:lang w:val="en-US"/>
        </w:rPr>
        <w:t>II</w:t>
      </w:r>
      <w:r w:rsidRPr="002E7E6E">
        <w:rPr>
          <w:szCs w:val="24"/>
        </w:rPr>
        <w:t>) оказались статистически достоверно большими (</w:t>
      </w:r>
      <w:r w:rsidRPr="002E7E6E">
        <w:rPr>
          <w:szCs w:val="24"/>
          <w:lang w:val="en-US"/>
        </w:rPr>
        <w:t>p</w:t>
      </w:r>
      <w:r w:rsidRPr="002E7E6E">
        <w:rPr>
          <w:szCs w:val="24"/>
        </w:rPr>
        <w:t xml:space="preserve">&lt;0,05), а доля фенотипов </w:t>
      </w:r>
      <w:r w:rsidRPr="002E7E6E">
        <w:rPr>
          <w:szCs w:val="24"/>
          <w:lang w:val="en-US"/>
        </w:rPr>
        <w:t>B</w:t>
      </w:r>
      <w:r w:rsidRPr="002E7E6E">
        <w:rPr>
          <w:szCs w:val="24"/>
        </w:rPr>
        <w:t>(</w:t>
      </w:r>
      <w:r w:rsidRPr="002E7E6E">
        <w:rPr>
          <w:szCs w:val="24"/>
          <w:lang w:val="en-US"/>
        </w:rPr>
        <w:t>III</w:t>
      </w:r>
      <w:r w:rsidRPr="002E7E6E">
        <w:rPr>
          <w:szCs w:val="24"/>
        </w:rPr>
        <w:t>) – достоверно меньшей (</w:t>
      </w:r>
      <w:r w:rsidRPr="002E7E6E">
        <w:rPr>
          <w:szCs w:val="24"/>
          <w:lang w:val="en-US"/>
        </w:rPr>
        <w:t>p</w:t>
      </w:r>
      <w:r w:rsidRPr="002E7E6E">
        <w:rPr>
          <w:szCs w:val="24"/>
        </w:rPr>
        <w:t xml:space="preserve">&lt;0.05), чем в подгруппе </w:t>
      </w:r>
      <w:r w:rsidRPr="002E7E6E">
        <w:rPr>
          <w:szCs w:val="24"/>
          <w:lang w:val="en-US"/>
        </w:rPr>
        <w:t>II</w:t>
      </w:r>
      <w:r w:rsidRPr="002E7E6E">
        <w:rPr>
          <w:szCs w:val="24"/>
        </w:rPr>
        <w:t xml:space="preserve">б. Доля больных с фенотипом </w:t>
      </w:r>
      <w:r w:rsidRPr="002E7E6E">
        <w:rPr>
          <w:szCs w:val="24"/>
          <w:lang w:val="en-US"/>
        </w:rPr>
        <w:t>AB</w:t>
      </w:r>
      <w:r w:rsidRPr="002E7E6E">
        <w:rPr>
          <w:szCs w:val="24"/>
        </w:rPr>
        <w:t>(</w:t>
      </w:r>
      <w:r w:rsidRPr="002E7E6E">
        <w:rPr>
          <w:szCs w:val="24"/>
          <w:lang w:val="en-US"/>
        </w:rPr>
        <w:t>IV</w:t>
      </w:r>
      <w:r w:rsidRPr="002E7E6E">
        <w:rPr>
          <w:szCs w:val="24"/>
        </w:rPr>
        <w:t xml:space="preserve">) </w:t>
      </w:r>
      <w:proofErr w:type="gramStart"/>
      <w:r w:rsidRPr="002E7E6E">
        <w:rPr>
          <w:szCs w:val="24"/>
        </w:rPr>
        <w:t>в  Дополнительной</w:t>
      </w:r>
      <w:proofErr w:type="gramEnd"/>
      <w:r w:rsidRPr="002E7E6E">
        <w:rPr>
          <w:szCs w:val="24"/>
        </w:rPr>
        <w:t xml:space="preserve"> группе была достоверно большей, чем во всех остальных  группах  больных и в основной выборке в целом  (</w:t>
      </w:r>
      <w:r w:rsidRPr="002E7E6E">
        <w:rPr>
          <w:szCs w:val="24"/>
          <w:lang w:val="en-US"/>
        </w:rPr>
        <w:t>p</w:t>
      </w:r>
      <w:r w:rsidRPr="002E7E6E">
        <w:rPr>
          <w:szCs w:val="24"/>
        </w:rPr>
        <w:t xml:space="preserve">&lt;0.05). </w:t>
      </w:r>
      <w:r w:rsidRPr="002E7E6E">
        <w:rPr>
          <w:rFonts w:eastAsiaTheme="minorHAnsi"/>
          <w:szCs w:val="24"/>
          <w:lang w:eastAsia="en-US"/>
        </w:rPr>
        <w:t>В то же время в</w:t>
      </w:r>
      <w:r w:rsidRPr="002E7E6E">
        <w:rPr>
          <w:rFonts w:eastAsiaTheme="minorHAnsi"/>
          <w:szCs w:val="24"/>
          <w:lang w:val="uz-Cyrl-UZ" w:eastAsia="en-US"/>
        </w:rPr>
        <w:t xml:space="preserve"> </w:t>
      </w:r>
      <w:r w:rsidRPr="002E7E6E">
        <w:rPr>
          <w:rFonts w:eastAsiaTheme="minorHAnsi"/>
          <w:szCs w:val="24"/>
          <w:lang w:eastAsia="en-US"/>
        </w:rPr>
        <w:t xml:space="preserve">исследованных группах не было отмечено статистически значимого преобладания доли больных РМЖ по </w:t>
      </w:r>
      <w:r w:rsidRPr="002E7E6E">
        <w:rPr>
          <w:rFonts w:eastAsiaTheme="minorHAnsi"/>
          <w:szCs w:val="24"/>
          <w:lang w:val="en-US" w:eastAsia="en-US"/>
        </w:rPr>
        <w:t>Rh</w:t>
      </w:r>
      <w:r w:rsidRPr="002E7E6E">
        <w:rPr>
          <w:rFonts w:eastAsiaTheme="minorHAnsi"/>
          <w:szCs w:val="24"/>
          <w:lang w:eastAsia="en-US"/>
        </w:rPr>
        <w:t>-фактору (</w:t>
      </w:r>
      <w:r w:rsidRPr="002E7E6E">
        <w:rPr>
          <w:rFonts w:eastAsiaTheme="minorHAnsi"/>
          <w:szCs w:val="24"/>
          <w:lang w:val="en-US" w:eastAsia="en-US"/>
        </w:rPr>
        <w:t>p</w:t>
      </w:r>
      <w:r w:rsidRPr="002E7E6E">
        <w:rPr>
          <w:rFonts w:eastAsiaTheme="minorHAnsi"/>
          <w:szCs w:val="24"/>
          <w:lang w:eastAsia="en-US"/>
        </w:rPr>
        <w:t>&gt;0.05).</w:t>
      </w:r>
      <w:r w:rsidRPr="002E7E6E">
        <w:rPr>
          <w:szCs w:val="24"/>
        </w:rPr>
        <w:t xml:space="preserve"> Возможно, в самаркандской популяции женщин риск ВЛ больше ассоциирован с фенотипом АВ(</w:t>
      </w:r>
      <w:r w:rsidRPr="002E7E6E">
        <w:rPr>
          <w:szCs w:val="24"/>
          <w:lang w:val="en-US"/>
        </w:rPr>
        <w:t>IV</w:t>
      </w:r>
      <w:r w:rsidRPr="002E7E6E">
        <w:rPr>
          <w:szCs w:val="24"/>
        </w:rPr>
        <w:t>), чем с другими фенотипами крови. Но эта гипотеза нуждается в отдельном исследовании.</w:t>
      </w:r>
    </w:p>
    <w:p w:rsidR="003348E9" w:rsidRPr="002E7E6E" w:rsidRDefault="003348E9" w:rsidP="00093E6C">
      <w:pPr>
        <w:spacing w:after="0"/>
        <w:ind w:firstLine="567"/>
        <w:rPr>
          <w:szCs w:val="24"/>
          <w:lang w:val="uz-Cyrl-UZ"/>
        </w:rPr>
      </w:pPr>
      <w:r w:rsidRPr="002E7E6E">
        <w:rPr>
          <w:szCs w:val="24"/>
        </w:rPr>
        <w:t xml:space="preserve">Возможно, особенности распределения больных РМЖ в подгруппе </w:t>
      </w:r>
      <w:r w:rsidRPr="002E7E6E">
        <w:rPr>
          <w:szCs w:val="24"/>
          <w:lang w:val="en-US"/>
        </w:rPr>
        <w:t>II</w:t>
      </w:r>
      <w:r w:rsidRPr="002E7E6E">
        <w:rPr>
          <w:szCs w:val="24"/>
        </w:rPr>
        <w:t>б связаны с популяционным распределением фенотипов АВ0 женщин области</w:t>
      </w:r>
      <w:r w:rsidRPr="002E7E6E">
        <w:rPr>
          <w:szCs w:val="24"/>
          <w:lang w:val="uz-Cyrl-UZ"/>
        </w:rPr>
        <w:t>, подеверженных РМЖ</w:t>
      </w:r>
      <w:r w:rsidRPr="002E7E6E">
        <w:rPr>
          <w:szCs w:val="24"/>
        </w:rPr>
        <w:t xml:space="preserve">. В этой было относительно больше лиц с фенотипом </w:t>
      </w:r>
      <w:r w:rsidRPr="002E7E6E">
        <w:rPr>
          <w:szCs w:val="24"/>
          <w:lang w:val="en-US"/>
        </w:rPr>
        <w:t>B</w:t>
      </w:r>
      <w:r w:rsidRPr="002E7E6E">
        <w:rPr>
          <w:szCs w:val="24"/>
        </w:rPr>
        <w:t>(</w:t>
      </w:r>
      <w:r w:rsidRPr="002E7E6E">
        <w:rPr>
          <w:szCs w:val="24"/>
          <w:lang w:val="en-US"/>
        </w:rPr>
        <w:t>III</w:t>
      </w:r>
      <w:r w:rsidRPr="002E7E6E">
        <w:rPr>
          <w:szCs w:val="24"/>
        </w:rPr>
        <w:t>), меньше – с А(</w:t>
      </w:r>
      <w:r w:rsidRPr="002E7E6E">
        <w:rPr>
          <w:szCs w:val="24"/>
          <w:lang w:val="en-US"/>
        </w:rPr>
        <w:t>II</w:t>
      </w:r>
      <w:r w:rsidRPr="002E7E6E">
        <w:rPr>
          <w:szCs w:val="24"/>
        </w:rPr>
        <w:t xml:space="preserve">). НЕ исключено влияние различных факторов риска на носителей разной группы крови в разных возрастных группах. В частности, в подгруппе </w:t>
      </w:r>
      <w:r w:rsidRPr="002E7E6E">
        <w:rPr>
          <w:szCs w:val="24"/>
          <w:lang w:val="en-US"/>
        </w:rPr>
        <w:t>II</w:t>
      </w:r>
      <w:r w:rsidRPr="002E7E6E">
        <w:rPr>
          <w:szCs w:val="24"/>
        </w:rPr>
        <w:t>б</w:t>
      </w:r>
      <w:r w:rsidRPr="002E7E6E">
        <w:rPr>
          <w:szCs w:val="24"/>
          <w:lang w:val="uz-Cyrl-UZ"/>
        </w:rPr>
        <w:t>, где</w:t>
      </w:r>
      <w:r w:rsidRPr="002E7E6E">
        <w:rPr>
          <w:szCs w:val="24"/>
        </w:rPr>
        <w:t xml:space="preserve"> преобладали пацие</w:t>
      </w:r>
      <w:r w:rsidR="00B853D0">
        <w:rPr>
          <w:szCs w:val="24"/>
        </w:rPr>
        <w:t>нтки с запущенными стадиями РМЖ</w:t>
      </w:r>
      <w:r w:rsidR="00B853D0">
        <w:rPr>
          <w:szCs w:val="24"/>
          <w:lang w:val="uz-Cyrl-UZ"/>
        </w:rPr>
        <w:t>,</w:t>
      </w:r>
      <w:r w:rsidRPr="002E7E6E">
        <w:rPr>
          <w:szCs w:val="24"/>
        </w:rPr>
        <w:t xml:space="preserve"> средний возраст больных был заметно старше, чем в подгруппе </w:t>
      </w:r>
      <w:r w:rsidRPr="002E7E6E">
        <w:rPr>
          <w:szCs w:val="24"/>
          <w:lang w:val="en-US"/>
        </w:rPr>
        <w:t>IIa</w:t>
      </w:r>
      <w:r w:rsidRPr="002E7E6E">
        <w:rPr>
          <w:szCs w:val="24"/>
        </w:rPr>
        <w:t xml:space="preserve"> и группе </w:t>
      </w:r>
      <w:r w:rsidRPr="002E7E6E">
        <w:rPr>
          <w:szCs w:val="24"/>
          <w:lang w:val="en-US"/>
        </w:rPr>
        <w:t>I</w:t>
      </w:r>
      <w:r w:rsidR="00B358C1">
        <w:rPr>
          <w:szCs w:val="24"/>
          <w:lang w:val="uz-Cyrl-UZ"/>
        </w:rPr>
        <w:t>.</w:t>
      </w:r>
    </w:p>
    <w:p w:rsidR="003348E9" w:rsidRPr="00093E6C" w:rsidRDefault="003348E9" w:rsidP="00093E6C">
      <w:pPr>
        <w:spacing w:after="0"/>
        <w:ind w:firstLine="567"/>
        <w:rPr>
          <w:rFonts w:eastAsiaTheme="minorHAnsi"/>
          <w:szCs w:val="24"/>
          <w:lang w:eastAsia="en-US"/>
        </w:rPr>
      </w:pPr>
      <w:r w:rsidRPr="002E7E6E">
        <w:rPr>
          <w:szCs w:val="24"/>
        </w:rPr>
        <w:t xml:space="preserve">В целом наши данные позволяют заключить, что фенотип больных </w:t>
      </w:r>
      <w:r w:rsidRPr="002E7E6E">
        <w:rPr>
          <w:szCs w:val="24"/>
          <w:lang w:val="uz-Cyrl-UZ"/>
        </w:rPr>
        <w:t xml:space="preserve">РМЖ </w:t>
      </w:r>
      <w:r w:rsidRPr="002E7E6E">
        <w:rPr>
          <w:szCs w:val="24"/>
        </w:rPr>
        <w:t xml:space="preserve">женщин Самаркандского региона по группам крови системы АВ0 сцеплен и с риском развития ВЛ, чего нельзя сказать о </w:t>
      </w:r>
      <w:r w:rsidRPr="002E7E6E">
        <w:rPr>
          <w:szCs w:val="24"/>
          <w:lang w:val="en-US"/>
        </w:rPr>
        <w:t>Rh</w:t>
      </w:r>
      <w:r w:rsidRPr="002E7E6E">
        <w:rPr>
          <w:szCs w:val="24"/>
        </w:rPr>
        <w:t>-факторе.</w:t>
      </w:r>
      <w:r w:rsidRPr="002E7E6E">
        <w:rPr>
          <w:rFonts w:eastAsiaTheme="minorHAnsi"/>
          <w:szCs w:val="24"/>
          <w:lang w:eastAsia="en-US"/>
        </w:rPr>
        <w:t xml:space="preserve"> Максимальная распространенность РМЖ ассоциирует с фенотипом крови </w:t>
      </w:r>
      <w:r w:rsidRPr="002E7E6E">
        <w:rPr>
          <w:rFonts w:eastAsiaTheme="minorHAnsi"/>
          <w:szCs w:val="24"/>
          <w:lang w:val="en-US" w:eastAsia="en-US"/>
        </w:rPr>
        <w:t>A</w:t>
      </w:r>
      <w:r w:rsidRPr="002E7E6E">
        <w:rPr>
          <w:rFonts w:eastAsiaTheme="minorHAnsi"/>
          <w:szCs w:val="24"/>
          <w:lang w:eastAsia="en-US"/>
        </w:rPr>
        <w:t>(II), минимальная – с AB(</w:t>
      </w:r>
      <w:r w:rsidRPr="002E7E6E">
        <w:rPr>
          <w:rFonts w:eastAsiaTheme="minorHAnsi"/>
          <w:szCs w:val="24"/>
          <w:lang w:val="en-US" w:eastAsia="en-US"/>
        </w:rPr>
        <w:t>IV</w:t>
      </w:r>
      <w:r w:rsidRPr="002E7E6E">
        <w:rPr>
          <w:rFonts w:eastAsiaTheme="minorHAnsi"/>
          <w:szCs w:val="24"/>
          <w:lang w:eastAsia="en-US"/>
        </w:rPr>
        <w:t xml:space="preserve">). Высокая частота РМЖ ассоциировала с фактором "Rh+”, меньшая – с "Rh-”. Авторы, предлагают внимательно контролировать здоровье женщин с группой крови </w:t>
      </w:r>
      <w:r w:rsidRPr="002E7E6E">
        <w:rPr>
          <w:rFonts w:eastAsiaTheme="minorHAnsi"/>
          <w:szCs w:val="24"/>
          <w:lang w:val="en-US" w:eastAsia="en-US"/>
        </w:rPr>
        <w:t>A</w:t>
      </w:r>
      <w:r w:rsidRPr="002E7E6E">
        <w:rPr>
          <w:rFonts w:eastAsiaTheme="minorHAnsi"/>
          <w:szCs w:val="24"/>
          <w:lang w:eastAsia="en-US"/>
        </w:rPr>
        <w:t>(</w:t>
      </w:r>
      <w:r w:rsidRPr="002E7E6E">
        <w:rPr>
          <w:rFonts w:eastAsiaTheme="minorHAnsi"/>
          <w:szCs w:val="24"/>
          <w:lang w:val="en-US" w:eastAsia="en-US"/>
        </w:rPr>
        <w:t>II</w:t>
      </w:r>
      <w:r w:rsidRPr="002E7E6E">
        <w:rPr>
          <w:rFonts w:eastAsiaTheme="minorHAnsi"/>
          <w:szCs w:val="24"/>
          <w:lang w:eastAsia="en-US"/>
        </w:rPr>
        <w:t xml:space="preserve">) и "Rh+” как склонных к РМЖ. </w:t>
      </w:r>
      <w:r w:rsidRPr="002E7E6E">
        <w:rPr>
          <w:szCs w:val="24"/>
        </w:rPr>
        <w:t>Однако не следует забывать, что ф</w:t>
      </w:r>
      <w:r w:rsidRPr="002E7E6E">
        <w:rPr>
          <w:rFonts w:eastAsiaTheme="minorHAnsi"/>
          <w:szCs w:val="24"/>
          <w:lang w:eastAsia="en-US"/>
        </w:rPr>
        <w:t xml:space="preserve">енотипы разных популяций связаны с общей приспособленностью их к местам обитания. Поэтому статистическая связь любого фенотипа с частотой РМЖ выражает местные нюансы риска. Более обоснованны утверждения </w:t>
      </w:r>
      <w:r w:rsidRPr="002E7E6E">
        <w:rPr>
          <w:szCs w:val="24"/>
          <w:lang w:val="en-US"/>
        </w:rPr>
        <w:t>Meo</w:t>
      </w:r>
      <w:r w:rsidRPr="002E7E6E">
        <w:rPr>
          <w:szCs w:val="24"/>
        </w:rPr>
        <w:t xml:space="preserve"> е.а.</w:t>
      </w:r>
      <w:r w:rsidRPr="002E7E6E">
        <w:rPr>
          <w:rFonts w:eastAsiaTheme="minorHAnsi"/>
          <w:szCs w:val="24"/>
          <w:lang w:eastAsia="en-US"/>
        </w:rPr>
        <w:t xml:space="preserve"> о важной роли в предупреждении РМЖ активного образа жизни, поддержки нормальной массы тела, фруктово-овощной и безалкогольной диеты, без пищевых добавок, избегания</w:t>
      </w:r>
      <w:r w:rsidRPr="00093E6C">
        <w:rPr>
          <w:rFonts w:eastAsiaTheme="minorHAnsi"/>
          <w:szCs w:val="24"/>
          <w:lang w:eastAsia="en-US"/>
        </w:rPr>
        <w:t xml:space="preserve"> оральных контрацептивов, курения, радиации и эмоционального перенапряжения.</w:t>
      </w:r>
    </w:p>
    <w:p w:rsidR="003348E9" w:rsidRPr="002E7E6E" w:rsidRDefault="003348E9" w:rsidP="00093E6C">
      <w:pPr>
        <w:spacing w:after="0"/>
        <w:ind w:firstLine="567"/>
        <w:rPr>
          <w:szCs w:val="24"/>
          <w:lang w:val="uz-Cyrl-UZ"/>
        </w:rPr>
      </w:pPr>
      <w:r w:rsidRPr="00093E6C">
        <w:rPr>
          <w:b/>
          <w:szCs w:val="24"/>
          <w:lang w:val="uz-Cyrl-UZ"/>
        </w:rPr>
        <w:t>Эффект лечения</w:t>
      </w:r>
      <w:r w:rsidRPr="00093E6C">
        <w:rPr>
          <w:b/>
          <w:szCs w:val="24"/>
        </w:rPr>
        <w:t xml:space="preserve"> в зависимости от объема х</w:t>
      </w:r>
      <w:r w:rsidRPr="00093E6C">
        <w:rPr>
          <w:b/>
          <w:szCs w:val="24"/>
          <w:lang w:val="uz-Cyrl-UZ"/>
        </w:rPr>
        <w:t>ирургического</w:t>
      </w:r>
      <w:r w:rsidRPr="00093E6C">
        <w:rPr>
          <w:b/>
          <w:szCs w:val="24"/>
        </w:rPr>
        <w:t xml:space="preserve"> вмешательств</w:t>
      </w:r>
      <w:r w:rsidR="002E7E6E">
        <w:rPr>
          <w:b/>
          <w:szCs w:val="24"/>
        </w:rPr>
        <w:t xml:space="preserve">. </w:t>
      </w:r>
      <w:r w:rsidRPr="002E7E6E">
        <w:rPr>
          <w:szCs w:val="24"/>
        </w:rPr>
        <w:t xml:space="preserve">Сравнение исследованных нами групп больных выявило, что доля больных, получивших 4-5 курсов ПХТ перед РМЭ, в подгруппе </w:t>
      </w:r>
      <w:r w:rsidRPr="002E7E6E">
        <w:rPr>
          <w:szCs w:val="24"/>
          <w:lang w:val="en-US"/>
        </w:rPr>
        <w:t>II</w:t>
      </w:r>
      <w:r w:rsidRPr="002E7E6E">
        <w:rPr>
          <w:szCs w:val="24"/>
        </w:rPr>
        <w:t xml:space="preserve">б достоверно меньше, чем группе </w:t>
      </w:r>
      <w:r w:rsidRPr="002E7E6E">
        <w:rPr>
          <w:szCs w:val="24"/>
          <w:lang w:val="en-US"/>
        </w:rPr>
        <w:t>I</w:t>
      </w:r>
      <w:r w:rsidRPr="002E7E6E">
        <w:rPr>
          <w:szCs w:val="24"/>
        </w:rPr>
        <w:t xml:space="preserve">, подгруппе </w:t>
      </w:r>
      <w:r w:rsidRPr="002E7E6E">
        <w:rPr>
          <w:szCs w:val="24"/>
          <w:lang w:val="en-US"/>
        </w:rPr>
        <w:t>IIa</w:t>
      </w:r>
      <w:r w:rsidRPr="002E7E6E">
        <w:rPr>
          <w:szCs w:val="24"/>
        </w:rPr>
        <w:t xml:space="preserve"> и Дополнительной группе (</w:t>
      </w:r>
      <w:r w:rsidRPr="002E7E6E">
        <w:rPr>
          <w:szCs w:val="24"/>
          <w:lang w:val="en-US"/>
        </w:rPr>
        <w:t>p</w:t>
      </w:r>
      <w:r w:rsidRPr="002E7E6E">
        <w:rPr>
          <w:szCs w:val="24"/>
        </w:rPr>
        <w:t>&lt;0.05)</w:t>
      </w:r>
      <w:r w:rsidR="00B358C1">
        <w:rPr>
          <w:szCs w:val="24"/>
        </w:rPr>
        <w:t xml:space="preserve"> (таблица 7)</w:t>
      </w:r>
      <w:r w:rsidRPr="002E7E6E">
        <w:rPr>
          <w:szCs w:val="24"/>
        </w:rPr>
        <w:t xml:space="preserve">. Доля же больных, получивших 6 и более курсов ПХТ перед операцией РМЭ была в подгруппе </w:t>
      </w:r>
      <w:r w:rsidRPr="002E7E6E">
        <w:rPr>
          <w:szCs w:val="24"/>
          <w:lang w:val="en-US"/>
        </w:rPr>
        <w:t>II</w:t>
      </w:r>
      <w:r w:rsidRPr="002E7E6E">
        <w:rPr>
          <w:szCs w:val="24"/>
        </w:rPr>
        <w:t xml:space="preserve">а статистически достоверно большей, чем группе </w:t>
      </w:r>
      <w:r w:rsidRPr="002E7E6E">
        <w:rPr>
          <w:szCs w:val="24"/>
          <w:lang w:val="en-US"/>
        </w:rPr>
        <w:t>I</w:t>
      </w:r>
      <w:r w:rsidRPr="002E7E6E">
        <w:rPr>
          <w:szCs w:val="24"/>
        </w:rPr>
        <w:t xml:space="preserve"> и подгруппе </w:t>
      </w:r>
      <w:r w:rsidRPr="002E7E6E">
        <w:rPr>
          <w:szCs w:val="24"/>
          <w:lang w:val="en-US"/>
        </w:rPr>
        <w:t>IIa</w:t>
      </w:r>
      <w:r w:rsidRPr="002E7E6E">
        <w:rPr>
          <w:szCs w:val="24"/>
        </w:rPr>
        <w:t xml:space="preserve"> (</w:t>
      </w:r>
      <w:r w:rsidRPr="002E7E6E">
        <w:rPr>
          <w:szCs w:val="24"/>
          <w:lang w:val="en-US"/>
        </w:rPr>
        <w:t>p</w:t>
      </w:r>
      <w:r w:rsidRPr="002E7E6E">
        <w:rPr>
          <w:szCs w:val="24"/>
        </w:rPr>
        <w:t>&lt;0.05).</w:t>
      </w:r>
    </w:p>
    <w:p w:rsidR="003348E9" w:rsidRDefault="003348E9" w:rsidP="00093E6C">
      <w:pPr>
        <w:spacing w:after="0"/>
        <w:ind w:firstLine="567"/>
        <w:rPr>
          <w:rFonts w:eastAsia="Times New Roman"/>
          <w:szCs w:val="24"/>
        </w:rPr>
      </w:pPr>
      <w:r w:rsidRPr="00093E6C">
        <w:rPr>
          <w:rFonts w:eastAsia="Times New Roman"/>
          <w:szCs w:val="24"/>
        </w:rPr>
        <w:t xml:space="preserve">Известно, что зачастую менопауза наступает у женщин под воздействием химиотерапии. Поэтому на фоне роста эффективности </w:t>
      </w:r>
      <w:r w:rsidRPr="00093E6C">
        <w:rPr>
          <w:rFonts w:eastAsia="Times New Roman"/>
          <w:szCs w:val="24"/>
          <w:lang w:val="uz-Cyrl-UZ"/>
        </w:rPr>
        <w:t xml:space="preserve">комплексного </w:t>
      </w:r>
      <w:r w:rsidRPr="00093E6C">
        <w:rPr>
          <w:rFonts w:eastAsia="Times New Roman"/>
          <w:szCs w:val="24"/>
        </w:rPr>
        <w:t xml:space="preserve">лечения РМЖ, все более остро проявляет себя проблема побочных влияний химиотерапии, и исследователи </w:t>
      </w:r>
      <w:r w:rsidRPr="00093E6C">
        <w:rPr>
          <w:rFonts w:eastAsia="Times New Roman"/>
          <w:szCs w:val="24"/>
          <w:lang w:val="uz-Cyrl-UZ"/>
        </w:rPr>
        <w:t xml:space="preserve">с их учетом </w:t>
      </w:r>
      <w:r w:rsidRPr="00093E6C">
        <w:rPr>
          <w:rFonts w:eastAsia="Times New Roman"/>
          <w:szCs w:val="24"/>
        </w:rPr>
        <w:t xml:space="preserve">стремятся определить </w:t>
      </w:r>
      <w:r w:rsidRPr="00093E6C">
        <w:rPr>
          <w:rFonts w:eastAsia="Times New Roman"/>
          <w:szCs w:val="24"/>
        </w:rPr>
        <w:lastRenderedPageBreak/>
        <w:t xml:space="preserve">перспективные направления дальнейшего совершенствования оказания специальной помощи. </w:t>
      </w:r>
    </w:p>
    <w:p w:rsidR="00933801" w:rsidRPr="00B853D0" w:rsidRDefault="00933801" w:rsidP="00933801">
      <w:pPr>
        <w:spacing w:after="0"/>
        <w:ind w:firstLine="0"/>
        <w:jc w:val="right"/>
        <w:rPr>
          <w:b/>
          <w:szCs w:val="24"/>
          <w:lang w:val="uz-Cyrl-UZ"/>
        </w:rPr>
      </w:pPr>
      <w:r w:rsidRPr="00933801">
        <w:rPr>
          <w:b/>
          <w:szCs w:val="24"/>
        </w:rPr>
        <w:t xml:space="preserve">Таблица </w:t>
      </w:r>
      <w:r w:rsidR="00B853D0">
        <w:rPr>
          <w:b/>
          <w:szCs w:val="24"/>
          <w:lang w:val="uz-Cyrl-UZ"/>
        </w:rPr>
        <w:t>7</w:t>
      </w:r>
    </w:p>
    <w:p w:rsidR="00933801" w:rsidRPr="002E7E6E" w:rsidRDefault="00933801" w:rsidP="002E7E6E">
      <w:pPr>
        <w:spacing w:after="120"/>
        <w:ind w:firstLine="0"/>
        <w:jc w:val="center"/>
        <w:rPr>
          <w:rFonts w:eastAsia="Times New Roman"/>
          <w:sz w:val="32"/>
          <w:szCs w:val="24"/>
        </w:rPr>
      </w:pPr>
      <w:r w:rsidRPr="002E7E6E">
        <w:rPr>
          <w:rFonts w:eastAsia="Times New Roman"/>
          <w:szCs w:val="24"/>
        </w:rPr>
        <w:t>Распределение больных в группах по числу курсов ПХТ перед РМЭ</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
        <w:gridCol w:w="2102"/>
        <w:gridCol w:w="693"/>
        <w:gridCol w:w="11"/>
        <w:gridCol w:w="771"/>
        <w:gridCol w:w="709"/>
        <w:gridCol w:w="41"/>
        <w:gridCol w:w="609"/>
        <w:gridCol w:w="708"/>
        <w:gridCol w:w="338"/>
        <w:gridCol w:w="357"/>
        <w:gridCol w:w="663"/>
        <w:gridCol w:w="461"/>
        <w:gridCol w:w="298"/>
        <w:gridCol w:w="681"/>
        <w:gridCol w:w="839"/>
      </w:tblGrid>
      <w:tr w:rsidR="003348E9" w:rsidRPr="00404CFD" w:rsidTr="00B358C1">
        <w:trPr>
          <w:gridBefore w:val="1"/>
          <w:wBefore w:w="8" w:type="dxa"/>
          <w:trHeight w:val="315"/>
          <w:jc w:val="center"/>
        </w:trPr>
        <w:tc>
          <w:tcPr>
            <w:tcW w:w="2102" w:type="dxa"/>
            <w:vMerge w:val="restart"/>
            <w:shd w:val="clear" w:color="auto" w:fill="auto"/>
            <w:noWrap/>
            <w:vAlign w:val="center"/>
            <w:hideMark/>
          </w:tcPr>
          <w:p w:rsidR="003348E9" w:rsidRPr="00404CFD" w:rsidRDefault="003348E9" w:rsidP="00F71500">
            <w:pPr>
              <w:spacing w:after="0"/>
              <w:ind w:firstLine="1"/>
              <w:rPr>
                <w:rFonts w:eastAsia="Times New Roman"/>
                <w:sz w:val="24"/>
                <w:szCs w:val="24"/>
                <w:lang w:val="uz-Cyrl-UZ"/>
              </w:rPr>
            </w:pPr>
            <w:r w:rsidRPr="00404CFD">
              <w:rPr>
                <w:rFonts w:eastAsia="Times New Roman"/>
                <w:sz w:val="24"/>
                <w:szCs w:val="24"/>
              </w:rPr>
              <w:t>Число курсов ПХТ</w:t>
            </w:r>
          </w:p>
        </w:tc>
        <w:tc>
          <w:tcPr>
            <w:tcW w:w="1475" w:type="dxa"/>
            <w:gridSpan w:val="3"/>
            <w:shd w:val="clear" w:color="auto" w:fill="auto"/>
            <w:noWrap/>
            <w:vAlign w:val="center"/>
            <w:hideMark/>
          </w:tcPr>
          <w:p w:rsidR="003348E9" w:rsidRPr="00404CFD" w:rsidRDefault="003348E9" w:rsidP="00F71500">
            <w:pPr>
              <w:spacing w:after="0"/>
              <w:ind w:firstLine="1"/>
              <w:rPr>
                <w:rFonts w:eastAsia="Times New Roman"/>
                <w:sz w:val="24"/>
                <w:szCs w:val="24"/>
              </w:rPr>
            </w:pPr>
            <w:r w:rsidRPr="00404CFD">
              <w:rPr>
                <w:rFonts w:eastAsia="Times New Roman"/>
                <w:sz w:val="24"/>
                <w:szCs w:val="24"/>
              </w:rPr>
              <w:t>Вся выборка</w:t>
            </w:r>
          </w:p>
        </w:tc>
        <w:tc>
          <w:tcPr>
            <w:tcW w:w="1359" w:type="dxa"/>
            <w:gridSpan w:val="3"/>
            <w:shd w:val="clear" w:color="auto" w:fill="auto"/>
            <w:vAlign w:val="center"/>
            <w:hideMark/>
          </w:tcPr>
          <w:p w:rsidR="003348E9" w:rsidRPr="00404CFD" w:rsidRDefault="003348E9" w:rsidP="00F71500">
            <w:pPr>
              <w:spacing w:after="0"/>
              <w:ind w:firstLine="1"/>
              <w:rPr>
                <w:rFonts w:eastAsia="Times New Roman"/>
                <w:sz w:val="24"/>
                <w:szCs w:val="24"/>
              </w:rPr>
            </w:pPr>
            <w:r w:rsidRPr="00404CFD">
              <w:rPr>
                <w:rFonts w:eastAsia="Times New Roman"/>
                <w:sz w:val="24"/>
                <w:szCs w:val="24"/>
              </w:rPr>
              <w:t>Группа I</w:t>
            </w:r>
          </w:p>
        </w:tc>
        <w:tc>
          <w:tcPr>
            <w:tcW w:w="1403" w:type="dxa"/>
            <w:gridSpan w:val="3"/>
            <w:shd w:val="clear" w:color="auto" w:fill="auto"/>
            <w:vAlign w:val="center"/>
            <w:hideMark/>
          </w:tcPr>
          <w:p w:rsidR="003348E9" w:rsidRPr="00404CFD" w:rsidRDefault="003348E9" w:rsidP="00F71500">
            <w:pPr>
              <w:spacing w:after="0"/>
              <w:ind w:firstLine="1"/>
              <w:rPr>
                <w:rFonts w:eastAsia="Times New Roman"/>
                <w:sz w:val="24"/>
                <w:szCs w:val="24"/>
              </w:rPr>
            </w:pPr>
            <w:r w:rsidRPr="00404CFD">
              <w:rPr>
                <w:rFonts w:eastAsia="Times New Roman"/>
                <w:sz w:val="24"/>
                <w:szCs w:val="24"/>
              </w:rPr>
              <w:t>Группа II</w:t>
            </w:r>
          </w:p>
        </w:tc>
        <w:tc>
          <w:tcPr>
            <w:tcW w:w="1422" w:type="dxa"/>
            <w:gridSpan w:val="3"/>
            <w:shd w:val="clear" w:color="auto" w:fill="auto"/>
            <w:vAlign w:val="center"/>
            <w:hideMark/>
          </w:tcPr>
          <w:p w:rsidR="003348E9" w:rsidRPr="00404CFD" w:rsidRDefault="003348E9" w:rsidP="00F71500">
            <w:pPr>
              <w:spacing w:after="0"/>
              <w:ind w:firstLine="1"/>
              <w:rPr>
                <w:rFonts w:eastAsia="Times New Roman"/>
                <w:sz w:val="24"/>
                <w:szCs w:val="24"/>
                <w:lang w:val="en-US"/>
              </w:rPr>
            </w:pPr>
            <w:r w:rsidRPr="00404CFD">
              <w:rPr>
                <w:rFonts w:eastAsia="Times New Roman"/>
                <w:sz w:val="24"/>
                <w:szCs w:val="24"/>
              </w:rPr>
              <w:t>Подгруппа I</w:t>
            </w:r>
            <w:r w:rsidRPr="00404CFD">
              <w:rPr>
                <w:rFonts w:eastAsia="Times New Roman"/>
                <w:sz w:val="24"/>
                <w:szCs w:val="24"/>
                <w:lang w:val="en-US"/>
              </w:rPr>
              <w:t>I</w:t>
            </w:r>
            <w:r w:rsidRPr="00404CFD">
              <w:rPr>
                <w:rFonts w:eastAsia="Times New Roman"/>
                <w:sz w:val="24"/>
                <w:szCs w:val="24"/>
              </w:rPr>
              <w:t>а</w:t>
            </w:r>
          </w:p>
        </w:tc>
        <w:tc>
          <w:tcPr>
            <w:tcW w:w="1520" w:type="dxa"/>
            <w:gridSpan w:val="2"/>
            <w:shd w:val="clear" w:color="auto" w:fill="auto"/>
            <w:vAlign w:val="center"/>
            <w:hideMark/>
          </w:tcPr>
          <w:p w:rsidR="003348E9" w:rsidRPr="00404CFD" w:rsidRDefault="003348E9" w:rsidP="00F71500">
            <w:pPr>
              <w:spacing w:after="0"/>
              <w:ind w:firstLine="1"/>
              <w:rPr>
                <w:rFonts w:eastAsia="Times New Roman"/>
                <w:sz w:val="24"/>
                <w:szCs w:val="24"/>
              </w:rPr>
            </w:pPr>
            <w:r w:rsidRPr="00404CFD">
              <w:rPr>
                <w:rFonts w:eastAsia="Times New Roman"/>
                <w:sz w:val="24"/>
                <w:szCs w:val="24"/>
              </w:rPr>
              <w:t>Подгруппа IIб</w:t>
            </w:r>
          </w:p>
        </w:tc>
      </w:tr>
      <w:tr w:rsidR="003348E9" w:rsidRPr="00404CFD" w:rsidTr="00B358C1">
        <w:trPr>
          <w:gridBefore w:val="1"/>
          <w:wBefore w:w="8" w:type="dxa"/>
          <w:trHeight w:val="315"/>
          <w:jc w:val="center"/>
        </w:trPr>
        <w:tc>
          <w:tcPr>
            <w:tcW w:w="2102" w:type="dxa"/>
            <w:vMerge/>
            <w:shd w:val="clear" w:color="auto" w:fill="auto"/>
            <w:vAlign w:val="center"/>
            <w:hideMark/>
          </w:tcPr>
          <w:p w:rsidR="003348E9" w:rsidRPr="00404CFD" w:rsidRDefault="003348E9" w:rsidP="00F71500">
            <w:pPr>
              <w:spacing w:after="0"/>
              <w:ind w:firstLine="1"/>
              <w:rPr>
                <w:rFonts w:eastAsia="Times New Roman"/>
                <w:sz w:val="24"/>
                <w:szCs w:val="24"/>
              </w:rPr>
            </w:pPr>
          </w:p>
        </w:tc>
        <w:tc>
          <w:tcPr>
            <w:tcW w:w="704" w:type="dxa"/>
            <w:gridSpan w:val="2"/>
            <w:shd w:val="clear" w:color="auto" w:fill="auto"/>
            <w:vAlign w:val="bottom"/>
            <w:hideMark/>
          </w:tcPr>
          <w:p w:rsidR="003348E9" w:rsidRPr="00404CFD" w:rsidRDefault="003348E9" w:rsidP="00F71500">
            <w:pPr>
              <w:spacing w:after="0"/>
              <w:ind w:firstLine="1"/>
              <w:rPr>
                <w:rFonts w:eastAsia="Times New Roman"/>
                <w:sz w:val="24"/>
                <w:szCs w:val="24"/>
              </w:rPr>
            </w:pPr>
            <w:r w:rsidRPr="00404CFD">
              <w:rPr>
                <w:rFonts w:eastAsia="Times New Roman"/>
                <w:b/>
                <w:sz w:val="24"/>
                <w:szCs w:val="24"/>
                <w:lang w:val="en-US"/>
              </w:rPr>
              <w:t>N</w:t>
            </w:r>
          </w:p>
        </w:tc>
        <w:tc>
          <w:tcPr>
            <w:tcW w:w="771" w:type="dxa"/>
            <w:shd w:val="clear" w:color="auto" w:fill="auto"/>
            <w:vAlign w:val="bottom"/>
            <w:hideMark/>
          </w:tcPr>
          <w:p w:rsidR="003348E9" w:rsidRPr="00404CFD" w:rsidRDefault="003348E9" w:rsidP="00F71500">
            <w:pPr>
              <w:spacing w:after="0"/>
              <w:ind w:firstLine="1"/>
              <w:rPr>
                <w:rFonts w:eastAsia="Times New Roman"/>
                <w:sz w:val="24"/>
                <w:szCs w:val="24"/>
              </w:rPr>
            </w:pPr>
            <w:r w:rsidRPr="00404CFD">
              <w:rPr>
                <w:rFonts w:eastAsia="Times New Roman"/>
                <w:sz w:val="24"/>
                <w:szCs w:val="24"/>
              </w:rPr>
              <w:t>%</w:t>
            </w:r>
          </w:p>
        </w:tc>
        <w:tc>
          <w:tcPr>
            <w:tcW w:w="709" w:type="dxa"/>
            <w:shd w:val="clear" w:color="auto" w:fill="auto"/>
            <w:vAlign w:val="bottom"/>
            <w:hideMark/>
          </w:tcPr>
          <w:p w:rsidR="003348E9" w:rsidRPr="00404CFD" w:rsidRDefault="003348E9" w:rsidP="00F71500">
            <w:pPr>
              <w:spacing w:after="0"/>
              <w:ind w:firstLine="1"/>
              <w:rPr>
                <w:rFonts w:eastAsia="Times New Roman"/>
                <w:sz w:val="24"/>
                <w:szCs w:val="24"/>
              </w:rPr>
            </w:pPr>
            <w:r w:rsidRPr="00404CFD">
              <w:rPr>
                <w:rFonts w:eastAsia="Times New Roman"/>
                <w:b/>
                <w:sz w:val="24"/>
                <w:szCs w:val="24"/>
                <w:lang w:val="en-US"/>
              </w:rPr>
              <w:t>N</w:t>
            </w:r>
          </w:p>
        </w:tc>
        <w:tc>
          <w:tcPr>
            <w:tcW w:w="650" w:type="dxa"/>
            <w:gridSpan w:val="2"/>
            <w:shd w:val="clear" w:color="auto" w:fill="auto"/>
            <w:vAlign w:val="bottom"/>
            <w:hideMark/>
          </w:tcPr>
          <w:p w:rsidR="003348E9" w:rsidRPr="00404CFD" w:rsidRDefault="003348E9" w:rsidP="00F71500">
            <w:pPr>
              <w:spacing w:after="0"/>
              <w:ind w:firstLine="1"/>
              <w:rPr>
                <w:rFonts w:eastAsia="Times New Roman"/>
                <w:sz w:val="24"/>
                <w:szCs w:val="24"/>
              </w:rPr>
            </w:pPr>
            <w:r w:rsidRPr="00404CFD">
              <w:rPr>
                <w:rFonts w:eastAsia="Times New Roman"/>
                <w:sz w:val="24"/>
                <w:szCs w:val="24"/>
              </w:rPr>
              <w:t>%</w:t>
            </w:r>
          </w:p>
        </w:tc>
        <w:tc>
          <w:tcPr>
            <w:tcW w:w="708" w:type="dxa"/>
            <w:shd w:val="clear" w:color="auto" w:fill="auto"/>
            <w:vAlign w:val="bottom"/>
            <w:hideMark/>
          </w:tcPr>
          <w:p w:rsidR="003348E9" w:rsidRPr="00404CFD" w:rsidRDefault="003348E9" w:rsidP="00F71500">
            <w:pPr>
              <w:spacing w:after="0"/>
              <w:ind w:firstLine="1"/>
              <w:rPr>
                <w:rFonts w:eastAsia="Times New Roman"/>
                <w:sz w:val="24"/>
                <w:szCs w:val="24"/>
              </w:rPr>
            </w:pPr>
            <w:r w:rsidRPr="00404CFD">
              <w:rPr>
                <w:rFonts w:eastAsia="Times New Roman"/>
                <w:b/>
                <w:sz w:val="24"/>
                <w:szCs w:val="24"/>
                <w:lang w:val="en-US"/>
              </w:rPr>
              <w:t>N</w:t>
            </w:r>
          </w:p>
        </w:tc>
        <w:tc>
          <w:tcPr>
            <w:tcW w:w="695" w:type="dxa"/>
            <w:gridSpan w:val="2"/>
            <w:shd w:val="clear" w:color="auto" w:fill="auto"/>
            <w:vAlign w:val="bottom"/>
            <w:hideMark/>
          </w:tcPr>
          <w:p w:rsidR="003348E9" w:rsidRPr="00404CFD" w:rsidRDefault="003348E9" w:rsidP="00F71500">
            <w:pPr>
              <w:spacing w:after="0"/>
              <w:ind w:firstLine="1"/>
              <w:rPr>
                <w:rFonts w:eastAsia="Times New Roman"/>
                <w:sz w:val="24"/>
                <w:szCs w:val="24"/>
              </w:rPr>
            </w:pPr>
            <w:r w:rsidRPr="00404CFD">
              <w:rPr>
                <w:rFonts w:eastAsia="Times New Roman"/>
                <w:sz w:val="24"/>
                <w:szCs w:val="24"/>
              </w:rPr>
              <w:t>%</w:t>
            </w:r>
          </w:p>
        </w:tc>
        <w:tc>
          <w:tcPr>
            <w:tcW w:w="663" w:type="dxa"/>
            <w:shd w:val="clear" w:color="auto" w:fill="auto"/>
            <w:vAlign w:val="bottom"/>
            <w:hideMark/>
          </w:tcPr>
          <w:p w:rsidR="003348E9" w:rsidRPr="00404CFD" w:rsidRDefault="003348E9" w:rsidP="00F71500">
            <w:pPr>
              <w:spacing w:after="0"/>
              <w:ind w:firstLine="1"/>
              <w:rPr>
                <w:rFonts w:eastAsia="Times New Roman"/>
                <w:sz w:val="24"/>
                <w:szCs w:val="24"/>
              </w:rPr>
            </w:pPr>
            <w:r w:rsidRPr="00404CFD">
              <w:rPr>
                <w:rFonts w:eastAsia="Times New Roman"/>
                <w:b/>
                <w:sz w:val="24"/>
                <w:szCs w:val="24"/>
                <w:lang w:val="en-US"/>
              </w:rPr>
              <w:t>N</w:t>
            </w:r>
          </w:p>
        </w:tc>
        <w:tc>
          <w:tcPr>
            <w:tcW w:w="759" w:type="dxa"/>
            <w:gridSpan w:val="2"/>
            <w:shd w:val="clear" w:color="auto" w:fill="auto"/>
            <w:vAlign w:val="bottom"/>
            <w:hideMark/>
          </w:tcPr>
          <w:p w:rsidR="003348E9" w:rsidRPr="00404CFD" w:rsidRDefault="003348E9" w:rsidP="00F71500">
            <w:pPr>
              <w:spacing w:after="0"/>
              <w:ind w:firstLine="1"/>
              <w:rPr>
                <w:rFonts w:eastAsia="Times New Roman"/>
                <w:sz w:val="24"/>
                <w:szCs w:val="24"/>
              </w:rPr>
            </w:pPr>
            <w:r w:rsidRPr="00404CFD">
              <w:rPr>
                <w:rFonts w:eastAsia="Times New Roman"/>
                <w:sz w:val="24"/>
                <w:szCs w:val="24"/>
              </w:rPr>
              <w:t>%</w:t>
            </w:r>
          </w:p>
        </w:tc>
        <w:tc>
          <w:tcPr>
            <w:tcW w:w="681" w:type="dxa"/>
            <w:shd w:val="clear" w:color="auto" w:fill="auto"/>
            <w:vAlign w:val="bottom"/>
            <w:hideMark/>
          </w:tcPr>
          <w:p w:rsidR="003348E9" w:rsidRPr="00404CFD" w:rsidRDefault="003348E9" w:rsidP="00F71500">
            <w:pPr>
              <w:spacing w:after="0"/>
              <w:ind w:firstLine="1"/>
              <w:rPr>
                <w:rFonts w:eastAsia="Times New Roman"/>
                <w:sz w:val="24"/>
                <w:szCs w:val="24"/>
              </w:rPr>
            </w:pPr>
            <w:r w:rsidRPr="00404CFD">
              <w:rPr>
                <w:rFonts w:eastAsia="Times New Roman"/>
                <w:b/>
                <w:sz w:val="24"/>
                <w:szCs w:val="24"/>
                <w:lang w:val="en-US"/>
              </w:rPr>
              <w:t>N</w:t>
            </w:r>
          </w:p>
        </w:tc>
        <w:tc>
          <w:tcPr>
            <w:tcW w:w="839" w:type="dxa"/>
            <w:shd w:val="clear" w:color="auto" w:fill="auto"/>
            <w:vAlign w:val="bottom"/>
            <w:hideMark/>
          </w:tcPr>
          <w:p w:rsidR="003348E9" w:rsidRPr="00404CFD" w:rsidRDefault="003348E9" w:rsidP="00F71500">
            <w:pPr>
              <w:spacing w:after="0"/>
              <w:ind w:firstLine="1"/>
              <w:rPr>
                <w:rFonts w:eastAsia="Times New Roman"/>
                <w:sz w:val="24"/>
                <w:szCs w:val="24"/>
              </w:rPr>
            </w:pPr>
            <w:r w:rsidRPr="00404CFD">
              <w:rPr>
                <w:rFonts w:eastAsia="Times New Roman"/>
                <w:sz w:val="24"/>
                <w:szCs w:val="24"/>
              </w:rPr>
              <w:t>%</w:t>
            </w:r>
          </w:p>
        </w:tc>
      </w:tr>
      <w:tr w:rsidR="003348E9" w:rsidRPr="00404CFD" w:rsidTr="00B358C1">
        <w:trPr>
          <w:gridBefore w:val="1"/>
          <w:wBefore w:w="8" w:type="dxa"/>
          <w:trHeight w:val="315"/>
          <w:jc w:val="center"/>
        </w:trPr>
        <w:tc>
          <w:tcPr>
            <w:tcW w:w="2102" w:type="dxa"/>
            <w:shd w:val="clear" w:color="auto" w:fill="auto"/>
            <w:vAlign w:val="center"/>
            <w:hideMark/>
          </w:tcPr>
          <w:p w:rsidR="003348E9" w:rsidRPr="00404CFD" w:rsidRDefault="003348E9" w:rsidP="00F71500">
            <w:pPr>
              <w:spacing w:after="0"/>
              <w:ind w:firstLine="1"/>
              <w:jc w:val="left"/>
              <w:rPr>
                <w:rFonts w:eastAsia="Times New Roman"/>
                <w:sz w:val="24"/>
                <w:szCs w:val="24"/>
                <w:lang w:val="uz-Cyrl-UZ"/>
              </w:rPr>
            </w:pPr>
            <w:r w:rsidRPr="00404CFD">
              <w:rPr>
                <w:rFonts w:eastAsia="Times New Roman"/>
                <w:sz w:val="24"/>
                <w:szCs w:val="24"/>
              </w:rPr>
              <w:t>Не лечились до операции</w:t>
            </w:r>
          </w:p>
        </w:tc>
        <w:tc>
          <w:tcPr>
            <w:tcW w:w="704" w:type="dxa"/>
            <w:gridSpan w:val="2"/>
            <w:shd w:val="clear" w:color="auto" w:fill="auto"/>
            <w:noWrap/>
            <w:vAlign w:val="center"/>
            <w:hideMark/>
          </w:tcPr>
          <w:p w:rsidR="003348E9" w:rsidRPr="00404CFD" w:rsidRDefault="003348E9" w:rsidP="00F71500">
            <w:pPr>
              <w:spacing w:after="0"/>
              <w:ind w:left="-125" w:right="-96" w:firstLine="1"/>
              <w:jc w:val="center"/>
              <w:rPr>
                <w:rFonts w:eastAsia="Times New Roman"/>
                <w:sz w:val="24"/>
                <w:szCs w:val="24"/>
              </w:rPr>
            </w:pPr>
            <w:r w:rsidRPr="00404CFD">
              <w:rPr>
                <w:rFonts w:eastAsia="Times New Roman"/>
                <w:sz w:val="24"/>
                <w:szCs w:val="24"/>
              </w:rPr>
              <w:t>10</w:t>
            </w:r>
          </w:p>
        </w:tc>
        <w:tc>
          <w:tcPr>
            <w:tcW w:w="771" w:type="dxa"/>
            <w:shd w:val="clear" w:color="auto" w:fill="auto"/>
            <w:vAlign w:val="center"/>
            <w:hideMark/>
          </w:tcPr>
          <w:p w:rsidR="003348E9" w:rsidRPr="00404CFD" w:rsidRDefault="003348E9" w:rsidP="00F71500">
            <w:pPr>
              <w:spacing w:after="0"/>
              <w:ind w:left="-125" w:right="-96" w:firstLine="1"/>
              <w:jc w:val="center"/>
              <w:rPr>
                <w:rFonts w:eastAsia="Times New Roman"/>
                <w:sz w:val="24"/>
                <w:szCs w:val="24"/>
              </w:rPr>
            </w:pPr>
            <w:r w:rsidRPr="00404CFD">
              <w:rPr>
                <w:sz w:val="24"/>
                <w:szCs w:val="24"/>
              </w:rPr>
              <w:t>5,26</w:t>
            </w:r>
          </w:p>
        </w:tc>
        <w:tc>
          <w:tcPr>
            <w:tcW w:w="709" w:type="dxa"/>
            <w:shd w:val="clear" w:color="auto" w:fill="auto"/>
            <w:noWrap/>
            <w:vAlign w:val="center"/>
            <w:hideMark/>
          </w:tcPr>
          <w:p w:rsidR="003348E9" w:rsidRPr="00404CFD" w:rsidRDefault="003348E9" w:rsidP="00F71500">
            <w:pPr>
              <w:spacing w:after="0"/>
              <w:ind w:left="-125" w:right="-96" w:firstLine="1"/>
              <w:jc w:val="center"/>
              <w:rPr>
                <w:rFonts w:eastAsia="Times New Roman"/>
                <w:sz w:val="24"/>
                <w:szCs w:val="24"/>
              </w:rPr>
            </w:pPr>
            <w:r w:rsidRPr="00404CFD">
              <w:rPr>
                <w:rFonts w:eastAsia="Times New Roman"/>
                <w:sz w:val="24"/>
                <w:szCs w:val="24"/>
              </w:rPr>
              <w:t>4</w:t>
            </w:r>
          </w:p>
        </w:tc>
        <w:tc>
          <w:tcPr>
            <w:tcW w:w="650" w:type="dxa"/>
            <w:gridSpan w:val="2"/>
            <w:shd w:val="clear" w:color="auto" w:fill="auto"/>
            <w:vAlign w:val="center"/>
            <w:hideMark/>
          </w:tcPr>
          <w:p w:rsidR="003348E9" w:rsidRPr="00404CFD" w:rsidRDefault="003348E9" w:rsidP="00F71500">
            <w:pPr>
              <w:spacing w:after="0"/>
              <w:ind w:left="-125" w:right="-96" w:firstLine="1"/>
              <w:jc w:val="center"/>
              <w:rPr>
                <w:rFonts w:eastAsia="Times New Roman"/>
                <w:sz w:val="24"/>
                <w:szCs w:val="24"/>
              </w:rPr>
            </w:pPr>
            <w:r w:rsidRPr="00404CFD">
              <w:rPr>
                <w:rFonts w:eastAsia="Times New Roman"/>
                <w:sz w:val="24"/>
                <w:szCs w:val="24"/>
              </w:rPr>
              <w:t>5,71</w:t>
            </w:r>
          </w:p>
        </w:tc>
        <w:tc>
          <w:tcPr>
            <w:tcW w:w="708" w:type="dxa"/>
            <w:shd w:val="clear" w:color="auto" w:fill="auto"/>
            <w:noWrap/>
            <w:vAlign w:val="center"/>
            <w:hideMark/>
          </w:tcPr>
          <w:p w:rsidR="003348E9" w:rsidRPr="00404CFD" w:rsidRDefault="003348E9" w:rsidP="00F71500">
            <w:pPr>
              <w:spacing w:after="0"/>
              <w:ind w:left="-125" w:right="-96" w:firstLine="1"/>
              <w:jc w:val="center"/>
              <w:rPr>
                <w:rFonts w:eastAsia="Times New Roman"/>
                <w:sz w:val="24"/>
                <w:szCs w:val="24"/>
              </w:rPr>
            </w:pPr>
            <w:r w:rsidRPr="00404CFD">
              <w:rPr>
                <w:rFonts w:eastAsia="Times New Roman"/>
                <w:sz w:val="24"/>
                <w:szCs w:val="24"/>
              </w:rPr>
              <w:t>6</w:t>
            </w:r>
          </w:p>
        </w:tc>
        <w:tc>
          <w:tcPr>
            <w:tcW w:w="695" w:type="dxa"/>
            <w:gridSpan w:val="2"/>
            <w:shd w:val="clear" w:color="auto" w:fill="auto"/>
            <w:vAlign w:val="center"/>
            <w:hideMark/>
          </w:tcPr>
          <w:p w:rsidR="003348E9" w:rsidRPr="00404CFD" w:rsidRDefault="003348E9" w:rsidP="00F71500">
            <w:pPr>
              <w:spacing w:after="0"/>
              <w:ind w:left="-125" w:right="-96" w:firstLine="1"/>
              <w:jc w:val="center"/>
              <w:rPr>
                <w:rFonts w:eastAsia="Times New Roman"/>
                <w:sz w:val="24"/>
                <w:szCs w:val="24"/>
              </w:rPr>
            </w:pPr>
            <w:r w:rsidRPr="00404CFD">
              <w:rPr>
                <w:rFonts w:eastAsia="Times New Roman"/>
                <w:sz w:val="24"/>
                <w:szCs w:val="24"/>
              </w:rPr>
              <w:t>5,00</w:t>
            </w:r>
          </w:p>
        </w:tc>
        <w:tc>
          <w:tcPr>
            <w:tcW w:w="663" w:type="dxa"/>
            <w:shd w:val="clear" w:color="auto" w:fill="auto"/>
            <w:vAlign w:val="center"/>
            <w:hideMark/>
          </w:tcPr>
          <w:p w:rsidR="003348E9" w:rsidRPr="00404CFD" w:rsidRDefault="003348E9" w:rsidP="00F71500">
            <w:pPr>
              <w:spacing w:after="0"/>
              <w:ind w:left="-125" w:right="-96" w:firstLine="1"/>
              <w:jc w:val="center"/>
              <w:rPr>
                <w:rFonts w:eastAsia="Times New Roman"/>
                <w:sz w:val="24"/>
                <w:szCs w:val="24"/>
              </w:rPr>
            </w:pPr>
            <w:r w:rsidRPr="00404CFD">
              <w:rPr>
                <w:rFonts w:eastAsia="Times New Roman"/>
                <w:sz w:val="24"/>
                <w:szCs w:val="24"/>
              </w:rPr>
              <w:t>3</w:t>
            </w:r>
          </w:p>
        </w:tc>
        <w:tc>
          <w:tcPr>
            <w:tcW w:w="759" w:type="dxa"/>
            <w:gridSpan w:val="2"/>
            <w:shd w:val="clear" w:color="auto" w:fill="auto"/>
            <w:vAlign w:val="center"/>
            <w:hideMark/>
          </w:tcPr>
          <w:p w:rsidR="003348E9" w:rsidRPr="00404CFD" w:rsidRDefault="003348E9" w:rsidP="00F71500">
            <w:pPr>
              <w:spacing w:after="0"/>
              <w:ind w:left="-125" w:right="-96" w:firstLine="1"/>
              <w:jc w:val="center"/>
              <w:rPr>
                <w:rFonts w:eastAsia="Times New Roman"/>
                <w:sz w:val="24"/>
                <w:szCs w:val="24"/>
              </w:rPr>
            </w:pPr>
            <w:r w:rsidRPr="00404CFD">
              <w:rPr>
                <w:rFonts w:eastAsia="Times New Roman"/>
                <w:sz w:val="24"/>
                <w:szCs w:val="24"/>
              </w:rPr>
              <w:t>3,26</w:t>
            </w:r>
          </w:p>
        </w:tc>
        <w:tc>
          <w:tcPr>
            <w:tcW w:w="681" w:type="dxa"/>
            <w:shd w:val="clear" w:color="auto" w:fill="auto"/>
            <w:vAlign w:val="center"/>
            <w:hideMark/>
          </w:tcPr>
          <w:p w:rsidR="003348E9" w:rsidRPr="00404CFD" w:rsidRDefault="003348E9" w:rsidP="00F71500">
            <w:pPr>
              <w:spacing w:after="0"/>
              <w:ind w:left="-125" w:right="-96" w:firstLine="1"/>
              <w:jc w:val="center"/>
              <w:rPr>
                <w:rFonts w:eastAsia="Times New Roman"/>
                <w:sz w:val="24"/>
                <w:szCs w:val="24"/>
              </w:rPr>
            </w:pPr>
            <w:r w:rsidRPr="00404CFD">
              <w:rPr>
                <w:rFonts w:eastAsia="Times New Roman"/>
                <w:sz w:val="24"/>
                <w:szCs w:val="24"/>
              </w:rPr>
              <w:t>3</w:t>
            </w:r>
          </w:p>
        </w:tc>
        <w:tc>
          <w:tcPr>
            <w:tcW w:w="839" w:type="dxa"/>
            <w:shd w:val="clear" w:color="auto" w:fill="auto"/>
            <w:vAlign w:val="center"/>
            <w:hideMark/>
          </w:tcPr>
          <w:p w:rsidR="003348E9" w:rsidRPr="00404CFD" w:rsidRDefault="003348E9" w:rsidP="00F71500">
            <w:pPr>
              <w:spacing w:after="0"/>
              <w:ind w:left="-125" w:right="-96" w:firstLine="1"/>
              <w:jc w:val="center"/>
              <w:rPr>
                <w:rFonts w:eastAsia="Times New Roman"/>
                <w:sz w:val="24"/>
                <w:szCs w:val="24"/>
              </w:rPr>
            </w:pPr>
            <w:r w:rsidRPr="00404CFD">
              <w:rPr>
                <w:rFonts w:eastAsia="Times New Roman"/>
                <w:sz w:val="24"/>
                <w:szCs w:val="24"/>
              </w:rPr>
              <w:t>10,71</w:t>
            </w:r>
          </w:p>
        </w:tc>
      </w:tr>
      <w:tr w:rsidR="003348E9" w:rsidRPr="00404CFD" w:rsidTr="00B358C1">
        <w:trPr>
          <w:gridBefore w:val="1"/>
          <w:wBefore w:w="8" w:type="dxa"/>
          <w:trHeight w:val="315"/>
          <w:jc w:val="center"/>
        </w:trPr>
        <w:tc>
          <w:tcPr>
            <w:tcW w:w="2102" w:type="dxa"/>
            <w:shd w:val="clear" w:color="auto" w:fill="auto"/>
            <w:vAlign w:val="center"/>
            <w:hideMark/>
          </w:tcPr>
          <w:p w:rsidR="003348E9" w:rsidRPr="00404CFD" w:rsidRDefault="003348E9" w:rsidP="00F71500">
            <w:pPr>
              <w:spacing w:after="0"/>
              <w:ind w:firstLine="1"/>
              <w:rPr>
                <w:rFonts w:eastAsia="Times New Roman"/>
                <w:sz w:val="24"/>
                <w:szCs w:val="24"/>
                <w:lang w:val="uz-Cyrl-UZ"/>
              </w:rPr>
            </w:pPr>
            <w:r w:rsidRPr="00404CFD">
              <w:rPr>
                <w:rFonts w:eastAsia="Times New Roman"/>
                <w:sz w:val="24"/>
                <w:szCs w:val="24"/>
              </w:rPr>
              <w:t>1-3 курса</w:t>
            </w:r>
          </w:p>
        </w:tc>
        <w:tc>
          <w:tcPr>
            <w:tcW w:w="704" w:type="dxa"/>
            <w:gridSpan w:val="2"/>
            <w:shd w:val="clear" w:color="auto" w:fill="auto"/>
            <w:noWrap/>
            <w:vAlign w:val="center"/>
            <w:hideMark/>
          </w:tcPr>
          <w:p w:rsidR="003348E9" w:rsidRPr="00404CFD" w:rsidRDefault="003348E9" w:rsidP="00F71500">
            <w:pPr>
              <w:spacing w:after="0"/>
              <w:ind w:left="-125" w:right="-96" w:firstLine="1"/>
              <w:jc w:val="center"/>
              <w:rPr>
                <w:rFonts w:eastAsia="Times New Roman"/>
                <w:sz w:val="24"/>
                <w:szCs w:val="24"/>
              </w:rPr>
            </w:pPr>
            <w:r w:rsidRPr="00404CFD">
              <w:rPr>
                <w:rFonts w:eastAsia="Times New Roman"/>
                <w:sz w:val="24"/>
                <w:szCs w:val="24"/>
              </w:rPr>
              <w:t>9</w:t>
            </w:r>
          </w:p>
        </w:tc>
        <w:tc>
          <w:tcPr>
            <w:tcW w:w="771" w:type="dxa"/>
            <w:shd w:val="clear" w:color="auto" w:fill="auto"/>
            <w:vAlign w:val="center"/>
            <w:hideMark/>
          </w:tcPr>
          <w:p w:rsidR="003348E9" w:rsidRPr="00404CFD" w:rsidRDefault="003348E9" w:rsidP="00F71500">
            <w:pPr>
              <w:spacing w:after="0"/>
              <w:ind w:left="-125" w:right="-96" w:firstLine="1"/>
              <w:jc w:val="center"/>
              <w:rPr>
                <w:rFonts w:eastAsia="Times New Roman"/>
                <w:sz w:val="24"/>
                <w:szCs w:val="24"/>
              </w:rPr>
            </w:pPr>
            <w:r w:rsidRPr="00404CFD">
              <w:rPr>
                <w:rFonts w:eastAsia="Times New Roman"/>
                <w:sz w:val="24"/>
                <w:szCs w:val="24"/>
              </w:rPr>
              <w:t>4,74</w:t>
            </w:r>
          </w:p>
        </w:tc>
        <w:tc>
          <w:tcPr>
            <w:tcW w:w="709" w:type="dxa"/>
            <w:shd w:val="clear" w:color="auto" w:fill="auto"/>
            <w:noWrap/>
            <w:vAlign w:val="center"/>
            <w:hideMark/>
          </w:tcPr>
          <w:p w:rsidR="003348E9" w:rsidRPr="00404CFD" w:rsidRDefault="003348E9" w:rsidP="00F71500">
            <w:pPr>
              <w:spacing w:after="0"/>
              <w:ind w:left="-125" w:right="-96" w:firstLine="1"/>
              <w:jc w:val="center"/>
              <w:rPr>
                <w:rFonts w:eastAsia="Times New Roman"/>
                <w:sz w:val="24"/>
                <w:szCs w:val="24"/>
              </w:rPr>
            </w:pPr>
            <w:r w:rsidRPr="00404CFD">
              <w:rPr>
                <w:rFonts w:eastAsia="Times New Roman"/>
                <w:sz w:val="24"/>
                <w:szCs w:val="24"/>
              </w:rPr>
              <w:t>0</w:t>
            </w:r>
          </w:p>
        </w:tc>
        <w:tc>
          <w:tcPr>
            <w:tcW w:w="650" w:type="dxa"/>
            <w:gridSpan w:val="2"/>
            <w:shd w:val="clear" w:color="auto" w:fill="auto"/>
            <w:vAlign w:val="center"/>
            <w:hideMark/>
          </w:tcPr>
          <w:p w:rsidR="003348E9" w:rsidRPr="00404CFD" w:rsidRDefault="003348E9" w:rsidP="00F71500">
            <w:pPr>
              <w:spacing w:after="0"/>
              <w:ind w:left="-125" w:right="-96" w:firstLine="1"/>
              <w:jc w:val="center"/>
              <w:rPr>
                <w:rFonts w:eastAsia="Times New Roman"/>
                <w:sz w:val="24"/>
                <w:szCs w:val="24"/>
              </w:rPr>
            </w:pPr>
            <w:r w:rsidRPr="00404CFD">
              <w:rPr>
                <w:rFonts w:eastAsia="Times New Roman"/>
                <w:sz w:val="24"/>
                <w:szCs w:val="24"/>
              </w:rPr>
              <w:t>0,00</w:t>
            </w:r>
          </w:p>
        </w:tc>
        <w:tc>
          <w:tcPr>
            <w:tcW w:w="708" w:type="dxa"/>
            <w:shd w:val="clear" w:color="auto" w:fill="auto"/>
            <w:noWrap/>
            <w:vAlign w:val="center"/>
            <w:hideMark/>
          </w:tcPr>
          <w:p w:rsidR="003348E9" w:rsidRPr="00404CFD" w:rsidRDefault="003348E9" w:rsidP="00F71500">
            <w:pPr>
              <w:spacing w:after="0"/>
              <w:ind w:left="-125" w:right="-96" w:firstLine="1"/>
              <w:jc w:val="center"/>
              <w:rPr>
                <w:rFonts w:eastAsia="Times New Roman"/>
                <w:sz w:val="24"/>
                <w:szCs w:val="24"/>
              </w:rPr>
            </w:pPr>
            <w:r w:rsidRPr="00404CFD">
              <w:rPr>
                <w:rFonts w:eastAsia="Times New Roman"/>
                <w:sz w:val="24"/>
                <w:szCs w:val="24"/>
              </w:rPr>
              <w:t>9</w:t>
            </w:r>
          </w:p>
        </w:tc>
        <w:tc>
          <w:tcPr>
            <w:tcW w:w="695" w:type="dxa"/>
            <w:gridSpan w:val="2"/>
            <w:shd w:val="clear" w:color="auto" w:fill="auto"/>
            <w:vAlign w:val="center"/>
            <w:hideMark/>
          </w:tcPr>
          <w:p w:rsidR="003348E9" w:rsidRPr="00404CFD" w:rsidRDefault="003348E9" w:rsidP="00F71500">
            <w:pPr>
              <w:spacing w:after="0"/>
              <w:ind w:left="-125" w:right="-96" w:firstLine="1"/>
              <w:jc w:val="center"/>
              <w:rPr>
                <w:rFonts w:eastAsia="Times New Roman"/>
                <w:sz w:val="24"/>
                <w:szCs w:val="24"/>
              </w:rPr>
            </w:pPr>
            <w:r w:rsidRPr="00404CFD">
              <w:rPr>
                <w:rFonts w:eastAsia="Times New Roman"/>
                <w:sz w:val="24"/>
                <w:szCs w:val="24"/>
              </w:rPr>
              <w:t>7,50</w:t>
            </w:r>
          </w:p>
        </w:tc>
        <w:tc>
          <w:tcPr>
            <w:tcW w:w="663" w:type="dxa"/>
            <w:shd w:val="clear" w:color="auto" w:fill="auto"/>
            <w:vAlign w:val="center"/>
            <w:hideMark/>
          </w:tcPr>
          <w:p w:rsidR="003348E9" w:rsidRPr="00404CFD" w:rsidRDefault="003348E9" w:rsidP="00F71500">
            <w:pPr>
              <w:spacing w:after="0"/>
              <w:ind w:left="-125" w:right="-96" w:firstLine="1"/>
              <w:jc w:val="center"/>
              <w:rPr>
                <w:rFonts w:eastAsia="Times New Roman"/>
                <w:sz w:val="24"/>
                <w:szCs w:val="24"/>
              </w:rPr>
            </w:pPr>
            <w:r w:rsidRPr="00404CFD">
              <w:rPr>
                <w:rFonts w:eastAsia="Times New Roman"/>
                <w:sz w:val="24"/>
                <w:szCs w:val="24"/>
              </w:rPr>
              <w:t>7</w:t>
            </w:r>
          </w:p>
        </w:tc>
        <w:tc>
          <w:tcPr>
            <w:tcW w:w="759" w:type="dxa"/>
            <w:gridSpan w:val="2"/>
            <w:shd w:val="clear" w:color="auto" w:fill="auto"/>
            <w:vAlign w:val="center"/>
            <w:hideMark/>
          </w:tcPr>
          <w:p w:rsidR="003348E9" w:rsidRPr="00404CFD" w:rsidRDefault="003348E9" w:rsidP="00F71500">
            <w:pPr>
              <w:spacing w:after="0"/>
              <w:ind w:left="-125" w:right="-96" w:firstLine="1"/>
              <w:jc w:val="center"/>
              <w:rPr>
                <w:rFonts w:eastAsia="Times New Roman"/>
                <w:sz w:val="24"/>
                <w:szCs w:val="24"/>
              </w:rPr>
            </w:pPr>
            <w:r w:rsidRPr="00404CFD">
              <w:rPr>
                <w:rFonts w:eastAsia="Times New Roman"/>
                <w:sz w:val="24"/>
                <w:szCs w:val="24"/>
              </w:rPr>
              <w:t>7,61</w:t>
            </w:r>
          </w:p>
        </w:tc>
        <w:tc>
          <w:tcPr>
            <w:tcW w:w="681" w:type="dxa"/>
            <w:shd w:val="clear" w:color="auto" w:fill="auto"/>
            <w:vAlign w:val="center"/>
            <w:hideMark/>
          </w:tcPr>
          <w:p w:rsidR="003348E9" w:rsidRPr="00404CFD" w:rsidRDefault="003348E9" w:rsidP="00F71500">
            <w:pPr>
              <w:spacing w:after="0"/>
              <w:ind w:left="-125" w:right="-96" w:firstLine="1"/>
              <w:jc w:val="center"/>
              <w:rPr>
                <w:rFonts w:eastAsia="Times New Roman"/>
                <w:sz w:val="24"/>
                <w:szCs w:val="24"/>
              </w:rPr>
            </w:pPr>
            <w:r w:rsidRPr="00404CFD">
              <w:rPr>
                <w:rFonts w:eastAsia="Times New Roman"/>
                <w:sz w:val="24"/>
                <w:szCs w:val="24"/>
              </w:rPr>
              <w:t>2</w:t>
            </w:r>
          </w:p>
        </w:tc>
        <w:tc>
          <w:tcPr>
            <w:tcW w:w="839" w:type="dxa"/>
            <w:shd w:val="clear" w:color="auto" w:fill="auto"/>
            <w:vAlign w:val="center"/>
            <w:hideMark/>
          </w:tcPr>
          <w:p w:rsidR="003348E9" w:rsidRPr="00404CFD" w:rsidRDefault="003348E9" w:rsidP="00F71500">
            <w:pPr>
              <w:spacing w:after="0"/>
              <w:ind w:left="-125" w:right="-96" w:firstLine="1"/>
              <w:jc w:val="center"/>
              <w:rPr>
                <w:rFonts w:eastAsia="Times New Roman"/>
                <w:sz w:val="24"/>
                <w:szCs w:val="24"/>
              </w:rPr>
            </w:pPr>
            <w:r w:rsidRPr="00404CFD">
              <w:rPr>
                <w:rFonts w:eastAsia="Times New Roman"/>
                <w:sz w:val="24"/>
                <w:szCs w:val="24"/>
              </w:rPr>
              <w:t>7,14</w:t>
            </w:r>
          </w:p>
        </w:tc>
      </w:tr>
      <w:tr w:rsidR="003348E9" w:rsidRPr="00404CFD" w:rsidTr="00B358C1">
        <w:trPr>
          <w:gridBefore w:val="1"/>
          <w:wBefore w:w="8" w:type="dxa"/>
          <w:trHeight w:val="443"/>
          <w:jc w:val="center"/>
        </w:trPr>
        <w:tc>
          <w:tcPr>
            <w:tcW w:w="2102" w:type="dxa"/>
            <w:shd w:val="clear" w:color="auto" w:fill="auto"/>
            <w:vAlign w:val="center"/>
            <w:hideMark/>
          </w:tcPr>
          <w:p w:rsidR="003348E9" w:rsidRPr="00404CFD" w:rsidRDefault="003348E9" w:rsidP="00F71500">
            <w:pPr>
              <w:spacing w:after="0"/>
              <w:ind w:firstLine="1"/>
              <w:rPr>
                <w:rFonts w:eastAsia="Times New Roman"/>
                <w:sz w:val="24"/>
                <w:szCs w:val="24"/>
                <w:lang w:val="uz-Cyrl-UZ"/>
              </w:rPr>
            </w:pPr>
            <w:r w:rsidRPr="00404CFD">
              <w:rPr>
                <w:rFonts w:eastAsia="Times New Roman"/>
                <w:sz w:val="24"/>
                <w:szCs w:val="24"/>
              </w:rPr>
              <w:t>4-5 курсов</w:t>
            </w:r>
          </w:p>
        </w:tc>
        <w:tc>
          <w:tcPr>
            <w:tcW w:w="704" w:type="dxa"/>
            <w:gridSpan w:val="2"/>
            <w:shd w:val="clear" w:color="auto" w:fill="auto"/>
            <w:noWrap/>
            <w:vAlign w:val="center"/>
            <w:hideMark/>
          </w:tcPr>
          <w:p w:rsidR="003348E9" w:rsidRPr="00404CFD" w:rsidRDefault="003348E9" w:rsidP="00F71500">
            <w:pPr>
              <w:spacing w:after="0"/>
              <w:ind w:left="-125" w:right="-96" w:firstLine="1"/>
              <w:jc w:val="center"/>
              <w:rPr>
                <w:rFonts w:eastAsia="Times New Roman"/>
                <w:sz w:val="24"/>
                <w:szCs w:val="24"/>
              </w:rPr>
            </w:pPr>
            <w:r w:rsidRPr="00404CFD">
              <w:rPr>
                <w:rFonts w:eastAsia="Times New Roman"/>
                <w:sz w:val="24"/>
                <w:szCs w:val="24"/>
              </w:rPr>
              <w:t>148</w:t>
            </w:r>
          </w:p>
        </w:tc>
        <w:tc>
          <w:tcPr>
            <w:tcW w:w="771" w:type="dxa"/>
            <w:shd w:val="clear" w:color="auto" w:fill="auto"/>
            <w:vAlign w:val="center"/>
            <w:hideMark/>
          </w:tcPr>
          <w:p w:rsidR="003348E9" w:rsidRPr="00404CFD" w:rsidRDefault="003348E9" w:rsidP="00F71500">
            <w:pPr>
              <w:spacing w:after="0"/>
              <w:ind w:left="-125" w:right="-96" w:firstLine="1"/>
              <w:jc w:val="center"/>
              <w:rPr>
                <w:rFonts w:eastAsia="Times New Roman"/>
                <w:sz w:val="24"/>
                <w:szCs w:val="24"/>
              </w:rPr>
            </w:pPr>
            <w:r w:rsidRPr="00404CFD">
              <w:rPr>
                <w:rFonts w:eastAsia="Times New Roman"/>
                <w:sz w:val="24"/>
                <w:szCs w:val="24"/>
              </w:rPr>
              <w:t>77,89</w:t>
            </w:r>
          </w:p>
        </w:tc>
        <w:tc>
          <w:tcPr>
            <w:tcW w:w="709" w:type="dxa"/>
            <w:shd w:val="clear" w:color="auto" w:fill="auto"/>
            <w:noWrap/>
            <w:vAlign w:val="center"/>
            <w:hideMark/>
          </w:tcPr>
          <w:p w:rsidR="003348E9" w:rsidRPr="00404CFD" w:rsidRDefault="003348E9" w:rsidP="00F71500">
            <w:pPr>
              <w:spacing w:after="0"/>
              <w:ind w:left="-125" w:right="-96" w:firstLine="1"/>
              <w:jc w:val="center"/>
              <w:rPr>
                <w:rFonts w:eastAsia="Times New Roman"/>
                <w:sz w:val="24"/>
                <w:szCs w:val="24"/>
              </w:rPr>
            </w:pPr>
            <w:r w:rsidRPr="00404CFD">
              <w:rPr>
                <w:rFonts w:eastAsia="Times New Roman"/>
                <w:sz w:val="24"/>
                <w:szCs w:val="24"/>
              </w:rPr>
              <w:t>58</w:t>
            </w:r>
          </w:p>
        </w:tc>
        <w:tc>
          <w:tcPr>
            <w:tcW w:w="650" w:type="dxa"/>
            <w:gridSpan w:val="2"/>
            <w:shd w:val="clear" w:color="auto" w:fill="auto"/>
            <w:vAlign w:val="center"/>
            <w:hideMark/>
          </w:tcPr>
          <w:p w:rsidR="003348E9" w:rsidRPr="00404CFD" w:rsidRDefault="003348E9" w:rsidP="00F71500">
            <w:pPr>
              <w:spacing w:after="0"/>
              <w:ind w:left="-125" w:right="-96" w:firstLine="1"/>
              <w:jc w:val="center"/>
              <w:rPr>
                <w:rFonts w:eastAsia="Times New Roman"/>
                <w:sz w:val="24"/>
                <w:szCs w:val="24"/>
              </w:rPr>
            </w:pPr>
            <w:r w:rsidRPr="00404CFD">
              <w:rPr>
                <w:rFonts w:eastAsia="Times New Roman"/>
                <w:sz w:val="24"/>
                <w:szCs w:val="24"/>
              </w:rPr>
              <w:t>82,86</w:t>
            </w:r>
          </w:p>
        </w:tc>
        <w:tc>
          <w:tcPr>
            <w:tcW w:w="708" w:type="dxa"/>
            <w:shd w:val="clear" w:color="auto" w:fill="auto"/>
            <w:noWrap/>
            <w:vAlign w:val="center"/>
            <w:hideMark/>
          </w:tcPr>
          <w:p w:rsidR="003348E9" w:rsidRPr="00404CFD" w:rsidRDefault="003348E9" w:rsidP="00F71500">
            <w:pPr>
              <w:spacing w:after="0"/>
              <w:ind w:left="-125" w:right="-96" w:firstLine="1"/>
              <w:jc w:val="center"/>
              <w:rPr>
                <w:rFonts w:eastAsia="Times New Roman"/>
                <w:sz w:val="24"/>
                <w:szCs w:val="24"/>
              </w:rPr>
            </w:pPr>
            <w:r w:rsidRPr="00404CFD">
              <w:rPr>
                <w:rFonts w:eastAsia="Times New Roman"/>
                <w:sz w:val="24"/>
                <w:szCs w:val="24"/>
              </w:rPr>
              <w:t>90</w:t>
            </w:r>
          </w:p>
        </w:tc>
        <w:tc>
          <w:tcPr>
            <w:tcW w:w="695" w:type="dxa"/>
            <w:gridSpan w:val="2"/>
            <w:shd w:val="clear" w:color="auto" w:fill="auto"/>
            <w:vAlign w:val="center"/>
            <w:hideMark/>
          </w:tcPr>
          <w:p w:rsidR="003348E9" w:rsidRPr="00404CFD" w:rsidRDefault="003348E9" w:rsidP="00F71500">
            <w:pPr>
              <w:spacing w:after="0"/>
              <w:ind w:left="-125" w:right="-96" w:firstLine="1"/>
              <w:jc w:val="center"/>
              <w:rPr>
                <w:rFonts w:eastAsia="Times New Roman"/>
                <w:sz w:val="24"/>
                <w:szCs w:val="24"/>
              </w:rPr>
            </w:pPr>
            <w:r w:rsidRPr="00404CFD">
              <w:rPr>
                <w:rFonts w:eastAsia="Times New Roman"/>
                <w:sz w:val="24"/>
                <w:szCs w:val="24"/>
              </w:rPr>
              <w:t>75,00</w:t>
            </w:r>
          </w:p>
        </w:tc>
        <w:tc>
          <w:tcPr>
            <w:tcW w:w="663" w:type="dxa"/>
            <w:shd w:val="clear" w:color="auto" w:fill="auto"/>
            <w:vAlign w:val="center"/>
            <w:hideMark/>
          </w:tcPr>
          <w:p w:rsidR="003348E9" w:rsidRPr="00404CFD" w:rsidRDefault="003348E9" w:rsidP="00F71500">
            <w:pPr>
              <w:spacing w:after="0"/>
              <w:ind w:left="-125" w:right="-96" w:firstLine="1"/>
              <w:jc w:val="center"/>
              <w:rPr>
                <w:rFonts w:eastAsia="Times New Roman"/>
                <w:sz w:val="24"/>
                <w:szCs w:val="24"/>
              </w:rPr>
            </w:pPr>
            <w:r w:rsidRPr="00404CFD">
              <w:rPr>
                <w:rFonts w:eastAsia="Times New Roman"/>
                <w:sz w:val="24"/>
                <w:szCs w:val="24"/>
              </w:rPr>
              <w:t>76</w:t>
            </w:r>
          </w:p>
        </w:tc>
        <w:tc>
          <w:tcPr>
            <w:tcW w:w="759" w:type="dxa"/>
            <w:gridSpan w:val="2"/>
            <w:shd w:val="clear" w:color="auto" w:fill="auto"/>
            <w:vAlign w:val="center"/>
            <w:hideMark/>
          </w:tcPr>
          <w:p w:rsidR="003348E9" w:rsidRPr="00404CFD" w:rsidRDefault="003348E9" w:rsidP="00F71500">
            <w:pPr>
              <w:spacing w:after="0"/>
              <w:ind w:left="-125" w:right="-96" w:firstLine="1"/>
              <w:jc w:val="center"/>
              <w:rPr>
                <w:rFonts w:eastAsia="Times New Roman"/>
                <w:sz w:val="24"/>
                <w:szCs w:val="24"/>
              </w:rPr>
            </w:pPr>
            <w:r w:rsidRPr="00404CFD">
              <w:rPr>
                <w:rFonts w:eastAsia="Times New Roman"/>
                <w:sz w:val="24"/>
                <w:szCs w:val="24"/>
              </w:rPr>
              <w:t>82,61</w:t>
            </w:r>
          </w:p>
        </w:tc>
        <w:tc>
          <w:tcPr>
            <w:tcW w:w="681" w:type="dxa"/>
            <w:shd w:val="clear" w:color="auto" w:fill="auto"/>
            <w:vAlign w:val="center"/>
            <w:hideMark/>
          </w:tcPr>
          <w:p w:rsidR="003348E9" w:rsidRPr="00404CFD" w:rsidRDefault="003348E9" w:rsidP="00F71500">
            <w:pPr>
              <w:spacing w:after="0"/>
              <w:ind w:left="-125" w:right="-96" w:firstLine="1"/>
              <w:jc w:val="center"/>
              <w:rPr>
                <w:rFonts w:eastAsia="Times New Roman"/>
                <w:sz w:val="24"/>
                <w:szCs w:val="24"/>
              </w:rPr>
            </w:pPr>
            <w:r w:rsidRPr="00404CFD">
              <w:rPr>
                <w:rFonts w:eastAsia="Times New Roman"/>
                <w:sz w:val="24"/>
                <w:szCs w:val="24"/>
              </w:rPr>
              <w:t>14</w:t>
            </w:r>
          </w:p>
        </w:tc>
        <w:tc>
          <w:tcPr>
            <w:tcW w:w="839" w:type="dxa"/>
            <w:shd w:val="clear" w:color="auto" w:fill="auto"/>
            <w:vAlign w:val="center"/>
            <w:hideMark/>
          </w:tcPr>
          <w:p w:rsidR="003348E9" w:rsidRPr="00404CFD" w:rsidRDefault="003348E9" w:rsidP="00F71500">
            <w:pPr>
              <w:spacing w:after="0"/>
              <w:ind w:left="-125" w:right="-96" w:firstLine="1"/>
              <w:jc w:val="center"/>
              <w:rPr>
                <w:rFonts w:eastAsia="Times New Roman"/>
                <w:sz w:val="24"/>
                <w:szCs w:val="24"/>
              </w:rPr>
            </w:pPr>
            <w:r w:rsidRPr="00404CFD">
              <w:rPr>
                <w:rFonts w:eastAsia="Times New Roman"/>
                <w:sz w:val="24"/>
                <w:szCs w:val="24"/>
              </w:rPr>
              <w:t>50,00</w:t>
            </w:r>
          </w:p>
        </w:tc>
      </w:tr>
      <w:tr w:rsidR="003348E9" w:rsidRPr="00404CFD" w:rsidTr="00B358C1">
        <w:trPr>
          <w:gridBefore w:val="1"/>
          <w:wBefore w:w="8" w:type="dxa"/>
          <w:trHeight w:val="345"/>
          <w:jc w:val="center"/>
        </w:trPr>
        <w:tc>
          <w:tcPr>
            <w:tcW w:w="2102" w:type="dxa"/>
            <w:shd w:val="clear" w:color="auto" w:fill="auto"/>
            <w:vAlign w:val="center"/>
            <w:hideMark/>
          </w:tcPr>
          <w:p w:rsidR="003348E9" w:rsidRPr="00404CFD" w:rsidRDefault="003348E9" w:rsidP="00F71500">
            <w:pPr>
              <w:spacing w:after="0"/>
              <w:ind w:firstLine="1"/>
              <w:rPr>
                <w:rFonts w:eastAsia="Times New Roman"/>
                <w:sz w:val="24"/>
                <w:szCs w:val="24"/>
                <w:lang w:val="uz-Cyrl-UZ"/>
              </w:rPr>
            </w:pPr>
            <w:proofErr w:type="gramStart"/>
            <w:r w:rsidRPr="00404CFD">
              <w:rPr>
                <w:rFonts w:eastAsia="Times New Roman"/>
                <w:sz w:val="24"/>
                <w:szCs w:val="24"/>
              </w:rPr>
              <w:t>не</w:t>
            </w:r>
            <w:proofErr w:type="gramEnd"/>
            <w:r w:rsidRPr="00404CFD">
              <w:rPr>
                <w:rFonts w:eastAsia="Times New Roman"/>
                <w:sz w:val="24"/>
                <w:szCs w:val="24"/>
              </w:rPr>
              <w:t xml:space="preserve"> менее 6 курсов</w:t>
            </w:r>
          </w:p>
        </w:tc>
        <w:tc>
          <w:tcPr>
            <w:tcW w:w="704" w:type="dxa"/>
            <w:gridSpan w:val="2"/>
            <w:shd w:val="clear" w:color="auto" w:fill="auto"/>
            <w:noWrap/>
            <w:vAlign w:val="center"/>
            <w:hideMark/>
          </w:tcPr>
          <w:p w:rsidR="003348E9" w:rsidRPr="00404CFD" w:rsidRDefault="003348E9" w:rsidP="00F71500">
            <w:pPr>
              <w:spacing w:after="0"/>
              <w:ind w:left="-125" w:right="-96" w:firstLine="1"/>
              <w:jc w:val="center"/>
              <w:rPr>
                <w:rFonts w:eastAsia="Times New Roman"/>
                <w:sz w:val="24"/>
                <w:szCs w:val="24"/>
              </w:rPr>
            </w:pPr>
            <w:r w:rsidRPr="00404CFD">
              <w:rPr>
                <w:rFonts w:eastAsia="Times New Roman"/>
                <w:sz w:val="24"/>
                <w:szCs w:val="24"/>
              </w:rPr>
              <w:t>23</w:t>
            </w:r>
          </w:p>
        </w:tc>
        <w:tc>
          <w:tcPr>
            <w:tcW w:w="771" w:type="dxa"/>
            <w:shd w:val="clear" w:color="auto" w:fill="auto"/>
            <w:vAlign w:val="center"/>
            <w:hideMark/>
          </w:tcPr>
          <w:p w:rsidR="003348E9" w:rsidRPr="00404CFD" w:rsidRDefault="003348E9" w:rsidP="00F71500">
            <w:pPr>
              <w:spacing w:after="0"/>
              <w:ind w:left="-125" w:right="-96" w:firstLine="1"/>
              <w:jc w:val="center"/>
              <w:rPr>
                <w:rFonts w:eastAsia="Times New Roman"/>
                <w:sz w:val="24"/>
                <w:szCs w:val="24"/>
              </w:rPr>
            </w:pPr>
            <w:r w:rsidRPr="00404CFD">
              <w:rPr>
                <w:rFonts w:eastAsia="Times New Roman"/>
                <w:sz w:val="24"/>
                <w:szCs w:val="24"/>
              </w:rPr>
              <w:t>12,11</w:t>
            </w:r>
          </w:p>
        </w:tc>
        <w:tc>
          <w:tcPr>
            <w:tcW w:w="709" w:type="dxa"/>
            <w:shd w:val="clear" w:color="auto" w:fill="auto"/>
            <w:noWrap/>
            <w:vAlign w:val="center"/>
            <w:hideMark/>
          </w:tcPr>
          <w:p w:rsidR="003348E9" w:rsidRPr="00404CFD" w:rsidRDefault="003348E9" w:rsidP="00F71500">
            <w:pPr>
              <w:spacing w:after="0"/>
              <w:ind w:left="-125" w:right="-96" w:firstLine="1"/>
              <w:jc w:val="center"/>
              <w:rPr>
                <w:rFonts w:eastAsia="Times New Roman"/>
                <w:sz w:val="24"/>
                <w:szCs w:val="24"/>
              </w:rPr>
            </w:pPr>
            <w:r w:rsidRPr="00404CFD">
              <w:rPr>
                <w:rFonts w:eastAsia="Times New Roman"/>
                <w:sz w:val="24"/>
                <w:szCs w:val="24"/>
              </w:rPr>
              <w:t>8</w:t>
            </w:r>
          </w:p>
        </w:tc>
        <w:tc>
          <w:tcPr>
            <w:tcW w:w="650" w:type="dxa"/>
            <w:gridSpan w:val="2"/>
            <w:shd w:val="clear" w:color="auto" w:fill="auto"/>
            <w:vAlign w:val="center"/>
            <w:hideMark/>
          </w:tcPr>
          <w:p w:rsidR="003348E9" w:rsidRPr="00404CFD" w:rsidRDefault="003348E9" w:rsidP="00F71500">
            <w:pPr>
              <w:spacing w:after="0"/>
              <w:ind w:left="-125" w:right="-96" w:firstLine="1"/>
              <w:jc w:val="center"/>
              <w:rPr>
                <w:rFonts w:eastAsia="Times New Roman"/>
                <w:sz w:val="24"/>
                <w:szCs w:val="24"/>
              </w:rPr>
            </w:pPr>
            <w:r w:rsidRPr="00404CFD">
              <w:rPr>
                <w:rFonts w:eastAsia="Times New Roman"/>
                <w:sz w:val="24"/>
                <w:szCs w:val="24"/>
              </w:rPr>
              <w:t>11,43</w:t>
            </w:r>
          </w:p>
        </w:tc>
        <w:tc>
          <w:tcPr>
            <w:tcW w:w="708" w:type="dxa"/>
            <w:shd w:val="clear" w:color="auto" w:fill="auto"/>
            <w:noWrap/>
            <w:vAlign w:val="center"/>
            <w:hideMark/>
          </w:tcPr>
          <w:p w:rsidR="003348E9" w:rsidRPr="00404CFD" w:rsidRDefault="003348E9" w:rsidP="00F71500">
            <w:pPr>
              <w:spacing w:after="0"/>
              <w:ind w:left="-125" w:right="-96" w:firstLine="1"/>
              <w:jc w:val="center"/>
              <w:rPr>
                <w:rFonts w:eastAsia="Times New Roman"/>
                <w:sz w:val="24"/>
                <w:szCs w:val="24"/>
              </w:rPr>
            </w:pPr>
            <w:r w:rsidRPr="00404CFD">
              <w:rPr>
                <w:rFonts w:eastAsia="Times New Roman"/>
                <w:sz w:val="24"/>
                <w:szCs w:val="24"/>
              </w:rPr>
              <w:t>15</w:t>
            </w:r>
          </w:p>
        </w:tc>
        <w:tc>
          <w:tcPr>
            <w:tcW w:w="695" w:type="dxa"/>
            <w:gridSpan w:val="2"/>
            <w:shd w:val="clear" w:color="auto" w:fill="auto"/>
            <w:vAlign w:val="center"/>
            <w:hideMark/>
          </w:tcPr>
          <w:p w:rsidR="003348E9" w:rsidRPr="00404CFD" w:rsidRDefault="003348E9" w:rsidP="00F71500">
            <w:pPr>
              <w:spacing w:after="0"/>
              <w:ind w:left="-125" w:right="-96" w:firstLine="1"/>
              <w:jc w:val="center"/>
              <w:rPr>
                <w:rFonts w:eastAsia="Times New Roman"/>
                <w:sz w:val="24"/>
                <w:szCs w:val="24"/>
              </w:rPr>
            </w:pPr>
            <w:r w:rsidRPr="00404CFD">
              <w:rPr>
                <w:rFonts w:eastAsia="Times New Roman"/>
                <w:sz w:val="24"/>
                <w:szCs w:val="24"/>
              </w:rPr>
              <w:t>12,50</w:t>
            </w:r>
          </w:p>
        </w:tc>
        <w:tc>
          <w:tcPr>
            <w:tcW w:w="663" w:type="dxa"/>
            <w:shd w:val="clear" w:color="auto" w:fill="auto"/>
            <w:vAlign w:val="center"/>
            <w:hideMark/>
          </w:tcPr>
          <w:p w:rsidR="003348E9" w:rsidRPr="00404CFD" w:rsidRDefault="003348E9" w:rsidP="00F71500">
            <w:pPr>
              <w:spacing w:after="0"/>
              <w:ind w:left="-125" w:right="-96" w:firstLine="1"/>
              <w:jc w:val="center"/>
              <w:rPr>
                <w:rFonts w:eastAsia="Times New Roman"/>
                <w:sz w:val="24"/>
                <w:szCs w:val="24"/>
              </w:rPr>
            </w:pPr>
            <w:r w:rsidRPr="00404CFD">
              <w:rPr>
                <w:rFonts w:eastAsia="Times New Roman"/>
                <w:sz w:val="24"/>
                <w:szCs w:val="24"/>
              </w:rPr>
              <w:t>6</w:t>
            </w:r>
          </w:p>
        </w:tc>
        <w:tc>
          <w:tcPr>
            <w:tcW w:w="759" w:type="dxa"/>
            <w:gridSpan w:val="2"/>
            <w:shd w:val="clear" w:color="auto" w:fill="auto"/>
            <w:vAlign w:val="center"/>
            <w:hideMark/>
          </w:tcPr>
          <w:p w:rsidR="003348E9" w:rsidRPr="00404CFD" w:rsidRDefault="003348E9" w:rsidP="00F71500">
            <w:pPr>
              <w:spacing w:after="0"/>
              <w:ind w:left="-125" w:right="-96" w:firstLine="1"/>
              <w:jc w:val="center"/>
              <w:rPr>
                <w:rFonts w:eastAsia="Times New Roman"/>
                <w:sz w:val="24"/>
                <w:szCs w:val="24"/>
              </w:rPr>
            </w:pPr>
            <w:r w:rsidRPr="00404CFD">
              <w:rPr>
                <w:rFonts w:eastAsia="Times New Roman"/>
                <w:sz w:val="24"/>
                <w:szCs w:val="24"/>
              </w:rPr>
              <w:t>6,52</w:t>
            </w:r>
          </w:p>
        </w:tc>
        <w:tc>
          <w:tcPr>
            <w:tcW w:w="681" w:type="dxa"/>
            <w:shd w:val="clear" w:color="auto" w:fill="auto"/>
            <w:vAlign w:val="center"/>
            <w:hideMark/>
          </w:tcPr>
          <w:p w:rsidR="003348E9" w:rsidRPr="00404CFD" w:rsidRDefault="003348E9" w:rsidP="00F71500">
            <w:pPr>
              <w:spacing w:after="0"/>
              <w:ind w:left="-125" w:right="-96" w:firstLine="1"/>
              <w:jc w:val="center"/>
              <w:rPr>
                <w:rFonts w:eastAsia="Times New Roman"/>
                <w:sz w:val="24"/>
                <w:szCs w:val="24"/>
              </w:rPr>
            </w:pPr>
            <w:r w:rsidRPr="00404CFD">
              <w:rPr>
                <w:rFonts w:eastAsia="Times New Roman"/>
                <w:sz w:val="24"/>
                <w:szCs w:val="24"/>
              </w:rPr>
              <w:t>9</w:t>
            </w:r>
          </w:p>
        </w:tc>
        <w:tc>
          <w:tcPr>
            <w:tcW w:w="839" w:type="dxa"/>
            <w:shd w:val="clear" w:color="auto" w:fill="auto"/>
            <w:vAlign w:val="center"/>
            <w:hideMark/>
          </w:tcPr>
          <w:p w:rsidR="003348E9" w:rsidRPr="00404CFD" w:rsidRDefault="003348E9" w:rsidP="00F71500">
            <w:pPr>
              <w:spacing w:after="0"/>
              <w:ind w:left="-125" w:right="-96" w:firstLine="1"/>
              <w:jc w:val="center"/>
              <w:rPr>
                <w:rFonts w:eastAsia="Times New Roman"/>
                <w:sz w:val="24"/>
                <w:szCs w:val="24"/>
              </w:rPr>
            </w:pPr>
            <w:r w:rsidRPr="00404CFD">
              <w:rPr>
                <w:rFonts w:eastAsia="Times New Roman"/>
                <w:sz w:val="24"/>
                <w:szCs w:val="24"/>
              </w:rPr>
              <w:t>32,14</w:t>
            </w:r>
          </w:p>
        </w:tc>
      </w:tr>
      <w:tr w:rsidR="003348E9" w:rsidRPr="00404CFD" w:rsidTr="00B358C1">
        <w:trPr>
          <w:gridBefore w:val="1"/>
          <w:wBefore w:w="8" w:type="dxa"/>
          <w:trHeight w:val="315"/>
          <w:jc w:val="center"/>
        </w:trPr>
        <w:tc>
          <w:tcPr>
            <w:tcW w:w="2102" w:type="dxa"/>
            <w:shd w:val="clear" w:color="auto" w:fill="auto"/>
            <w:vAlign w:val="center"/>
            <w:hideMark/>
          </w:tcPr>
          <w:p w:rsidR="003348E9" w:rsidRPr="00404CFD" w:rsidRDefault="003348E9" w:rsidP="00F71500">
            <w:pPr>
              <w:spacing w:after="0"/>
              <w:ind w:firstLine="1"/>
              <w:rPr>
                <w:rFonts w:eastAsia="Times New Roman"/>
                <w:sz w:val="24"/>
                <w:szCs w:val="24"/>
                <w:lang w:val="uz-Cyrl-UZ"/>
              </w:rPr>
            </w:pPr>
            <w:r w:rsidRPr="00404CFD">
              <w:rPr>
                <w:rFonts w:eastAsia="Times New Roman"/>
                <w:sz w:val="24"/>
                <w:szCs w:val="24"/>
              </w:rPr>
              <w:t>Всего</w:t>
            </w:r>
          </w:p>
        </w:tc>
        <w:tc>
          <w:tcPr>
            <w:tcW w:w="704" w:type="dxa"/>
            <w:gridSpan w:val="2"/>
            <w:shd w:val="clear" w:color="auto" w:fill="auto"/>
            <w:noWrap/>
            <w:vAlign w:val="center"/>
            <w:hideMark/>
          </w:tcPr>
          <w:p w:rsidR="003348E9" w:rsidRPr="00404CFD" w:rsidRDefault="003348E9" w:rsidP="00F71500">
            <w:pPr>
              <w:spacing w:after="0"/>
              <w:ind w:left="-125" w:right="-96" w:firstLine="1"/>
              <w:jc w:val="center"/>
              <w:rPr>
                <w:rFonts w:eastAsia="Times New Roman"/>
                <w:sz w:val="24"/>
                <w:szCs w:val="24"/>
              </w:rPr>
            </w:pPr>
            <w:r w:rsidRPr="00404CFD">
              <w:rPr>
                <w:rFonts w:eastAsia="Times New Roman"/>
                <w:sz w:val="24"/>
                <w:szCs w:val="24"/>
              </w:rPr>
              <w:t>190</w:t>
            </w:r>
          </w:p>
        </w:tc>
        <w:tc>
          <w:tcPr>
            <w:tcW w:w="771" w:type="dxa"/>
            <w:shd w:val="clear" w:color="auto" w:fill="auto"/>
            <w:vAlign w:val="center"/>
            <w:hideMark/>
          </w:tcPr>
          <w:p w:rsidR="003348E9" w:rsidRPr="00404CFD" w:rsidRDefault="003348E9" w:rsidP="00F71500">
            <w:pPr>
              <w:spacing w:after="0"/>
              <w:ind w:left="-125" w:right="-96" w:firstLine="1"/>
              <w:jc w:val="center"/>
              <w:rPr>
                <w:rFonts w:eastAsia="Times New Roman"/>
                <w:sz w:val="24"/>
                <w:szCs w:val="24"/>
              </w:rPr>
            </w:pPr>
            <w:r w:rsidRPr="00404CFD">
              <w:rPr>
                <w:rFonts w:eastAsia="Times New Roman"/>
                <w:sz w:val="24"/>
                <w:szCs w:val="24"/>
              </w:rPr>
              <w:t>100,0</w:t>
            </w:r>
          </w:p>
        </w:tc>
        <w:tc>
          <w:tcPr>
            <w:tcW w:w="709" w:type="dxa"/>
            <w:shd w:val="clear" w:color="auto" w:fill="auto"/>
            <w:noWrap/>
            <w:vAlign w:val="center"/>
            <w:hideMark/>
          </w:tcPr>
          <w:p w:rsidR="003348E9" w:rsidRPr="00404CFD" w:rsidRDefault="003348E9" w:rsidP="00F71500">
            <w:pPr>
              <w:spacing w:after="0"/>
              <w:ind w:left="-125" w:right="-96" w:firstLine="1"/>
              <w:jc w:val="center"/>
              <w:rPr>
                <w:rFonts w:eastAsia="Times New Roman"/>
                <w:sz w:val="24"/>
                <w:szCs w:val="24"/>
              </w:rPr>
            </w:pPr>
            <w:r w:rsidRPr="00404CFD">
              <w:rPr>
                <w:rFonts w:eastAsia="Times New Roman"/>
                <w:sz w:val="24"/>
                <w:szCs w:val="24"/>
              </w:rPr>
              <w:t>70</w:t>
            </w:r>
          </w:p>
        </w:tc>
        <w:tc>
          <w:tcPr>
            <w:tcW w:w="650" w:type="dxa"/>
            <w:gridSpan w:val="2"/>
            <w:shd w:val="clear" w:color="auto" w:fill="auto"/>
            <w:vAlign w:val="center"/>
            <w:hideMark/>
          </w:tcPr>
          <w:p w:rsidR="003348E9" w:rsidRPr="00404CFD" w:rsidRDefault="003348E9" w:rsidP="00F71500">
            <w:pPr>
              <w:spacing w:after="0"/>
              <w:ind w:left="-125" w:right="-96" w:firstLine="1"/>
              <w:jc w:val="center"/>
              <w:rPr>
                <w:rFonts w:eastAsia="Times New Roman"/>
                <w:sz w:val="24"/>
                <w:szCs w:val="24"/>
              </w:rPr>
            </w:pPr>
            <w:r w:rsidRPr="00404CFD">
              <w:rPr>
                <w:rFonts w:eastAsia="Times New Roman"/>
                <w:sz w:val="24"/>
                <w:szCs w:val="24"/>
              </w:rPr>
              <w:t>100,0</w:t>
            </w:r>
          </w:p>
        </w:tc>
        <w:tc>
          <w:tcPr>
            <w:tcW w:w="708" w:type="dxa"/>
            <w:shd w:val="clear" w:color="auto" w:fill="auto"/>
            <w:noWrap/>
            <w:vAlign w:val="center"/>
            <w:hideMark/>
          </w:tcPr>
          <w:p w:rsidR="003348E9" w:rsidRPr="00404CFD" w:rsidRDefault="003348E9" w:rsidP="00F71500">
            <w:pPr>
              <w:spacing w:after="0"/>
              <w:ind w:left="-125" w:right="-96" w:firstLine="1"/>
              <w:jc w:val="center"/>
              <w:rPr>
                <w:rFonts w:eastAsia="Times New Roman"/>
                <w:sz w:val="24"/>
                <w:szCs w:val="24"/>
              </w:rPr>
            </w:pPr>
            <w:r w:rsidRPr="00404CFD">
              <w:rPr>
                <w:rFonts w:eastAsia="Times New Roman"/>
                <w:sz w:val="24"/>
                <w:szCs w:val="24"/>
              </w:rPr>
              <w:t>120</w:t>
            </w:r>
          </w:p>
        </w:tc>
        <w:tc>
          <w:tcPr>
            <w:tcW w:w="695" w:type="dxa"/>
            <w:gridSpan w:val="2"/>
            <w:shd w:val="clear" w:color="auto" w:fill="auto"/>
            <w:vAlign w:val="center"/>
            <w:hideMark/>
          </w:tcPr>
          <w:p w:rsidR="003348E9" w:rsidRPr="00404CFD" w:rsidRDefault="003348E9" w:rsidP="00F71500">
            <w:pPr>
              <w:spacing w:after="0"/>
              <w:ind w:left="-125" w:right="-96" w:firstLine="1"/>
              <w:jc w:val="center"/>
              <w:rPr>
                <w:rFonts w:eastAsia="Times New Roman"/>
                <w:sz w:val="24"/>
                <w:szCs w:val="24"/>
              </w:rPr>
            </w:pPr>
            <w:r w:rsidRPr="00404CFD">
              <w:rPr>
                <w:rFonts w:eastAsia="Times New Roman"/>
                <w:sz w:val="24"/>
                <w:szCs w:val="24"/>
              </w:rPr>
              <w:t>100,0</w:t>
            </w:r>
          </w:p>
        </w:tc>
        <w:tc>
          <w:tcPr>
            <w:tcW w:w="663" w:type="dxa"/>
            <w:shd w:val="clear" w:color="auto" w:fill="auto"/>
            <w:noWrap/>
            <w:vAlign w:val="center"/>
            <w:hideMark/>
          </w:tcPr>
          <w:p w:rsidR="003348E9" w:rsidRPr="00404CFD" w:rsidRDefault="003348E9" w:rsidP="00F71500">
            <w:pPr>
              <w:spacing w:after="0"/>
              <w:ind w:left="-125" w:right="-96" w:firstLine="1"/>
              <w:jc w:val="center"/>
              <w:rPr>
                <w:rFonts w:eastAsia="Times New Roman"/>
                <w:sz w:val="24"/>
                <w:szCs w:val="24"/>
              </w:rPr>
            </w:pPr>
            <w:r w:rsidRPr="00404CFD">
              <w:rPr>
                <w:rFonts w:eastAsia="Times New Roman"/>
                <w:sz w:val="24"/>
                <w:szCs w:val="24"/>
              </w:rPr>
              <w:t>92</w:t>
            </w:r>
          </w:p>
        </w:tc>
        <w:tc>
          <w:tcPr>
            <w:tcW w:w="759" w:type="dxa"/>
            <w:gridSpan w:val="2"/>
            <w:shd w:val="clear" w:color="auto" w:fill="auto"/>
            <w:vAlign w:val="center"/>
            <w:hideMark/>
          </w:tcPr>
          <w:p w:rsidR="003348E9" w:rsidRPr="00404CFD" w:rsidRDefault="003348E9" w:rsidP="00F71500">
            <w:pPr>
              <w:spacing w:after="0"/>
              <w:ind w:left="-125" w:right="-96" w:firstLine="1"/>
              <w:jc w:val="center"/>
              <w:rPr>
                <w:rFonts w:eastAsia="Times New Roman"/>
                <w:sz w:val="24"/>
                <w:szCs w:val="24"/>
              </w:rPr>
            </w:pPr>
            <w:r w:rsidRPr="00404CFD">
              <w:rPr>
                <w:rFonts w:eastAsia="Times New Roman"/>
                <w:sz w:val="24"/>
                <w:szCs w:val="24"/>
              </w:rPr>
              <w:t>100,0</w:t>
            </w:r>
          </w:p>
        </w:tc>
        <w:tc>
          <w:tcPr>
            <w:tcW w:w="681" w:type="dxa"/>
            <w:shd w:val="clear" w:color="auto" w:fill="auto"/>
            <w:noWrap/>
            <w:vAlign w:val="center"/>
            <w:hideMark/>
          </w:tcPr>
          <w:p w:rsidR="003348E9" w:rsidRPr="00404CFD" w:rsidRDefault="003348E9" w:rsidP="00F71500">
            <w:pPr>
              <w:spacing w:after="0"/>
              <w:ind w:left="-125" w:right="-96" w:firstLine="1"/>
              <w:jc w:val="center"/>
              <w:rPr>
                <w:rFonts w:eastAsia="Times New Roman"/>
                <w:sz w:val="24"/>
                <w:szCs w:val="24"/>
              </w:rPr>
            </w:pPr>
            <w:r w:rsidRPr="00404CFD">
              <w:rPr>
                <w:rFonts w:eastAsia="Times New Roman"/>
                <w:sz w:val="24"/>
                <w:szCs w:val="24"/>
              </w:rPr>
              <w:t>28</w:t>
            </w:r>
          </w:p>
        </w:tc>
        <w:tc>
          <w:tcPr>
            <w:tcW w:w="839" w:type="dxa"/>
            <w:shd w:val="clear" w:color="auto" w:fill="auto"/>
            <w:vAlign w:val="center"/>
            <w:hideMark/>
          </w:tcPr>
          <w:p w:rsidR="003348E9" w:rsidRPr="00404CFD" w:rsidRDefault="003348E9" w:rsidP="00F71500">
            <w:pPr>
              <w:spacing w:after="0"/>
              <w:ind w:left="-125" w:right="-96" w:firstLine="1"/>
              <w:jc w:val="center"/>
              <w:rPr>
                <w:rFonts w:eastAsia="Times New Roman"/>
                <w:sz w:val="24"/>
                <w:szCs w:val="24"/>
              </w:rPr>
            </w:pPr>
            <w:r w:rsidRPr="00404CFD">
              <w:rPr>
                <w:rFonts w:eastAsia="Times New Roman"/>
                <w:sz w:val="24"/>
                <w:szCs w:val="24"/>
              </w:rPr>
              <w:t>100,0</w:t>
            </w:r>
          </w:p>
        </w:tc>
      </w:tr>
      <w:tr w:rsidR="003348E9" w:rsidRPr="00404CFD" w:rsidTr="00B358C1">
        <w:trPr>
          <w:gridBefore w:val="1"/>
          <w:wBefore w:w="8" w:type="dxa"/>
          <w:trHeight w:val="495"/>
          <w:jc w:val="center"/>
        </w:trPr>
        <w:tc>
          <w:tcPr>
            <w:tcW w:w="9281" w:type="dxa"/>
            <w:gridSpan w:val="15"/>
            <w:shd w:val="clear" w:color="auto" w:fill="auto"/>
            <w:vAlign w:val="center"/>
            <w:hideMark/>
          </w:tcPr>
          <w:p w:rsidR="003348E9" w:rsidRPr="00404CFD" w:rsidRDefault="003348E9" w:rsidP="00F71500">
            <w:pPr>
              <w:spacing w:after="0"/>
              <w:ind w:firstLine="1"/>
              <w:jc w:val="center"/>
              <w:rPr>
                <w:rFonts w:eastAsia="Times New Roman"/>
                <w:sz w:val="24"/>
                <w:szCs w:val="24"/>
                <w:lang w:val="uz-Cyrl-UZ"/>
              </w:rPr>
            </w:pPr>
            <w:r w:rsidRPr="00404CFD">
              <w:rPr>
                <w:rFonts w:eastAsia="Times New Roman"/>
                <w:sz w:val="24"/>
                <w:szCs w:val="24"/>
              </w:rPr>
              <w:t>Доверительные интервалы долевых средних распределения больных РМЖ по числу курсов ПХТ перед РМЭ (CI95%)</w:t>
            </w:r>
          </w:p>
        </w:tc>
      </w:tr>
      <w:tr w:rsidR="003348E9" w:rsidRPr="00404CFD" w:rsidTr="00B358C1">
        <w:trPr>
          <w:gridBefore w:val="1"/>
          <w:wBefore w:w="8" w:type="dxa"/>
          <w:trHeight w:val="390"/>
          <w:jc w:val="center"/>
        </w:trPr>
        <w:tc>
          <w:tcPr>
            <w:tcW w:w="2102" w:type="dxa"/>
            <w:shd w:val="clear" w:color="auto" w:fill="auto"/>
            <w:vAlign w:val="center"/>
            <w:hideMark/>
          </w:tcPr>
          <w:p w:rsidR="003348E9" w:rsidRPr="00404CFD" w:rsidRDefault="003348E9" w:rsidP="00F71500">
            <w:pPr>
              <w:spacing w:after="0"/>
              <w:ind w:firstLine="1"/>
              <w:jc w:val="left"/>
              <w:rPr>
                <w:rFonts w:eastAsia="Times New Roman"/>
                <w:sz w:val="24"/>
                <w:szCs w:val="24"/>
                <w:lang w:val="uz-Cyrl-UZ"/>
              </w:rPr>
            </w:pPr>
            <w:r w:rsidRPr="00404CFD">
              <w:rPr>
                <w:rFonts w:eastAsia="Times New Roman"/>
                <w:sz w:val="24"/>
                <w:szCs w:val="24"/>
              </w:rPr>
              <w:t>Не лечились до операции</w:t>
            </w:r>
          </w:p>
        </w:tc>
        <w:tc>
          <w:tcPr>
            <w:tcW w:w="1475" w:type="dxa"/>
            <w:gridSpan w:val="3"/>
            <w:shd w:val="clear" w:color="auto" w:fill="auto"/>
            <w:noWrap/>
            <w:vAlign w:val="center"/>
            <w:hideMark/>
          </w:tcPr>
          <w:p w:rsidR="003348E9" w:rsidRPr="00404CFD" w:rsidRDefault="003348E9" w:rsidP="00F71500">
            <w:pPr>
              <w:spacing w:after="0"/>
              <w:ind w:left="-125" w:right="-34" w:firstLine="1"/>
              <w:jc w:val="center"/>
              <w:rPr>
                <w:rFonts w:eastAsia="Times New Roman"/>
                <w:sz w:val="24"/>
                <w:szCs w:val="24"/>
              </w:rPr>
            </w:pPr>
            <w:r w:rsidRPr="00404CFD">
              <w:rPr>
                <w:rFonts w:eastAsia="Times New Roman"/>
                <w:sz w:val="24"/>
                <w:szCs w:val="24"/>
              </w:rPr>
              <w:t>2,09÷8,44</w:t>
            </w:r>
          </w:p>
        </w:tc>
        <w:tc>
          <w:tcPr>
            <w:tcW w:w="1359" w:type="dxa"/>
            <w:gridSpan w:val="3"/>
            <w:shd w:val="clear" w:color="auto" w:fill="auto"/>
            <w:noWrap/>
            <w:vAlign w:val="center"/>
            <w:hideMark/>
          </w:tcPr>
          <w:p w:rsidR="003348E9" w:rsidRPr="00404CFD" w:rsidRDefault="003348E9" w:rsidP="00F71500">
            <w:pPr>
              <w:spacing w:after="0"/>
              <w:ind w:left="-125" w:right="-34" w:firstLine="1"/>
              <w:jc w:val="center"/>
              <w:rPr>
                <w:rFonts w:eastAsia="Times New Roman"/>
                <w:sz w:val="24"/>
                <w:szCs w:val="24"/>
              </w:rPr>
            </w:pPr>
            <w:r w:rsidRPr="00404CFD">
              <w:rPr>
                <w:rFonts w:eastAsia="Times New Roman"/>
                <w:sz w:val="24"/>
                <w:szCs w:val="24"/>
              </w:rPr>
              <w:t>0,28÷11,15</w:t>
            </w:r>
          </w:p>
        </w:tc>
        <w:tc>
          <w:tcPr>
            <w:tcW w:w="1403" w:type="dxa"/>
            <w:gridSpan w:val="3"/>
            <w:shd w:val="clear" w:color="auto" w:fill="auto"/>
            <w:noWrap/>
            <w:vAlign w:val="center"/>
            <w:hideMark/>
          </w:tcPr>
          <w:p w:rsidR="003348E9" w:rsidRPr="00404CFD" w:rsidRDefault="003348E9" w:rsidP="00F71500">
            <w:pPr>
              <w:spacing w:after="0"/>
              <w:ind w:left="-125" w:right="-34" w:firstLine="1"/>
              <w:jc w:val="center"/>
              <w:rPr>
                <w:rFonts w:eastAsia="Times New Roman"/>
                <w:sz w:val="24"/>
                <w:szCs w:val="24"/>
              </w:rPr>
            </w:pPr>
            <w:r w:rsidRPr="00404CFD">
              <w:rPr>
                <w:rFonts w:eastAsia="Times New Roman"/>
                <w:sz w:val="24"/>
                <w:szCs w:val="24"/>
              </w:rPr>
              <w:t>1,10÷8,90</w:t>
            </w:r>
          </w:p>
        </w:tc>
        <w:tc>
          <w:tcPr>
            <w:tcW w:w="1422" w:type="dxa"/>
            <w:gridSpan w:val="3"/>
            <w:shd w:val="clear" w:color="auto" w:fill="auto"/>
            <w:noWrap/>
            <w:vAlign w:val="center"/>
            <w:hideMark/>
          </w:tcPr>
          <w:p w:rsidR="003348E9" w:rsidRPr="00404CFD" w:rsidRDefault="003348E9" w:rsidP="00F71500">
            <w:pPr>
              <w:spacing w:after="0"/>
              <w:ind w:left="-125" w:right="-34" w:firstLine="1"/>
              <w:jc w:val="center"/>
              <w:rPr>
                <w:rFonts w:eastAsia="Times New Roman"/>
                <w:sz w:val="24"/>
                <w:szCs w:val="24"/>
              </w:rPr>
            </w:pPr>
            <w:r w:rsidRPr="00404CFD">
              <w:rPr>
                <w:rFonts w:eastAsia="Times New Roman"/>
                <w:sz w:val="24"/>
                <w:szCs w:val="24"/>
              </w:rPr>
              <w:t>0,00÷7,26</w:t>
            </w:r>
          </w:p>
        </w:tc>
        <w:tc>
          <w:tcPr>
            <w:tcW w:w="1520" w:type="dxa"/>
            <w:gridSpan w:val="2"/>
            <w:shd w:val="clear" w:color="auto" w:fill="auto"/>
            <w:noWrap/>
            <w:vAlign w:val="center"/>
            <w:hideMark/>
          </w:tcPr>
          <w:p w:rsidR="003348E9" w:rsidRPr="00404CFD" w:rsidRDefault="003348E9" w:rsidP="00F71500">
            <w:pPr>
              <w:spacing w:after="0"/>
              <w:ind w:left="-125" w:right="-34" w:firstLine="1"/>
              <w:jc w:val="center"/>
              <w:rPr>
                <w:rFonts w:eastAsia="Times New Roman"/>
                <w:sz w:val="24"/>
                <w:szCs w:val="24"/>
              </w:rPr>
            </w:pPr>
            <w:r w:rsidRPr="00404CFD">
              <w:rPr>
                <w:rFonts w:eastAsia="Times New Roman"/>
                <w:sz w:val="24"/>
                <w:szCs w:val="24"/>
              </w:rPr>
              <w:t>0,00÷22,91</w:t>
            </w:r>
          </w:p>
        </w:tc>
      </w:tr>
      <w:tr w:rsidR="003348E9" w:rsidRPr="002E7E6E" w:rsidTr="00B358C1">
        <w:trPr>
          <w:gridBefore w:val="1"/>
          <w:wBefore w:w="8" w:type="dxa"/>
          <w:trHeight w:val="272"/>
          <w:jc w:val="center"/>
        </w:trPr>
        <w:tc>
          <w:tcPr>
            <w:tcW w:w="2102" w:type="dxa"/>
            <w:shd w:val="clear" w:color="auto" w:fill="auto"/>
            <w:vAlign w:val="center"/>
            <w:hideMark/>
          </w:tcPr>
          <w:p w:rsidR="003348E9" w:rsidRPr="002E7E6E" w:rsidRDefault="003348E9" w:rsidP="00F71500">
            <w:pPr>
              <w:spacing w:after="0"/>
              <w:ind w:firstLine="1"/>
              <w:rPr>
                <w:rFonts w:eastAsia="Times New Roman"/>
                <w:sz w:val="24"/>
                <w:szCs w:val="24"/>
              </w:rPr>
            </w:pPr>
            <w:r w:rsidRPr="002E7E6E">
              <w:rPr>
                <w:rFonts w:eastAsia="Times New Roman"/>
                <w:sz w:val="24"/>
                <w:szCs w:val="24"/>
              </w:rPr>
              <w:t>1-3 курса</w:t>
            </w:r>
          </w:p>
        </w:tc>
        <w:tc>
          <w:tcPr>
            <w:tcW w:w="1475" w:type="dxa"/>
            <w:gridSpan w:val="3"/>
            <w:shd w:val="clear" w:color="auto" w:fill="auto"/>
            <w:noWrap/>
            <w:vAlign w:val="center"/>
            <w:hideMark/>
          </w:tcPr>
          <w:p w:rsidR="003348E9" w:rsidRPr="002E7E6E" w:rsidRDefault="003348E9" w:rsidP="00F71500">
            <w:pPr>
              <w:spacing w:after="0"/>
              <w:ind w:left="-125" w:right="-34" w:firstLine="1"/>
              <w:jc w:val="center"/>
              <w:rPr>
                <w:rFonts w:eastAsia="Times New Roman"/>
                <w:sz w:val="24"/>
                <w:szCs w:val="24"/>
              </w:rPr>
            </w:pPr>
            <w:r w:rsidRPr="002E7E6E">
              <w:rPr>
                <w:rFonts w:eastAsia="Times New Roman"/>
                <w:sz w:val="24"/>
                <w:szCs w:val="24"/>
              </w:rPr>
              <w:t>1,72÷7,76</w:t>
            </w:r>
          </w:p>
        </w:tc>
        <w:tc>
          <w:tcPr>
            <w:tcW w:w="1359" w:type="dxa"/>
            <w:gridSpan w:val="3"/>
            <w:shd w:val="clear" w:color="auto" w:fill="auto"/>
            <w:noWrap/>
            <w:vAlign w:val="center"/>
            <w:hideMark/>
          </w:tcPr>
          <w:p w:rsidR="003348E9" w:rsidRPr="002E7E6E" w:rsidRDefault="003348E9" w:rsidP="00F71500">
            <w:pPr>
              <w:spacing w:after="0"/>
              <w:ind w:left="-125" w:right="-34" w:firstLine="1"/>
              <w:jc w:val="center"/>
              <w:rPr>
                <w:rFonts w:eastAsia="Times New Roman"/>
                <w:sz w:val="24"/>
                <w:szCs w:val="24"/>
              </w:rPr>
            </w:pPr>
            <w:r w:rsidRPr="002E7E6E">
              <w:rPr>
                <w:rFonts w:eastAsia="Times New Roman"/>
                <w:sz w:val="24"/>
                <w:szCs w:val="24"/>
              </w:rPr>
              <w:t>0,00÷5,37</w:t>
            </w:r>
          </w:p>
        </w:tc>
        <w:tc>
          <w:tcPr>
            <w:tcW w:w="1403" w:type="dxa"/>
            <w:gridSpan w:val="3"/>
            <w:shd w:val="clear" w:color="auto" w:fill="auto"/>
            <w:noWrap/>
            <w:vAlign w:val="center"/>
            <w:hideMark/>
          </w:tcPr>
          <w:p w:rsidR="003348E9" w:rsidRPr="002E7E6E" w:rsidRDefault="003348E9" w:rsidP="00F71500">
            <w:pPr>
              <w:spacing w:after="0"/>
              <w:ind w:left="-125" w:right="-34" w:firstLine="1"/>
              <w:jc w:val="center"/>
              <w:rPr>
                <w:rFonts w:eastAsia="Times New Roman"/>
                <w:sz w:val="24"/>
                <w:szCs w:val="24"/>
              </w:rPr>
            </w:pPr>
            <w:r w:rsidRPr="002E7E6E">
              <w:rPr>
                <w:rFonts w:eastAsia="Times New Roman"/>
                <w:sz w:val="24"/>
                <w:szCs w:val="24"/>
              </w:rPr>
              <w:t>2,79÷12,21</w:t>
            </w:r>
          </w:p>
        </w:tc>
        <w:tc>
          <w:tcPr>
            <w:tcW w:w="1422" w:type="dxa"/>
            <w:gridSpan w:val="3"/>
            <w:shd w:val="clear" w:color="auto" w:fill="auto"/>
            <w:noWrap/>
            <w:vAlign w:val="center"/>
            <w:hideMark/>
          </w:tcPr>
          <w:p w:rsidR="003348E9" w:rsidRPr="002E7E6E" w:rsidRDefault="003348E9" w:rsidP="00F71500">
            <w:pPr>
              <w:spacing w:after="0"/>
              <w:ind w:left="-125" w:right="-34" w:firstLine="1"/>
              <w:jc w:val="center"/>
              <w:rPr>
                <w:rFonts w:eastAsia="Times New Roman"/>
                <w:sz w:val="24"/>
                <w:szCs w:val="24"/>
              </w:rPr>
            </w:pPr>
            <w:r w:rsidRPr="002E7E6E">
              <w:rPr>
                <w:rFonts w:eastAsia="Times New Roman"/>
                <w:sz w:val="24"/>
                <w:szCs w:val="24"/>
              </w:rPr>
              <w:t>2,19÷13,03</w:t>
            </w:r>
          </w:p>
        </w:tc>
        <w:tc>
          <w:tcPr>
            <w:tcW w:w="1520" w:type="dxa"/>
            <w:gridSpan w:val="2"/>
            <w:shd w:val="clear" w:color="auto" w:fill="auto"/>
            <w:noWrap/>
            <w:vAlign w:val="center"/>
            <w:hideMark/>
          </w:tcPr>
          <w:p w:rsidR="003348E9" w:rsidRPr="002E7E6E" w:rsidRDefault="003348E9" w:rsidP="00F71500">
            <w:pPr>
              <w:spacing w:after="0"/>
              <w:ind w:left="-125" w:right="-34" w:firstLine="1"/>
              <w:jc w:val="center"/>
              <w:rPr>
                <w:rFonts w:eastAsia="Times New Roman"/>
                <w:sz w:val="24"/>
                <w:szCs w:val="24"/>
              </w:rPr>
            </w:pPr>
            <w:r w:rsidRPr="002E7E6E">
              <w:rPr>
                <w:rFonts w:eastAsia="Times New Roman"/>
                <w:sz w:val="24"/>
                <w:szCs w:val="24"/>
              </w:rPr>
              <w:t>0,00÷19,08</w:t>
            </w:r>
          </w:p>
        </w:tc>
      </w:tr>
      <w:tr w:rsidR="003348E9" w:rsidRPr="002E7E6E" w:rsidTr="00B358C1">
        <w:trPr>
          <w:gridBefore w:val="1"/>
          <w:wBefore w:w="8" w:type="dxa"/>
          <w:trHeight w:val="291"/>
          <w:jc w:val="center"/>
        </w:trPr>
        <w:tc>
          <w:tcPr>
            <w:tcW w:w="2102" w:type="dxa"/>
            <w:shd w:val="clear" w:color="auto" w:fill="auto"/>
            <w:vAlign w:val="center"/>
            <w:hideMark/>
          </w:tcPr>
          <w:p w:rsidR="003348E9" w:rsidRPr="002E7E6E" w:rsidRDefault="003348E9" w:rsidP="00F71500">
            <w:pPr>
              <w:spacing w:after="0"/>
              <w:ind w:firstLine="1"/>
              <w:rPr>
                <w:rFonts w:eastAsia="Times New Roman"/>
                <w:sz w:val="24"/>
                <w:szCs w:val="24"/>
                <w:lang w:val="uz-Cyrl-UZ"/>
              </w:rPr>
            </w:pPr>
            <w:r w:rsidRPr="002E7E6E">
              <w:rPr>
                <w:rFonts w:eastAsia="Times New Roman"/>
                <w:sz w:val="24"/>
                <w:szCs w:val="24"/>
              </w:rPr>
              <w:t>4-5 курсов</w:t>
            </w:r>
          </w:p>
        </w:tc>
        <w:tc>
          <w:tcPr>
            <w:tcW w:w="1475" w:type="dxa"/>
            <w:gridSpan w:val="3"/>
            <w:shd w:val="clear" w:color="auto" w:fill="auto"/>
            <w:noWrap/>
            <w:vAlign w:val="center"/>
            <w:hideMark/>
          </w:tcPr>
          <w:p w:rsidR="003348E9" w:rsidRPr="002E7E6E" w:rsidRDefault="003348E9" w:rsidP="00F71500">
            <w:pPr>
              <w:spacing w:after="0"/>
              <w:ind w:left="-125" w:right="-34" w:firstLine="1"/>
              <w:jc w:val="center"/>
              <w:rPr>
                <w:rFonts w:eastAsia="Times New Roman"/>
                <w:sz w:val="24"/>
                <w:szCs w:val="24"/>
              </w:rPr>
            </w:pPr>
            <w:r w:rsidRPr="002E7E6E">
              <w:rPr>
                <w:rFonts w:eastAsia="Times New Roman"/>
                <w:sz w:val="24"/>
                <w:szCs w:val="24"/>
              </w:rPr>
              <w:t>71,99÷83,79</w:t>
            </w:r>
          </w:p>
        </w:tc>
        <w:tc>
          <w:tcPr>
            <w:tcW w:w="1359" w:type="dxa"/>
            <w:gridSpan w:val="3"/>
            <w:shd w:val="clear" w:color="auto" w:fill="auto"/>
            <w:noWrap/>
            <w:vAlign w:val="center"/>
            <w:hideMark/>
          </w:tcPr>
          <w:p w:rsidR="003348E9" w:rsidRPr="002E7E6E" w:rsidRDefault="003348E9" w:rsidP="00F71500">
            <w:pPr>
              <w:spacing w:after="0"/>
              <w:ind w:left="-125" w:right="-34" w:firstLine="1"/>
              <w:jc w:val="center"/>
              <w:rPr>
                <w:rFonts w:eastAsia="Times New Roman"/>
                <w:sz w:val="24"/>
                <w:szCs w:val="24"/>
              </w:rPr>
            </w:pPr>
            <w:r w:rsidRPr="002E7E6E">
              <w:rPr>
                <w:rFonts w:eastAsia="Times New Roman"/>
                <w:sz w:val="24"/>
                <w:szCs w:val="24"/>
              </w:rPr>
              <w:t>74,03÷91,69</w:t>
            </w:r>
          </w:p>
        </w:tc>
        <w:tc>
          <w:tcPr>
            <w:tcW w:w="1403" w:type="dxa"/>
            <w:gridSpan w:val="3"/>
            <w:shd w:val="clear" w:color="auto" w:fill="auto"/>
            <w:noWrap/>
            <w:vAlign w:val="center"/>
            <w:hideMark/>
          </w:tcPr>
          <w:p w:rsidR="003348E9" w:rsidRPr="002E7E6E" w:rsidRDefault="003348E9" w:rsidP="00F71500">
            <w:pPr>
              <w:spacing w:after="0"/>
              <w:ind w:left="-125" w:right="-34" w:firstLine="1"/>
              <w:jc w:val="center"/>
              <w:rPr>
                <w:rFonts w:eastAsia="Times New Roman"/>
                <w:sz w:val="24"/>
                <w:szCs w:val="24"/>
              </w:rPr>
            </w:pPr>
            <w:r w:rsidRPr="002E7E6E">
              <w:rPr>
                <w:rFonts w:eastAsia="Times New Roman"/>
                <w:sz w:val="24"/>
                <w:szCs w:val="24"/>
              </w:rPr>
              <w:t>67,25÷82,75</w:t>
            </w:r>
          </w:p>
        </w:tc>
        <w:tc>
          <w:tcPr>
            <w:tcW w:w="1422" w:type="dxa"/>
            <w:gridSpan w:val="3"/>
            <w:shd w:val="clear" w:color="auto" w:fill="auto"/>
            <w:noWrap/>
            <w:vAlign w:val="center"/>
            <w:hideMark/>
          </w:tcPr>
          <w:p w:rsidR="003348E9" w:rsidRPr="002E7E6E" w:rsidRDefault="003348E9" w:rsidP="00F71500">
            <w:pPr>
              <w:spacing w:after="0"/>
              <w:ind w:left="-125" w:right="-34" w:firstLine="1"/>
              <w:jc w:val="center"/>
              <w:rPr>
                <w:rFonts w:eastAsia="Times New Roman"/>
                <w:sz w:val="24"/>
                <w:szCs w:val="24"/>
              </w:rPr>
            </w:pPr>
            <w:r w:rsidRPr="002E7E6E">
              <w:rPr>
                <w:rFonts w:eastAsia="Times New Roman"/>
                <w:sz w:val="24"/>
                <w:szCs w:val="24"/>
              </w:rPr>
              <w:t>74,86÷90,35</w:t>
            </w:r>
          </w:p>
        </w:tc>
        <w:tc>
          <w:tcPr>
            <w:tcW w:w="1520" w:type="dxa"/>
            <w:gridSpan w:val="2"/>
            <w:shd w:val="clear" w:color="auto" w:fill="auto"/>
            <w:noWrap/>
            <w:vAlign w:val="center"/>
            <w:hideMark/>
          </w:tcPr>
          <w:p w:rsidR="003348E9" w:rsidRPr="002E7E6E" w:rsidRDefault="003348E9" w:rsidP="00F71500">
            <w:pPr>
              <w:spacing w:after="0"/>
              <w:ind w:left="-125" w:right="-34" w:firstLine="1"/>
              <w:jc w:val="center"/>
              <w:rPr>
                <w:rFonts w:eastAsia="Times New Roman"/>
                <w:sz w:val="24"/>
                <w:szCs w:val="24"/>
              </w:rPr>
            </w:pPr>
            <w:r w:rsidRPr="002E7E6E">
              <w:rPr>
                <w:rFonts w:eastAsia="Times New Roman"/>
                <w:sz w:val="24"/>
                <w:szCs w:val="24"/>
              </w:rPr>
              <w:t>31,48÷68,52</w:t>
            </w:r>
          </w:p>
        </w:tc>
      </w:tr>
      <w:tr w:rsidR="003348E9" w:rsidRPr="002E7E6E" w:rsidTr="00B358C1">
        <w:trPr>
          <w:gridBefore w:val="1"/>
          <w:wBefore w:w="8" w:type="dxa"/>
          <w:trHeight w:val="311"/>
          <w:jc w:val="center"/>
        </w:trPr>
        <w:tc>
          <w:tcPr>
            <w:tcW w:w="2102" w:type="dxa"/>
            <w:shd w:val="clear" w:color="auto" w:fill="auto"/>
            <w:vAlign w:val="center"/>
            <w:hideMark/>
          </w:tcPr>
          <w:p w:rsidR="003348E9" w:rsidRPr="002E7E6E" w:rsidRDefault="003348E9" w:rsidP="00F71500">
            <w:pPr>
              <w:spacing w:after="0"/>
              <w:ind w:firstLine="1"/>
              <w:rPr>
                <w:rFonts w:eastAsia="Times New Roman"/>
                <w:sz w:val="24"/>
                <w:szCs w:val="24"/>
                <w:lang w:val="uz-Cyrl-UZ"/>
              </w:rPr>
            </w:pPr>
            <w:proofErr w:type="gramStart"/>
            <w:r w:rsidRPr="002E7E6E">
              <w:rPr>
                <w:rFonts w:eastAsia="Times New Roman"/>
                <w:sz w:val="24"/>
                <w:szCs w:val="24"/>
              </w:rPr>
              <w:t>не</w:t>
            </w:r>
            <w:proofErr w:type="gramEnd"/>
            <w:r w:rsidRPr="002E7E6E">
              <w:rPr>
                <w:rFonts w:eastAsia="Times New Roman"/>
                <w:sz w:val="24"/>
                <w:szCs w:val="24"/>
              </w:rPr>
              <w:t xml:space="preserve"> менее 6 курсов</w:t>
            </w:r>
          </w:p>
        </w:tc>
        <w:tc>
          <w:tcPr>
            <w:tcW w:w="1475" w:type="dxa"/>
            <w:gridSpan w:val="3"/>
            <w:shd w:val="clear" w:color="auto" w:fill="auto"/>
            <w:noWrap/>
            <w:vAlign w:val="center"/>
            <w:hideMark/>
          </w:tcPr>
          <w:p w:rsidR="003348E9" w:rsidRPr="002E7E6E" w:rsidRDefault="003348E9" w:rsidP="00F71500">
            <w:pPr>
              <w:spacing w:after="0"/>
              <w:ind w:left="-125" w:right="-34" w:firstLine="1"/>
              <w:jc w:val="center"/>
              <w:rPr>
                <w:rFonts w:eastAsia="Times New Roman"/>
                <w:sz w:val="24"/>
                <w:szCs w:val="24"/>
              </w:rPr>
            </w:pPr>
            <w:r w:rsidRPr="002E7E6E">
              <w:rPr>
                <w:rFonts w:eastAsia="Times New Roman"/>
                <w:sz w:val="24"/>
                <w:szCs w:val="24"/>
              </w:rPr>
              <w:t>7,47÷16,74</w:t>
            </w:r>
          </w:p>
        </w:tc>
        <w:tc>
          <w:tcPr>
            <w:tcW w:w="1359" w:type="dxa"/>
            <w:gridSpan w:val="3"/>
            <w:shd w:val="clear" w:color="auto" w:fill="auto"/>
            <w:noWrap/>
            <w:vAlign w:val="center"/>
            <w:hideMark/>
          </w:tcPr>
          <w:p w:rsidR="003348E9" w:rsidRPr="002E7E6E" w:rsidRDefault="003348E9" w:rsidP="00F71500">
            <w:pPr>
              <w:spacing w:after="0"/>
              <w:ind w:left="-125" w:right="-34" w:firstLine="1"/>
              <w:jc w:val="center"/>
              <w:rPr>
                <w:rFonts w:eastAsia="Times New Roman"/>
                <w:sz w:val="24"/>
                <w:szCs w:val="24"/>
              </w:rPr>
            </w:pPr>
            <w:r w:rsidRPr="002E7E6E">
              <w:rPr>
                <w:rFonts w:eastAsia="Times New Roman"/>
                <w:sz w:val="24"/>
                <w:szCs w:val="24"/>
              </w:rPr>
              <w:t>3,97÷18,88</w:t>
            </w:r>
          </w:p>
        </w:tc>
        <w:tc>
          <w:tcPr>
            <w:tcW w:w="1403" w:type="dxa"/>
            <w:gridSpan w:val="3"/>
            <w:shd w:val="clear" w:color="auto" w:fill="auto"/>
            <w:noWrap/>
            <w:vAlign w:val="center"/>
            <w:hideMark/>
          </w:tcPr>
          <w:p w:rsidR="003348E9" w:rsidRPr="002E7E6E" w:rsidRDefault="003348E9" w:rsidP="00F71500">
            <w:pPr>
              <w:spacing w:after="0"/>
              <w:ind w:left="-125" w:right="-34" w:firstLine="1"/>
              <w:jc w:val="center"/>
              <w:rPr>
                <w:rFonts w:eastAsia="Times New Roman"/>
                <w:sz w:val="24"/>
                <w:szCs w:val="24"/>
              </w:rPr>
            </w:pPr>
            <w:r w:rsidRPr="002E7E6E">
              <w:rPr>
                <w:rFonts w:eastAsia="Times New Roman"/>
                <w:sz w:val="24"/>
                <w:szCs w:val="24"/>
              </w:rPr>
              <w:t>6,58÷18,417</w:t>
            </w:r>
          </w:p>
        </w:tc>
        <w:tc>
          <w:tcPr>
            <w:tcW w:w="1422" w:type="dxa"/>
            <w:gridSpan w:val="3"/>
            <w:shd w:val="clear" w:color="auto" w:fill="auto"/>
            <w:noWrap/>
            <w:vAlign w:val="center"/>
            <w:hideMark/>
          </w:tcPr>
          <w:p w:rsidR="003348E9" w:rsidRPr="002E7E6E" w:rsidRDefault="003348E9" w:rsidP="00F71500">
            <w:pPr>
              <w:spacing w:after="0"/>
              <w:ind w:left="-125" w:right="-34" w:firstLine="1"/>
              <w:jc w:val="center"/>
              <w:rPr>
                <w:rFonts w:eastAsia="Times New Roman"/>
                <w:sz w:val="24"/>
                <w:szCs w:val="24"/>
              </w:rPr>
            </w:pPr>
            <w:r w:rsidRPr="002E7E6E">
              <w:rPr>
                <w:rFonts w:eastAsia="Times New Roman"/>
                <w:sz w:val="24"/>
                <w:szCs w:val="24"/>
              </w:rPr>
              <w:t>1,48÷11,57</w:t>
            </w:r>
          </w:p>
        </w:tc>
        <w:tc>
          <w:tcPr>
            <w:tcW w:w="1520" w:type="dxa"/>
            <w:gridSpan w:val="2"/>
            <w:shd w:val="clear" w:color="auto" w:fill="auto"/>
            <w:noWrap/>
            <w:vAlign w:val="center"/>
            <w:hideMark/>
          </w:tcPr>
          <w:p w:rsidR="003348E9" w:rsidRPr="002E7E6E" w:rsidRDefault="003348E9" w:rsidP="00F71500">
            <w:pPr>
              <w:spacing w:after="0"/>
              <w:ind w:left="-125" w:right="-34" w:firstLine="1"/>
              <w:jc w:val="center"/>
              <w:rPr>
                <w:rFonts w:eastAsia="Times New Roman"/>
                <w:sz w:val="24"/>
                <w:szCs w:val="24"/>
              </w:rPr>
            </w:pPr>
            <w:r w:rsidRPr="002E7E6E">
              <w:rPr>
                <w:rFonts w:eastAsia="Times New Roman"/>
                <w:sz w:val="24"/>
                <w:szCs w:val="24"/>
              </w:rPr>
              <w:t>14,84÷49,44</w:t>
            </w:r>
          </w:p>
        </w:tc>
      </w:tr>
      <w:tr w:rsidR="003348E9" w:rsidRPr="00404CFD" w:rsidTr="00B358C1">
        <w:trPr>
          <w:gridBefore w:val="1"/>
          <w:wBefore w:w="8" w:type="dxa"/>
          <w:trHeight w:val="204"/>
          <w:jc w:val="center"/>
        </w:trPr>
        <w:tc>
          <w:tcPr>
            <w:tcW w:w="2102" w:type="dxa"/>
            <w:shd w:val="clear" w:color="auto" w:fill="auto"/>
            <w:vAlign w:val="center"/>
            <w:hideMark/>
          </w:tcPr>
          <w:p w:rsidR="003348E9" w:rsidRPr="00404CFD" w:rsidRDefault="003348E9" w:rsidP="00F71500">
            <w:pPr>
              <w:spacing w:after="0"/>
              <w:ind w:firstLine="1"/>
              <w:rPr>
                <w:rFonts w:eastAsia="Times New Roman"/>
                <w:sz w:val="24"/>
                <w:szCs w:val="24"/>
                <w:lang w:val="uz-Cyrl-UZ"/>
              </w:rPr>
            </w:pPr>
            <w:r w:rsidRPr="00404CFD">
              <w:rPr>
                <w:rFonts w:eastAsia="Times New Roman"/>
                <w:sz w:val="24"/>
                <w:szCs w:val="24"/>
              </w:rPr>
              <w:t>Всего</w:t>
            </w:r>
          </w:p>
        </w:tc>
        <w:tc>
          <w:tcPr>
            <w:tcW w:w="1475" w:type="dxa"/>
            <w:gridSpan w:val="3"/>
            <w:shd w:val="clear" w:color="auto" w:fill="auto"/>
            <w:noWrap/>
            <w:vAlign w:val="center"/>
            <w:hideMark/>
          </w:tcPr>
          <w:p w:rsidR="003348E9" w:rsidRPr="00404CFD" w:rsidRDefault="003348E9" w:rsidP="00F71500">
            <w:pPr>
              <w:spacing w:after="0"/>
              <w:ind w:left="-125" w:right="-34" w:firstLine="1"/>
              <w:jc w:val="center"/>
              <w:rPr>
                <w:rFonts w:eastAsia="Times New Roman"/>
                <w:sz w:val="24"/>
                <w:szCs w:val="24"/>
              </w:rPr>
            </w:pPr>
            <w:r w:rsidRPr="00404CFD">
              <w:rPr>
                <w:rFonts w:eastAsia="Times New Roman"/>
                <w:sz w:val="24"/>
                <w:szCs w:val="24"/>
              </w:rPr>
              <w:t>100,0</w:t>
            </w:r>
          </w:p>
        </w:tc>
        <w:tc>
          <w:tcPr>
            <w:tcW w:w="1359" w:type="dxa"/>
            <w:gridSpan w:val="3"/>
            <w:shd w:val="clear" w:color="auto" w:fill="auto"/>
            <w:noWrap/>
            <w:vAlign w:val="center"/>
            <w:hideMark/>
          </w:tcPr>
          <w:p w:rsidR="003348E9" w:rsidRPr="00404CFD" w:rsidRDefault="003348E9" w:rsidP="00F71500">
            <w:pPr>
              <w:spacing w:after="0"/>
              <w:ind w:left="-125" w:right="-34" w:firstLine="1"/>
              <w:jc w:val="center"/>
              <w:rPr>
                <w:rFonts w:eastAsia="Times New Roman"/>
                <w:sz w:val="24"/>
                <w:szCs w:val="24"/>
              </w:rPr>
            </w:pPr>
            <w:r w:rsidRPr="00404CFD">
              <w:rPr>
                <w:rFonts w:eastAsia="Times New Roman"/>
                <w:sz w:val="24"/>
                <w:szCs w:val="24"/>
              </w:rPr>
              <w:t>100,0</w:t>
            </w:r>
          </w:p>
        </w:tc>
        <w:tc>
          <w:tcPr>
            <w:tcW w:w="1403" w:type="dxa"/>
            <w:gridSpan w:val="3"/>
            <w:shd w:val="clear" w:color="auto" w:fill="auto"/>
            <w:noWrap/>
            <w:vAlign w:val="center"/>
            <w:hideMark/>
          </w:tcPr>
          <w:p w:rsidR="003348E9" w:rsidRPr="00404CFD" w:rsidRDefault="003348E9" w:rsidP="00F71500">
            <w:pPr>
              <w:spacing w:after="0"/>
              <w:ind w:left="-125" w:right="-34" w:firstLine="1"/>
              <w:jc w:val="center"/>
              <w:rPr>
                <w:rFonts w:eastAsia="Times New Roman"/>
                <w:sz w:val="24"/>
                <w:szCs w:val="24"/>
              </w:rPr>
            </w:pPr>
            <w:r w:rsidRPr="00404CFD">
              <w:rPr>
                <w:rFonts w:eastAsia="Times New Roman"/>
                <w:sz w:val="24"/>
                <w:szCs w:val="24"/>
              </w:rPr>
              <w:t>100,0</w:t>
            </w:r>
          </w:p>
        </w:tc>
        <w:tc>
          <w:tcPr>
            <w:tcW w:w="1422" w:type="dxa"/>
            <w:gridSpan w:val="3"/>
            <w:shd w:val="clear" w:color="auto" w:fill="auto"/>
            <w:noWrap/>
            <w:vAlign w:val="center"/>
            <w:hideMark/>
          </w:tcPr>
          <w:p w:rsidR="003348E9" w:rsidRPr="00404CFD" w:rsidRDefault="003348E9" w:rsidP="00F71500">
            <w:pPr>
              <w:spacing w:after="0"/>
              <w:ind w:left="-125" w:right="-34" w:firstLine="1"/>
              <w:jc w:val="center"/>
              <w:rPr>
                <w:rFonts w:eastAsia="Times New Roman"/>
                <w:sz w:val="24"/>
                <w:szCs w:val="24"/>
              </w:rPr>
            </w:pPr>
            <w:r w:rsidRPr="00404CFD">
              <w:rPr>
                <w:rFonts w:eastAsia="Times New Roman"/>
                <w:sz w:val="24"/>
                <w:szCs w:val="24"/>
              </w:rPr>
              <w:t>100,0</w:t>
            </w:r>
          </w:p>
        </w:tc>
        <w:tc>
          <w:tcPr>
            <w:tcW w:w="1520" w:type="dxa"/>
            <w:gridSpan w:val="2"/>
            <w:shd w:val="clear" w:color="auto" w:fill="auto"/>
            <w:noWrap/>
            <w:vAlign w:val="center"/>
            <w:hideMark/>
          </w:tcPr>
          <w:p w:rsidR="003348E9" w:rsidRPr="00404CFD" w:rsidRDefault="003348E9" w:rsidP="00F71500">
            <w:pPr>
              <w:spacing w:after="0"/>
              <w:ind w:left="-125" w:right="-34" w:firstLine="1"/>
              <w:jc w:val="center"/>
              <w:rPr>
                <w:rFonts w:eastAsia="Times New Roman"/>
                <w:sz w:val="24"/>
                <w:szCs w:val="24"/>
              </w:rPr>
            </w:pPr>
            <w:r w:rsidRPr="00404CFD">
              <w:rPr>
                <w:rFonts w:eastAsia="Times New Roman"/>
                <w:sz w:val="24"/>
                <w:szCs w:val="24"/>
              </w:rPr>
              <w:t>100,0</w:t>
            </w:r>
          </w:p>
        </w:tc>
      </w:tr>
      <w:tr w:rsidR="003348E9" w:rsidRPr="00404CFD" w:rsidTr="00B358C1">
        <w:trPr>
          <w:trHeight w:val="315"/>
          <w:jc w:val="center"/>
        </w:trPr>
        <w:tc>
          <w:tcPr>
            <w:tcW w:w="9289" w:type="dxa"/>
            <w:gridSpan w:val="16"/>
            <w:shd w:val="clear" w:color="auto" w:fill="auto"/>
            <w:noWrap/>
            <w:vAlign w:val="center"/>
            <w:hideMark/>
          </w:tcPr>
          <w:p w:rsidR="003348E9" w:rsidRPr="00404CFD" w:rsidRDefault="003348E9" w:rsidP="00F71500">
            <w:pPr>
              <w:spacing w:after="0"/>
              <w:ind w:firstLine="1"/>
              <w:rPr>
                <w:rFonts w:eastAsia="Times New Roman"/>
                <w:sz w:val="24"/>
                <w:szCs w:val="24"/>
              </w:rPr>
            </w:pPr>
            <w:r w:rsidRPr="00404CFD">
              <w:rPr>
                <w:rFonts w:eastAsia="Times New Roman"/>
                <w:sz w:val="24"/>
                <w:szCs w:val="24"/>
              </w:rPr>
              <w:t>Распределение больных в Дополнительной группе по числу курсов ПХТ</w:t>
            </w:r>
          </w:p>
        </w:tc>
      </w:tr>
      <w:tr w:rsidR="003348E9" w:rsidRPr="00404CFD" w:rsidTr="00B358C1">
        <w:trPr>
          <w:trHeight w:val="378"/>
          <w:jc w:val="center"/>
        </w:trPr>
        <w:tc>
          <w:tcPr>
            <w:tcW w:w="2803" w:type="dxa"/>
            <w:gridSpan w:val="3"/>
            <w:shd w:val="clear" w:color="auto" w:fill="auto"/>
            <w:noWrap/>
            <w:vAlign w:val="center"/>
            <w:hideMark/>
          </w:tcPr>
          <w:p w:rsidR="003348E9" w:rsidRPr="00404CFD" w:rsidRDefault="003348E9" w:rsidP="00F71500">
            <w:pPr>
              <w:spacing w:after="0"/>
              <w:ind w:firstLine="1"/>
              <w:rPr>
                <w:rFonts w:eastAsia="Times New Roman"/>
                <w:sz w:val="24"/>
                <w:szCs w:val="24"/>
                <w:lang w:val="uz-Cyrl-UZ"/>
              </w:rPr>
            </w:pPr>
            <w:r w:rsidRPr="00404CFD">
              <w:rPr>
                <w:rFonts w:eastAsia="Times New Roman"/>
                <w:sz w:val="24"/>
                <w:szCs w:val="24"/>
              </w:rPr>
              <w:t>Число курсов ПХТ</w:t>
            </w:r>
          </w:p>
        </w:tc>
        <w:tc>
          <w:tcPr>
            <w:tcW w:w="1532" w:type="dxa"/>
            <w:gridSpan w:val="4"/>
            <w:shd w:val="clear" w:color="auto" w:fill="auto"/>
            <w:vAlign w:val="center"/>
            <w:hideMark/>
          </w:tcPr>
          <w:p w:rsidR="003348E9" w:rsidRPr="00404CFD" w:rsidRDefault="003348E9" w:rsidP="00F71500">
            <w:pPr>
              <w:spacing w:after="0"/>
              <w:ind w:left="-109" w:right="-134" w:firstLine="1"/>
              <w:jc w:val="center"/>
              <w:rPr>
                <w:rFonts w:eastAsia="Times New Roman"/>
                <w:sz w:val="24"/>
                <w:szCs w:val="24"/>
                <w:lang w:val="uz-Cyrl-UZ"/>
              </w:rPr>
            </w:pPr>
            <w:proofErr w:type="gramStart"/>
            <w:r w:rsidRPr="00404CFD">
              <w:rPr>
                <w:rFonts w:eastAsia="Times New Roman"/>
                <w:sz w:val="24"/>
                <w:szCs w:val="24"/>
              </w:rPr>
              <w:t>абс</w:t>
            </w:r>
            <w:proofErr w:type="gramEnd"/>
            <w:r w:rsidRPr="00404CFD">
              <w:rPr>
                <w:rFonts w:eastAsia="Times New Roman"/>
                <w:sz w:val="24"/>
                <w:szCs w:val="24"/>
              </w:rPr>
              <w:t>. число</w:t>
            </w:r>
          </w:p>
        </w:tc>
        <w:tc>
          <w:tcPr>
            <w:tcW w:w="1655" w:type="dxa"/>
            <w:gridSpan w:val="3"/>
            <w:shd w:val="clear" w:color="auto" w:fill="auto"/>
            <w:noWrap/>
            <w:vAlign w:val="center"/>
            <w:hideMark/>
          </w:tcPr>
          <w:p w:rsidR="003348E9" w:rsidRPr="00404CFD" w:rsidRDefault="003348E9" w:rsidP="00F71500">
            <w:pPr>
              <w:spacing w:after="0"/>
              <w:ind w:left="-109" w:right="-134" w:firstLine="1"/>
              <w:jc w:val="center"/>
              <w:rPr>
                <w:rFonts w:eastAsia="Times New Roman"/>
                <w:sz w:val="24"/>
                <w:szCs w:val="24"/>
              </w:rPr>
            </w:pPr>
            <w:r w:rsidRPr="00404CFD">
              <w:rPr>
                <w:rFonts w:eastAsia="Times New Roman"/>
                <w:sz w:val="24"/>
                <w:szCs w:val="24"/>
                <w:lang w:val="en-US"/>
              </w:rPr>
              <w:t>M</w:t>
            </w:r>
            <w:r w:rsidRPr="00404CFD">
              <w:rPr>
                <w:rFonts w:eastAsia="Times New Roman"/>
                <w:sz w:val="24"/>
                <w:szCs w:val="24"/>
              </w:rPr>
              <w:t>, %</w:t>
            </w:r>
          </w:p>
        </w:tc>
        <w:tc>
          <w:tcPr>
            <w:tcW w:w="1481" w:type="dxa"/>
            <w:gridSpan w:val="3"/>
            <w:shd w:val="clear" w:color="auto" w:fill="auto"/>
            <w:noWrap/>
            <w:vAlign w:val="center"/>
            <w:hideMark/>
          </w:tcPr>
          <w:p w:rsidR="003348E9" w:rsidRPr="00404CFD" w:rsidRDefault="003348E9" w:rsidP="00F71500">
            <w:pPr>
              <w:spacing w:after="0"/>
              <w:ind w:left="-109" w:right="-134" w:firstLine="1"/>
              <w:jc w:val="center"/>
              <w:rPr>
                <w:rFonts w:eastAsia="Times New Roman"/>
                <w:sz w:val="24"/>
                <w:szCs w:val="24"/>
              </w:rPr>
            </w:pPr>
            <w:proofErr w:type="gramStart"/>
            <w:r w:rsidRPr="00404CFD">
              <w:rPr>
                <w:rFonts w:eastAsia="Times New Roman"/>
                <w:sz w:val="24"/>
                <w:szCs w:val="24"/>
              </w:rPr>
              <w:t>m</w:t>
            </w:r>
            <w:proofErr w:type="gramEnd"/>
          </w:p>
        </w:tc>
        <w:tc>
          <w:tcPr>
            <w:tcW w:w="1818" w:type="dxa"/>
            <w:gridSpan w:val="3"/>
            <w:shd w:val="clear" w:color="auto" w:fill="auto"/>
            <w:noWrap/>
            <w:vAlign w:val="center"/>
            <w:hideMark/>
          </w:tcPr>
          <w:p w:rsidR="003348E9" w:rsidRPr="00404CFD" w:rsidRDefault="003348E9" w:rsidP="00F71500">
            <w:pPr>
              <w:spacing w:after="0"/>
              <w:ind w:left="-109" w:right="-134" w:firstLine="1"/>
              <w:jc w:val="center"/>
              <w:rPr>
                <w:rFonts w:eastAsia="Times New Roman"/>
                <w:sz w:val="24"/>
                <w:szCs w:val="24"/>
              </w:rPr>
            </w:pPr>
            <w:r w:rsidRPr="00404CFD">
              <w:rPr>
                <w:rFonts w:eastAsia="Times New Roman"/>
                <w:sz w:val="24"/>
                <w:szCs w:val="24"/>
                <w:lang w:val="en-US"/>
              </w:rPr>
              <w:t>CI</w:t>
            </w:r>
            <w:r w:rsidRPr="00404CFD">
              <w:rPr>
                <w:rFonts w:eastAsia="Times New Roman"/>
                <w:sz w:val="24"/>
                <w:szCs w:val="24"/>
              </w:rPr>
              <w:t>95%</w:t>
            </w:r>
          </w:p>
        </w:tc>
      </w:tr>
      <w:tr w:rsidR="003348E9" w:rsidRPr="00404CFD" w:rsidTr="00B358C1">
        <w:trPr>
          <w:trHeight w:val="315"/>
          <w:jc w:val="center"/>
        </w:trPr>
        <w:tc>
          <w:tcPr>
            <w:tcW w:w="2803" w:type="dxa"/>
            <w:gridSpan w:val="3"/>
            <w:shd w:val="clear" w:color="auto" w:fill="auto"/>
            <w:vAlign w:val="center"/>
            <w:hideMark/>
          </w:tcPr>
          <w:p w:rsidR="003348E9" w:rsidRPr="00404CFD" w:rsidRDefault="003348E9" w:rsidP="00F71500">
            <w:pPr>
              <w:spacing w:after="0"/>
              <w:ind w:firstLine="1"/>
              <w:jc w:val="left"/>
              <w:rPr>
                <w:rFonts w:eastAsia="Times New Roman"/>
                <w:sz w:val="24"/>
                <w:szCs w:val="24"/>
                <w:lang w:val="uz-Cyrl-UZ"/>
              </w:rPr>
            </w:pPr>
            <w:r w:rsidRPr="00404CFD">
              <w:rPr>
                <w:rFonts w:eastAsia="Times New Roman"/>
                <w:sz w:val="24"/>
                <w:szCs w:val="24"/>
              </w:rPr>
              <w:t>Не лечились до операции</w:t>
            </w:r>
          </w:p>
        </w:tc>
        <w:tc>
          <w:tcPr>
            <w:tcW w:w="1532" w:type="dxa"/>
            <w:gridSpan w:val="4"/>
            <w:shd w:val="clear" w:color="auto" w:fill="auto"/>
            <w:vAlign w:val="center"/>
            <w:hideMark/>
          </w:tcPr>
          <w:p w:rsidR="003348E9" w:rsidRPr="00404CFD" w:rsidRDefault="003348E9" w:rsidP="00F71500">
            <w:pPr>
              <w:spacing w:after="0"/>
              <w:ind w:left="-109" w:right="-134" w:firstLine="1"/>
              <w:jc w:val="center"/>
              <w:rPr>
                <w:rFonts w:eastAsia="Times New Roman"/>
                <w:sz w:val="24"/>
                <w:szCs w:val="24"/>
              </w:rPr>
            </w:pPr>
            <w:r w:rsidRPr="00404CFD">
              <w:rPr>
                <w:rFonts w:eastAsia="Times New Roman"/>
                <w:sz w:val="24"/>
                <w:szCs w:val="24"/>
              </w:rPr>
              <w:t>3</w:t>
            </w:r>
          </w:p>
        </w:tc>
        <w:tc>
          <w:tcPr>
            <w:tcW w:w="1655" w:type="dxa"/>
            <w:gridSpan w:val="3"/>
            <w:shd w:val="clear" w:color="auto" w:fill="auto"/>
            <w:noWrap/>
            <w:vAlign w:val="center"/>
            <w:hideMark/>
          </w:tcPr>
          <w:p w:rsidR="003348E9" w:rsidRPr="00404CFD" w:rsidRDefault="003348E9" w:rsidP="00F71500">
            <w:pPr>
              <w:spacing w:after="0"/>
              <w:ind w:left="-109" w:right="-134" w:firstLine="1"/>
              <w:jc w:val="center"/>
              <w:rPr>
                <w:rFonts w:eastAsia="Times New Roman"/>
                <w:sz w:val="24"/>
                <w:szCs w:val="24"/>
              </w:rPr>
            </w:pPr>
            <w:r w:rsidRPr="00404CFD">
              <w:rPr>
                <w:rFonts w:eastAsia="Times New Roman"/>
                <w:sz w:val="24"/>
                <w:szCs w:val="24"/>
              </w:rPr>
              <w:t>6,82</w:t>
            </w:r>
          </w:p>
        </w:tc>
        <w:tc>
          <w:tcPr>
            <w:tcW w:w="1481" w:type="dxa"/>
            <w:gridSpan w:val="3"/>
            <w:shd w:val="clear" w:color="auto" w:fill="auto"/>
            <w:noWrap/>
            <w:vAlign w:val="center"/>
            <w:hideMark/>
          </w:tcPr>
          <w:p w:rsidR="003348E9" w:rsidRPr="00404CFD" w:rsidRDefault="003348E9" w:rsidP="00F71500">
            <w:pPr>
              <w:spacing w:after="0"/>
              <w:ind w:left="-109" w:right="-134" w:firstLine="1"/>
              <w:jc w:val="center"/>
              <w:rPr>
                <w:rFonts w:eastAsia="Times New Roman"/>
                <w:sz w:val="24"/>
                <w:szCs w:val="24"/>
              </w:rPr>
            </w:pPr>
            <w:r w:rsidRPr="00404CFD">
              <w:rPr>
                <w:rFonts w:eastAsia="Times New Roman"/>
                <w:sz w:val="24"/>
                <w:szCs w:val="24"/>
              </w:rPr>
              <w:t>1,143</w:t>
            </w:r>
          </w:p>
        </w:tc>
        <w:tc>
          <w:tcPr>
            <w:tcW w:w="1818" w:type="dxa"/>
            <w:gridSpan w:val="3"/>
            <w:shd w:val="clear" w:color="auto" w:fill="auto"/>
            <w:noWrap/>
            <w:vAlign w:val="center"/>
            <w:hideMark/>
          </w:tcPr>
          <w:p w:rsidR="003348E9" w:rsidRPr="00404CFD" w:rsidRDefault="003348E9" w:rsidP="00F71500">
            <w:pPr>
              <w:spacing w:after="0"/>
              <w:ind w:left="-109" w:right="-134" w:firstLine="1"/>
              <w:jc w:val="center"/>
              <w:rPr>
                <w:rFonts w:eastAsia="Times New Roman"/>
                <w:sz w:val="24"/>
                <w:szCs w:val="24"/>
              </w:rPr>
            </w:pPr>
            <w:r w:rsidRPr="00404CFD">
              <w:rPr>
                <w:rFonts w:eastAsia="Times New Roman"/>
                <w:sz w:val="24"/>
                <w:szCs w:val="24"/>
              </w:rPr>
              <w:t>4,58÷9,06</w:t>
            </w:r>
          </w:p>
        </w:tc>
      </w:tr>
      <w:tr w:rsidR="003348E9" w:rsidRPr="00404CFD" w:rsidTr="00B358C1">
        <w:trPr>
          <w:trHeight w:val="315"/>
          <w:jc w:val="center"/>
        </w:trPr>
        <w:tc>
          <w:tcPr>
            <w:tcW w:w="2803" w:type="dxa"/>
            <w:gridSpan w:val="3"/>
            <w:shd w:val="clear" w:color="auto" w:fill="auto"/>
            <w:vAlign w:val="center"/>
            <w:hideMark/>
          </w:tcPr>
          <w:p w:rsidR="003348E9" w:rsidRPr="00404CFD" w:rsidRDefault="003348E9" w:rsidP="00F71500">
            <w:pPr>
              <w:spacing w:after="0"/>
              <w:ind w:firstLine="1"/>
              <w:rPr>
                <w:rFonts w:eastAsia="Times New Roman"/>
                <w:sz w:val="24"/>
                <w:szCs w:val="24"/>
                <w:lang w:val="uz-Cyrl-UZ"/>
              </w:rPr>
            </w:pPr>
            <w:r w:rsidRPr="00404CFD">
              <w:rPr>
                <w:rFonts w:eastAsia="Times New Roman"/>
                <w:sz w:val="24"/>
                <w:szCs w:val="24"/>
              </w:rPr>
              <w:t>1-3 курса</w:t>
            </w:r>
          </w:p>
        </w:tc>
        <w:tc>
          <w:tcPr>
            <w:tcW w:w="1532" w:type="dxa"/>
            <w:gridSpan w:val="4"/>
            <w:shd w:val="clear" w:color="auto" w:fill="auto"/>
            <w:vAlign w:val="center"/>
            <w:hideMark/>
          </w:tcPr>
          <w:p w:rsidR="003348E9" w:rsidRPr="00404CFD" w:rsidRDefault="003348E9" w:rsidP="00F71500">
            <w:pPr>
              <w:spacing w:after="0"/>
              <w:ind w:left="-109" w:right="-134" w:firstLine="1"/>
              <w:jc w:val="center"/>
              <w:rPr>
                <w:rFonts w:eastAsia="Times New Roman"/>
                <w:sz w:val="24"/>
                <w:szCs w:val="24"/>
              </w:rPr>
            </w:pPr>
            <w:r w:rsidRPr="00404CFD">
              <w:rPr>
                <w:rFonts w:eastAsia="Times New Roman"/>
                <w:sz w:val="24"/>
                <w:szCs w:val="24"/>
              </w:rPr>
              <w:t>4</w:t>
            </w:r>
          </w:p>
        </w:tc>
        <w:tc>
          <w:tcPr>
            <w:tcW w:w="1655" w:type="dxa"/>
            <w:gridSpan w:val="3"/>
            <w:shd w:val="clear" w:color="auto" w:fill="auto"/>
            <w:noWrap/>
            <w:vAlign w:val="center"/>
            <w:hideMark/>
          </w:tcPr>
          <w:p w:rsidR="003348E9" w:rsidRPr="00404CFD" w:rsidRDefault="003348E9" w:rsidP="00F71500">
            <w:pPr>
              <w:spacing w:after="0"/>
              <w:ind w:left="-109" w:right="-134" w:firstLine="1"/>
              <w:jc w:val="center"/>
              <w:rPr>
                <w:rFonts w:eastAsia="Times New Roman"/>
                <w:sz w:val="24"/>
                <w:szCs w:val="24"/>
              </w:rPr>
            </w:pPr>
            <w:r w:rsidRPr="00404CFD">
              <w:rPr>
                <w:rFonts w:eastAsia="Times New Roman"/>
                <w:sz w:val="24"/>
                <w:szCs w:val="24"/>
              </w:rPr>
              <w:t>9,09</w:t>
            </w:r>
          </w:p>
        </w:tc>
        <w:tc>
          <w:tcPr>
            <w:tcW w:w="1481" w:type="dxa"/>
            <w:gridSpan w:val="3"/>
            <w:shd w:val="clear" w:color="auto" w:fill="auto"/>
            <w:noWrap/>
            <w:vAlign w:val="center"/>
            <w:hideMark/>
          </w:tcPr>
          <w:p w:rsidR="003348E9" w:rsidRPr="00404CFD" w:rsidRDefault="003348E9" w:rsidP="00F71500">
            <w:pPr>
              <w:spacing w:after="0"/>
              <w:ind w:left="-109" w:right="-134" w:firstLine="1"/>
              <w:jc w:val="center"/>
              <w:rPr>
                <w:rFonts w:eastAsia="Times New Roman"/>
                <w:sz w:val="24"/>
                <w:szCs w:val="24"/>
              </w:rPr>
            </w:pPr>
            <w:r w:rsidRPr="00404CFD">
              <w:rPr>
                <w:rFonts w:eastAsia="Times New Roman"/>
                <w:sz w:val="24"/>
                <w:szCs w:val="24"/>
              </w:rPr>
              <w:t>1,158</w:t>
            </w:r>
          </w:p>
        </w:tc>
        <w:tc>
          <w:tcPr>
            <w:tcW w:w="1818" w:type="dxa"/>
            <w:gridSpan w:val="3"/>
            <w:shd w:val="clear" w:color="auto" w:fill="auto"/>
            <w:noWrap/>
            <w:vAlign w:val="center"/>
            <w:hideMark/>
          </w:tcPr>
          <w:p w:rsidR="003348E9" w:rsidRPr="00404CFD" w:rsidRDefault="003348E9" w:rsidP="00F71500">
            <w:pPr>
              <w:spacing w:after="0"/>
              <w:ind w:left="-109" w:right="-134" w:firstLine="1"/>
              <w:jc w:val="center"/>
              <w:rPr>
                <w:rFonts w:eastAsia="Times New Roman"/>
                <w:sz w:val="24"/>
                <w:szCs w:val="24"/>
              </w:rPr>
            </w:pPr>
            <w:r w:rsidRPr="00404CFD">
              <w:rPr>
                <w:rFonts w:eastAsia="Times New Roman"/>
                <w:sz w:val="24"/>
                <w:szCs w:val="24"/>
              </w:rPr>
              <w:t>6,82÷11,36</w:t>
            </w:r>
          </w:p>
        </w:tc>
      </w:tr>
      <w:tr w:rsidR="003348E9" w:rsidRPr="00404CFD" w:rsidTr="00B358C1">
        <w:trPr>
          <w:trHeight w:val="315"/>
          <w:jc w:val="center"/>
        </w:trPr>
        <w:tc>
          <w:tcPr>
            <w:tcW w:w="2803" w:type="dxa"/>
            <w:gridSpan w:val="3"/>
            <w:shd w:val="clear" w:color="auto" w:fill="auto"/>
            <w:vAlign w:val="center"/>
            <w:hideMark/>
          </w:tcPr>
          <w:p w:rsidR="003348E9" w:rsidRPr="00404CFD" w:rsidRDefault="003348E9" w:rsidP="00F71500">
            <w:pPr>
              <w:spacing w:after="0"/>
              <w:ind w:firstLine="1"/>
              <w:rPr>
                <w:rFonts w:eastAsia="Times New Roman"/>
                <w:sz w:val="24"/>
                <w:szCs w:val="24"/>
                <w:lang w:val="uz-Cyrl-UZ"/>
              </w:rPr>
            </w:pPr>
            <w:r w:rsidRPr="00404CFD">
              <w:rPr>
                <w:rFonts w:eastAsia="Times New Roman"/>
                <w:sz w:val="24"/>
                <w:szCs w:val="24"/>
              </w:rPr>
              <w:t>4-5 курсов</w:t>
            </w:r>
          </w:p>
        </w:tc>
        <w:tc>
          <w:tcPr>
            <w:tcW w:w="1532" w:type="dxa"/>
            <w:gridSpan w:val="4"/>
            <w:shd w:val="clear" w:color="auto" w:fill="auto"/>
            <w:vAlign w:val="center"/>
            <w:hideMark/>
          </w:tcPr>
          <w:p w:rsidR="003348E9" w:rsidRPr="00404CFD" w:rsidRDefault="003348E9" w:rsidP="00F71500">
            <w:pPr>
              <w:spacing w:after="0"/>
              <w:ind w:left="-109" w:right="-134" w:firstLine="1"/>
              <w:jc w:val="center"/>
              <w:rPr>
                <w:rFonts w:eastAsia="Times New Roman"/>
                <w:sz w:val="24"/>
                <w:szCs w:val="24"/>
              </w:rPr>
            </w:pPr>
            <w:r w:rsidRPr="00404CFD">
              <w:rPr>
                <w:rFonts w:eastAsia="Times New Roman"/>
                <w:sz w:val="24"/>
                <w:szCs w:val="24"/>
              </w:rPr>
              <w:t>32</w:t>
            </w:r>
          </w:p>
        </w:tc>
        <w:tc>
          <w:tcPr>
            <w:tcW w:w="1655" w:type="dxa"/>
            <w:gridSpan w:val="3"/>
            <w:shd w:val="clear" w:color="auto" w:fill="auto"/>
            <w:noWrap/>
            <w:vAlign w:val="center"/>
            <w:hideMark/>
          </w:tcPr>
          <w:p w:rsidR="003348E9" w:rsidRPr="00404CFD" w:rsidRDefault="003348E9" w:rsidP="00F71500">
            <w:pPr>
              <w:spacing w:after="0"/>
              <w:ind w:left="-109" w:right="-134" w:firstLine="1"/>
              <w:jc w:val="center"/>
              <w:rPr>
                <w:rFonts w:eastAsia="Times New Roman"/>
                <w:sz w:val="24"/>
                <w:szCs w:val="24"/>
              </w:rPr>
            </w:pPr>
            <w:r w:rsidRPr="00404CFD">
              <w:rPr>
                <w:rFonts w:eastAsia="Times New Roman"/>
                <w:sz w:val="24"/>
                <w:szCs w:val="24"/>
              </w:rPr>
              <w:t>72,73</w:t>
            </w:r>
          </w:p>
        </w:tc>
        <w:tc>
          <w:tcPr>
            <w:tcW w:w="1481" w:type="dxa"/>
            <w:gridSpan w:val="3"/>
            <w:shd w:val="clear" w:color="auto" w:fill="auto"/>
            <w:noWrap/>
            <w:vAlign w:val="center"/>
            <w:hideMark/>
          </w:tcPr>
          <w:p w:rsidR="003348E9" w:rsidRPr="00404CFD" w:rsidRDefault="003348E9" w:rsidP="00F71500">
            <w:pPr>
              <w:spacing w:after="0"/>
              <w:ind w:left="-109" w:right="-134" w:firstLine="1"/>
              <w:jc w:val="center"/>
              <w:rPr>
                <w:rFonts w:eastAsia="Times New Roman"/>
                <w:sz w:val="24"/>
                <w:szCs w:val="24"/>
              </w:rPr>
            </w:pPr>
            <w:r w:rsidRPr="00404CFD">
              <w:rPr>
                <w:rFonts w:eastAsia="Times New Roman"/>
                <w:sz w:val="24"/>
                <w:szCs w:val="24"/>
              </w:rPr>
              <w:t>1,210</w:t>
            </w:r>
          </w:p>
        </w:tc>
        <w:tc>
          <w:tcPr>
            <w:tcW w:w="1818" w:type="dxa"/>
            <w:gridSpan w:val="3"/>
            <w:shd w:val="clear" w:color="auto" w:fill="auto"/>
            <w:noWrap/>
            <w:vAlign w:val="center"/>
            <w:hideMark/>
          </w:tcPr>
          <w:p w:rsidR="003348E9" w:rsidRPr="00404CFD" w:rsidRDefault="003348E9" w:rsidP="00F71500">
            <w:pPr>
              <w:spacing w:after="0"/>
              <w:ind w:left="-109" w:right="-134" w:firstLine="1"/>
              <w:jc w:val="center"/>
              <w:rPr>
                <w:rFonts w:eastAsia="Times New Roman"/>
                <w:b/>
                <w:sz w:val="24"/>
                <w:szCs w:val="24"/>
              </w:rPr>
            </w:pPr>
            <w:r w:rsidRPr="00404CFD">
              <w:rPr>
                <w:rFonts w:eastAsia="Times New Roman"/>
                <w:b/>
                <w:sz w:val="24"/>
                <w:szCs w:val="24"/>
              </w:rPr>
              <w:t>70,36÷75,10</w:t>
            </w:r>
          </w:p>
        </w:tc>
      </w:tr>
      <w:tr w:rsidR="003348E9" w:rsidRPr="00404CFD" w:rsidTr="00B358C1">
        <w:trPr>
          <w:trHeight w:val="315"/>
          <w:jc w:val="center"/>
        </w:trPr>
        <w:tc>
          <w:tcPr>
            <w:tcW w:w="2803" w:type="dxa"/>
            <w:gridSpan w:val="3"/>
            <w:shd w:val="clear" w:color="auto" w:fill="auto"/>
            <w:vAlign w:val="center"/>
            <w:hideMark/>
          </w:tcPr>
          <w:p w:rsidR="003348E9" w:rsidRPr="00404CFD" w:rsidRDefault="003348E9" w:rsidP="00F71500">
            <w:pPr>
              <w:spacing w:after="0"/>
              <w:ind w:firstLine="1"/>
              <w:rPr>
                <w:rFonts w:eastAsia="Times New Roman"/>
                <w:sz w:val="24"/>
                <w:szCs w:val="24"/>
                <w:lang w:val="uz-Cyrl-UZ"/>
              </w:rPr>
            </w:pPr>
            <w:proofErr w:type="gramStart"/>
            <w:r w:rsidRPr="00404CFD">
              <w:rPr>
                <w:rFonts w:eastAsia="Times New Roman"/>
                <w:sz w:val="24"/>
                <w:szCs w:val="24"/>
              </w:rPr>
              <w:t>не</w:t>
            </w:r>
            <w:proofErr w:type="gramEnd"/>
            <w:r w:rsidRPr="00404CFD">
              <w:rPr>
                <w:rFonts w:eastAsia="Times New Roman"/>
                <w:sz w:val="24"/>
                <w:szCs w:val="24"/>
              </w:rPr>
              <w:t xml:space="preserve"> менее 6 курсов</w:t>
            </w:r>
          </w:p>
        </w:tc>
        <w:tc>
          <w:tcPr>
            <w:tcW w:w="1532" w:type="dxa"/>
            <w:gridSpan w:val="4"/>
            <w:shd w:val="clear" w:color="auto" w:fill="auto"/>
            <w:vAlign w:val="center"/>
            <w:hideMark/>
          </w:tcPr>
          <w:p w:rsidR="003348E9" w:rsidRPr="00404CFD" w:rsidRDefault="003348E9" w:rsidP="00F71500">
            <w:pPr>
              <w:spacing w:after="0"/>
              <w:ind w:left="-109" w:right="-134" w:firstLine="1"/>
              <w:jc w:val="center"/>
              <w:rPr>
                <w:rFonts w:eastAsia="Times New Roman"/>
                <w:sz w:val="24"/>
                <w:szCs w:val="24"/>
              </w:rPr>
            </w:pPr>
            <w:r w:rsidRPr="00404CFD">
              <w:rPr>
                <w:rFonts w:eastAsia="Times New Roman"/>
                <w:sz w:val="24"/>
                <w:szCs w:val="24"/>
              </w:rPr>
              <w:t>5</w:t>
            </w:r>
          </w:p>
        </w:tc>
        <w:tc>
          <w:tcPr>
            <w:tcW w:w="1655" w:type="dxa"/>
            <w:gridSpan w:val="3"/>
            <w:shd w:val="clear" w:color="auto" w:fill="auto"/>
            <w:noWrap/>
            <w:vAlign w:val="center"/>
            <w:hideMark/>
          </w:tcPr>
          <w:p w:rsidR="003348E9" w:rsidRPr="00404CFD" w:rsidRDefault="003348E9" w:rsidP="00F71500">
            <w:pPr>
              <w:spacing w:after="0"/>
              <w:ind w:left="-109" w:right="-134" w:firstLine="1"/>
              <w:jc w:val="center"/>
              <w:rPr>
                <w:rFonts w:eastAsia="Times New Roman"/>
                <w:sz w:val="24"/>
                <w:szCs w:val="24"/>
              </w:rPr>
            </w:pPr>
            <w:r w:rsidRPr="00404CFD">
              <w:rPr>
                <w:rFonts w:eastAsia="Times New Roman"/>
                <w:sz w:val="24"/>
                <w:szCs w:val="24"/>
              </w:rPr>
              <w:t>11,36</w:t>
            </w:r>
          </w:p>
        </w:tc>
        <w:tc>
          <w:tcPr>
            <w:tcW w:w="1481" w:type="dxa"/>
            <w:gridSpan w:val="3"/>
            <w:shd w:val="clear" w:color="auto" w:fill="auto"/>
            <w:noWrap/>
            <w:vAlign w:val="center"/>
            <w:hideMark/>
          </w:tcPr>
          <w:p w:rsidR="003348E9" w:rsidRPr="00404CFD" w:rsidRDefault="003348E9" w:rsidP="00F71500">
            <w:pPr>
              <w:spacing w:after="0"/>
              <w:ind w:left="-109" w:right="-134" w:firstLine="1"/>
              <w:jc w:val="center"/>
              <w:rPr>
                <w:rFonts w:eastAsia="Times New Roman"/>
                <w:sz w:val="24"/>
                <w:szCs w:val="24"/>
              </w:rPr>
            </w:pPr>
            <w:r w:rsidRPr="00404CFD">
              <w:rPr>
                <w:rFonts w:eastAsia="Times New Roman"/>
                <w:sz w:val="24"/>
                <w:szCs w:val="24"/>
              </w:rPr>
              <w:t>1,169</w:t>
            </w:r>
          </w:p>
        </w:tc>
        <w:tc>
          <w:tcPr>
            <w:tcW w:w="1818" w:type="dxa"/>
            <w:gridSpan w:val="3"/>
            <w:shd w:val="clear" w:color="auto" w:fill="auto"/>
            <w:noWrap/>
            <w:vAlign w:val="center"/>
            <w:hideMark/>
          </w:tcPr>
          <w:p w:rsidR="003348E9" w:rsidRPr="00404CFD" w:rsidRDefault="003348E9" w:rsidP="00F71500">
            <w:pPr>
              <w:spacing w:after="0"/>
              <w:ind w:left="-109" w:right="-134" w:firstLine="1"/>
              <w:jc w:val="center"/>
              <w:rPr>
                <w:rFonts w:eastAsia="Times New Roman"/>
                <w:b/>
                <w:sz w:val="24"/>
                <w:szCs w:val="24"/>
              </w:rPr>
            </w:pPr>
            <w:r w:rsidRPr="00404CFD">
              <w:rPr>
                <w:rFonts w:eastAsia="Times New Roman"/>
                <w:b/>
                <w:sz w:val="24"/>
                <w:szCs w:val="24"/>
              </w:rPr>
              <w:t>9,07÷13,66</w:t>
            </w:r>
          </w:p>
        </w:tc>
      </w:tr>
      <w:tr w:rsidR="003348E9" w:rsidRPr="00404CFD" w:rsidTr="00B358C1">
        <w:trPr>
          <w:trHeight w:val="315"/>
          <w:jc w:val="center"/>
        </w:trPr>
        <w:tc>
          <w:tcPr>
            <w:tcW w:w="2803" w:type="dxa"/>
            <w:gridSpan w:val="3"/>
            <w:shd w:val="clear" w:color="auto" w:fill="auto"/>
            <w:vAlign w:val="center"/>
            <w:hideMark/>
          </w:tcPr>
          <w:p w:rsidR="003348E9" w:rsidRPr="00404CFD" w:rsidRDefault="003348E9" w:rsidP="00F71500">
            <w:pPr>
              <w:spacing w:after="0"/>
              <w:ind w:firstLine="1"/>
              <w:rPr>
                <w:rFonts w:eastAsia="Times New Roman"/>
                <w:sz w:val="24"/>
                <w:szCs w:val="24"/>
                <w:lang w:val="uz-Cyrl-UZ"/>
              </w:rPr>
            </w:pPr>
            <w:r w:rsidRPr="00404CFD">
              <w:rPr>
                <w:rFonts w:eastAsia="Times New Roman"/>
                <w:sz w:val="24"/>
                <w:szCs w:val="24"/>
              </w:rPr>
              <w:t>Всего</w:t>
            </w:r>
          </w:p>
        </w:tc>
        <w:tc>
          <w:tcPr>
            <w:tcW w:w="1532" w:type="dxa"/>
            <w:gridSpan w:val="4"/>
            <w:shd w:val="clear" w:color="auto" w:fill="auto"/>
            <w:vAlign w:val="center"/>
            <w:hideMark/>
          </w:tcPr>
          <w:p w:rsidR="003348E9" w:rsidRPr="00404CFD" w:rsidRDefault="003348E9" w:rsidP="00F71500">
            <w:pPr>
              <w:spacing w:after="0"/>
              <w:ind w:left="-109" w:right="-134" w:firstLine="1"/>
              <w:jc w:val="center"/>
              <w:rPr>
                <w:rFonts w:eastAsia="Times New Roman"/>
                <w:sz w:val="24"/>
                <w:szCs w:val="24"/>
              </w:rPr>
            </w:pPr>
            <w:r w:rsidRPr="00404CFD">
              <w:rPr>
                <w:rFonts w:eastAsia="Times New Roman"/>
                <w:sz w:val="24"/>
                <w:szCs w:val="24"/>
              </w:rPr>
              <w:t>44</w:t>
            </w:r>
          </w:p>
        </w:tc>
        <w:tc>
          <w:tcPr>
            <w:tcW w:w="1655" w:type="dxa"/>
            <w:gridSpan w:val="3"/>
            <w:shd w:val="clear" w:color="auto" w:fill="auto"/>
            <w:noWrap/>
            <w:vAlign w:val="center"/>
            <w:hideMark/>
          </w:tcPr>
          <w:p w:rsidR="003348E9" w:rsidRPr="00404CFD" w:rsidRDefault="003348E9" w:rsidP="00F71500">
            <w:pPr>
              <w:spacing w:after="0"/>
              <w:ind w:left="-109" w:right="-134" w:firstLine="1"/>
              <w:jc w:val="center"/>
              <w:rPr>
                <w:rFonts w:eastAsia="Times New Roman"/>
                <w:sz w:val="24"/>
                <w:szCs w:val="24"/>
              </w:rPr>
            </w:pPr>
            <w:r w:rsidRPr="00404CFD">
              <w:rPr>
                <w:rFonts w:eastAsia="Times New Roman"/>
                <w:sz w:val="24"/>
                <w:szCs w:val="24"/>
              </w:rPr>
              <w:t>100,00</w:t>
            </w:r>
          </w:p>
        </w:tc>
        <w:tc>
          <w:tcPr>
            <w:tcW w:w="1481" w:type="dxa"/>
            <w:gridSpan w:val="3"/>
            <w:shd w:val="clear" w:color="auto" w:fill="auto"/>
            <w:noWrap/>
            <w:vAlign w:val="center"/>
            <w:hideMark/>
          </w:tcPr>
          <w:p w:rsidR="003348E9" w:rsidRPr="00404CFD" w:rsidRDefault="003348E9" w:rsidP="00F71500">
            <w:pPr>
              <w:spacing w:after="0"/>
              <w:ind w:left="-109" w:right="-134" w:firstLine="1"/>
              <w:jc w:val="center"/>
              <w:rPr>
                <w:rFonts w:eastAsia="Times New Roman"/>
                <w:sz w:val="24"/>
                <w:szCs w:val="24"/>
              </w:rPr>
            </w:pPr>
            <w:r w:rsidRPr="00404CFD">
              <w:rPr>
                <w:rFonts w:eastAsia="Times New Roman"/>
                <w:sz w:val="24"/>
                <w:szCs w:val="24"/>
              </w:rPr>
              <w:t>0,000</w:t>
            </w:r>
          </w:p>
        </w:tc>
        <w:tc>
          <w:tcPr>
            <w:tcW w:w="1818" w:type="dxa"/>
            <w:gridSpan w:val="3"/>
            <w:shd w:val="clear" w:color="auto" w:fill="auto"/>
            <w:noWrap/>
            <w:vAlign w:val="center"/>
            <w:hideMark/>
          </w:tcPr>
          <w:p w:rsidR="003348E9" w:rsidRPr="00404CFD" w:rsidRDefault="003348E9" w:rsidP="00F71500">
            <w:pPr>
              <w:spacing w:after="0"/>
              <w:ind w:left="-109" w:right="-134" w:firstLine="1"/>
              <w:jc w:val="center"/>
              <w:rPr>
                <w:rFonts w:eastAsia="Times New Roman"/>
                <w:sz w:val="24"/>
                <w:szCs w:val="24"/>
                <w:lang w:val="en-US"/>
              </w:rPr>
            </w:pPr>
            <w:r w:rsidRPr="00404CFD">
              <w:rPr>
                <w:rFonts w:eastAsia="Times New Roman"/>
                <w:sz w:val="24"/>
                <w:szCs w:val="24"/>
              </w:rPr>
              <w:t>100,0</w:t>
            </w:r>
          </w:p>
        </w:tc>
      </w:tr>
    </w:tbl>
    <w:p w:rsidR="003348E9" w:rsidRPr="002E7E6E" w:rsidRDefault="003348E9" w:rsidP="00933801">
      <w:pPr>
        <w:spacing w:before="120" w:after="0"/>
        <w:ind w:firstLine="425"/>
        <w:rPr>
          <w:rFonts w:eastAsia="Times New Roman"/>
          <w:szCs w:val="24"/>
        </w:rPr>
      </w:pPr>
      <w:r w:rsidRPr="00093E6C">
        <w:rPr>
          <w:rFonts w:eastAsia="Times New Roman"/>
          <w:szCs w:val="24"/>
          <w:lang w:val="uz-Cyrl-UZ"/>
        </w:rPr>
        <w:t>Суммарно</w:t>
      </w:r>
      <w:r w:rsidRPr="00093E6C">
        <w:rPr>
          <w:rFonts w:eastAsia="Times New Roman"/>
          <w:szCs w:val="24"/>
        </w:rPr>
        <w:t xml:space="preserve"> дол</w:t>
      </w:r>
      <w:r w:rsidRPr="00093E6C">
        <w:rPr>
          <w:rFonts w:eastAsia="Times New Roman"/>
          <w:szCs w:val="24"/>
          <w:lang w:val="uz-Cyrl-UZ"/>
        </w:rPr>
        <w:t>я</w:t>
      </w:r>
      <w:r w:rsidRPr="00093E6C">
        <w:rPr>
          <w:rFonts w:eastAsia="Times New Roman"/>
          <w:szCs w:val="24"/>
        </w:rPr>
        <w:t xml:space="preserve"> больных с менопаузой (наступившей либо до начала специального лечения применением ПХТ, либо на е</w:t>
      </w:r>
      <w:r w:rsidRPr="00093E6C">
        <w:rPr>
          <w:rFonts w:eastAsia="Times New Roman"/>
          <w:szCs w:val="24"/>
          <w:lang w:val="uz-Cyrl-UZ"/>
        </w:rPr>
        <w:t>е</w:t>
      </w:r>
      <w:r w:rsidRPr="00093E6C">
        <w:rPr>
          <w:rFonts w:eastAsia="Times New Roman"/>
          <w:szCs w:val="24"/>
        </w:rPr>
        <w:t xml:space="preserve"> фоне) колебалась между максимумом в подгруппе </w:t>
      </w:r>
      <w:r w:rsidRPr="002E7E6E">
        <w:rPr>
          <w:rFonts w:eastAsia="Times New Roman"/>
          <w:szCs w:val="24"/>
          <w:lang w:val="en-US"/>
        </w:rPr>
        <w:t>II</w:t>
      </w:r>
      <w:r w:rsidRPr="002E7E6E">
        <w:rPr>
          <w:rFonts w:eastAsia="Times New Roman"/>
          <w:szCs w:val="24"/>
        </w:rPr>
        <w:t xml:space="preserve">б (85,7%, </w:t>
      </w:r>
      <w:r w:rsidRPr="002E7E6E">
        <w:rPr>
          <w:rFonts w:eastAsia="Times New Roman"/>
          <w:szCs w:val="24"/>
          <w:lang w:val="en-US"/>
        </w:rPr>
        <w:t>CI</w:t>
      </w:r>
      <w:r w:rsidRPr="002E7E6E">
        <w:rPr>
          <w:rFonts w:eastAsia="Times New Roman"/>
          <w:szCs w:val="24"/>
        </w:rPr>
        <w:t xml:space="preserve">95%=72,7÷98,7) и минимумом в Дополнительной группе (68,2%, </w:t>
      </w:r>
      <w:r w:rsidRPr="002E7E6E">
        <w:rPr>
          <w:rFonts w:eastAsia="Times New Roman"/>
          <w:szCs w:val="24"/>
          <w:lang w:val="en-US"/>
        </w:rPr>
        <w:t>CI</w:t>
      </w:r>
      <w:r w:rsidRPr="002E7E6E">
        <w:rPr>
          <w:rFonts w:eastAsia="Times New Roman"/>
          <w:szCs w:val="24"/>
        </w:rPr>
        <w:t>95%=65,8÷70,6)</w:t>
      </w:r>
      <w:r w:rsidRPr="002E7E6E">
        <w:rPr>
          <w:rFonts w:eastAsia="Times New Roman"/>
          <w:szCs w:val="24"/>
          <w:lang w:val="uz-Cyrl-UZ"/>
        </w:rPr>
        <w:t>.</w:t>
      </w:r>
      <w:r w:rsidRPr="002E7E6E">
        <w:rPr>
          <w:rFonts w:eastAsia="Times New Roman"/>
          <w:szCs w:val="24"/>
        </w:rPr>
        <w:t xml:space="preserve"> </w:t>
      </w:r>
      <w:r w:rsidRPr="002E7E6E">
        <w:rPr>
          <w:rFonts w:eastAsia="Times New Roman"/>
          <w:szCs w:val="24"/>
          <w:lang w:val="uz-Cyrl-UZ"/>
        </w:rPr>
        <w:t>В</w:t>
      </w:r>
      <w:r w:rsidRPr="002E7E6E">
        <w:rPr>
          <w:rFonts w:eastAsia="Times New Roman"/>
          <w:szCs w:val="24"/>
        </w:rPr>
        <w:t xml:space="preserve"> </w:t>
      </w:r>
      <w:r w:rsidRPr="002E7E6E">
        <w:rPr>
          <w:rFonts w:eastAsia="Times New Roman"/>
          <w:szCs w:val="24"/>
          <w:lang w:val="uz-Cyrl-UZ"/>
        </w:rPr>
        <w:t xml:space="preserve">Дополгнительной группе </w:t>
      </w:r>
      <w:r w:rsidRPr="002E7E6E">
        <w:rPr>
          <w:rFonts w:eastAsia="Times New Roman"/>
          <w:szCs w:val="24"/>
        </w:rPr>
        <w:t xml:space="preserve">этот показатель был ниже, чем в группе </w:t>
      </w:r>
      <w:r w:rsidRPr="002E7E6E">
        <w:rPr>
          <w:rFonts w:eastAsia="Times New Roman"/>
          <w:szCs w:val="24"/>
          <w:lang w:val="en-US"/>
        </w:rPr>
        <w:t>I</w:t>
      </w:r>
      <w:r w:rsidRPr="002E7E6E">
        <w:rPr>
          <w:rFonts w:eastAsia="Times New Roman"/>
          <w:szCs w:val="24"/>
          <w:lang w:val="uz-Cyrl-UZ"/>
        </w:rPr>
        <w:t xml:space="preserve">, </w:t>
      </w:r>
      <w:r w:rsidRPr="002E7E6E">
        <w:rPr>
          <w:rFonts w:eastAsia="Times New Roman"/>
          <w:szCs w:val="24"/>
        </w:rPr>
        <w:t xml:space="preserve">подгруппе </w:t>
      </w:r>
      <w:r w:rsidRPr="002E7E6E">
        <w:rPr>
          <w:rFonts w:eastAsia="Times New Roman"/>
          <w:szCs w:val="24"/>
          <w:lang w:val="en-US"/>
        </w:rPr>
        <w:t>II</w:t>
      </w:r>
      <w:r w:rsidRPr="002E7E6E">
        <w:rPr>
          <w:rFonts w:eastAsia="Times New Roman"/>
          <w:szCs w:val="24"/>
        </w:rPr>
        <w:t xml:space="preserve">б и </w:t>
      </w:r>
      <w:r w:rsidRPr="002E7E6E">
        <w:rPr>
          <w:rFonts w:eastAsia="Times New Roman"/>
          <w:szCs w:val="24"/>
          <w:lang w:val="uz-Cyrl-UZ"/>
        </w:rPr>
        <w:t xml:space="preserve">в </w:t>
      </w:r>
      <w:r w:rsidRPr="002E7E6E">
        <w:rPr>
          <w:rFonts w:eastAsia="Times New Roman"/>
          <w:szCs w:val="24"/>
        </w:rPr>
        <w:t xml:space="preserve">Основной выборке </w:t>
      </w:r>
      <w:r w:rsidRPr="002E7E6E">
        <w:rPr>
          <w:rFonts w:eastAsia="Times New Roman"/>
          <w:szCs w:val="24"/>
          <w:lang w:val="uz-Cyrl-UZ"/>
        </w:rPr>
        <w:t xml:space="preserve">в целом </w:t>
      </w:r>
      <w:r w:rsidRPr="002E7E6E">
        <w:rPr>
          <w:rFonts w:eastAsia="Times New Roman"/>
          <w:szCs w:val="24"/>
        </w:rPr>
        <w:t>(</w:t>
      </w:r>
      <w:r w:rsidRPr="002E7E6E">
        <w:rPr>
          <w:rFonts w:eastAsia="Times New Roman"/>
          <w:szCs w:val="24"/>
          <w:lang w:val="en-US"/>
        </w:rPr>
        <w:t>p</w:t>
      </w:r>
      <w:r w:rsidRPr="002E7E6E">
        <w:rPr>
          <w:rFonts w:eastAsia="Times New Roman"/>
          <w:szCs w:val="24"/>
        </w:rPr>
        <w:t xml:space="preserve">&lt;0.05). При этом группы </w:t>
      </w:r>
      <w:r w:rsidRPr="002E7E6E">
        <w:rPr>
          <w:rFonts w:eastAsia="Times New Roman"/>
          <w:szCs w:val="24"/>
          <w:lang w:val="en-US"/>
        </w:rPr>
        <w:t>I</w:t>
      </w:r>
      <w:r w:rsidRPr="002E7E6E">
        <w:rPr>
          <w:rFonts w:eastAsia="Times New Roman"/>
          <w:szCs w:val="24"/>
        </w:rPr>
        <w:t xml:space="preserve"> и </w:t>
      </w:r>
      <w:r w:rsidRPr="002E7E6E">
        <w:rPr>
          <w:rFonts w:eastAsia="Times New Roman"/>
          <w:szCs w:val="24"/>
          <w:lang w:val="en-US"/>
        </w:rPr>
        <w:t>II</w:t>
      </w:r>
      <w:r w:rsidRPr="002E7E6E">
        <w:rPr>
          <w:rFonts w:eastAsia="Times New Roman"/>
          <w:szCs w:val="24"/>
        </w:rPr>
        <w:t xml:space="preserve">, включая подгруппы </w:t>
      </w:r>
      <w:r w:rsidRPr="002E7E6E">
        <w:rPr>
          <w:rFonts w:eastAsia="Times New Roman"/>
          <w:szCs w:val="24"/>
          <w:lang w:val="en-US"/>
        </w:rPr>
        <w:t>II</w:t>
      </w:r>
      <w:r w:rsidRPr="002E7E6E">
        <w:rPr>
          <w:rFonts w:eastAsia="Times New Roman"/>
          <w:szCs w:val="24"/>
        </w:rPr>
        <w:t xml:space="preserve">а и </w:t>
      </w:r>
      <w:r w:rsidRPr="002E7E6E">
        <w:rPr>
          <w:rFonts w:eastAsia="Times New Roman"/>
          <w:szCs w:val="24"/>
          <w:lang w:val="en-US"/>
        </w:rPr>
        <w:t>II</w:t>
      </w:r>
      <w:r w:rsidRPr="002E7E6E">
        <w:rPr>
          <w:rFonts w:eastAsia="Times New Roman"/>
          <w:szCs w:val="24"/>
        </w:rPr>
        <w:t>б статистически достоверно не различались между собой по данному показателю (</w:t>
      </w:r>
      <w:r w:rsidRPr="002E7E6E">
        <w:rPr>
          <w:rFonts w:eastAsia="Times New Roman"/>
          <w:szCs w:val="24"/>
          <w:lang w:val="en-US"/>
        </w:rPr>
        <w:t>p</w:t>
      </w:r>
      <w:r w:rsidRPr="002E7E6E">
        <w:rPr>
          <w:rFonts w:eastAsia="Times New Roman"/>
          <w:szCs w:val="24"/>
        </w:rPr>
        <w:t>&gt;0,05).</w:t>
      </w:r>
      <w:r w:rsidRPr="002E7E6E">
        <w:rPr>
          <w:rFonts w:eastAsia="Times New Roman"/>
          <w:szCs w:val="24"/>
          <w:lang w:val="uz-Cyrl-UZ"/>
        </w:rPr>
        <w:t xml:space="preserve"> </w:t>
      </w:r>
      <w:r w:rsidRPr="002E7E6E">
        <w:rPr>
          <w:rFonts w:eastAsia="Times New Roman"/>
          <w:bCs/>
          <w:szCs w:val="24"/>
        </w:rPr>
        <w:t xml:space="preserve">Они также не отличались по доле пациенток, у которых менопауза наступила естественным образом еще до их попадания в клинику и начала лечения от основного заболевания </w:t>
      </w:r>
      <w:r w:rsidRPr="002E7E6E">
        <w:rPr>
          <w:rFonts w:eastAsia="Times New Roman"/>
          <w:szCs w:val="24"/>
        </w:rPr>
        <w:t>(</w:t>
      </w:r>
      <w:r w:rsidRPr="002E7E6E">
        <w:rPr>
          <w:rFonts w:eastAsia="Times New Roman"/>
          <w:szCs w:val="24"/>
          <w:lang w:val="en-US"/>
        </w:rPr>
        <w:t>p</w:t>
      </w:r>
      <w:r w:rsidRPr="002E7E6E">
        <w:rPr>
          <w:rFonts w:eastAsia="Times New Roman"/>
          <w:szCs w:val="24"/>
        </w:rPr>
        <w:t>&gt;0,05). Следует отметить, что это же мы наблюдали и в отношении пациенток,</w:t>
      </w:r>
      <w:r w:rsidRPr="002E7E6E">
        <w:rPr>
          <w:rFonts w:eastAsia="Times New Roman"/>
          <w:bCs/>
          <w:szCs w:val="24"/>
        </w:rPr>
        <w:t xml:space="preserve"> в чьем анамнезе отмечено, что ранее они подвергались оперативному лечению по неонкологическим причинам или успели получить ПХТ по онкологическим показаниям </w:t>
      </w:r>
      <w:r w:rsidRPr="002E7E6E">
        <w:rPr>
          <w:rFonts w:eastAsia="Times New Roman"/>
          <w:szCs w:val="24"/>
        </w:rPr>
        <w:t>(</w:t>
      </w:r>
      <w:r w:rsidRPr="002E7E6E">
        <w:rPr>
          <w:rFonts w:eastAsia="Times New Roman"/>
          <w:szCs w:val="24"/>
          <w:lang w:val="en-US"/>
        </w:rPr>
        <w:t>p</w:t>
      </w:r>
      <w:r w:rsidRPr="002E7E6E">
        <w:rPr>
          <w:rFonts w:eastAsia="Times New Roman"/>
          <w:szCs w:val="24"/>
        </w:rPr>
        <w:t>&gt;0,05)</w:t>
      </w:r>
      <w:r w:rsidRPr="002E7E6E">
        <w:rPr>
          <w:rFonts w:eastAsia="Times New Roman"/>
          <w:bCs/>
          <w:szCs w:val="24"/>
        </w:rPr>
        <w:t xml:space="preserve">. </w:t>
      </w:r>
      <w:r w:rsidRPr="002E7E6E">
        <w:rPr>
          <w:rFonts w:eastAsia="Times New Roman"/>
          <w:szCs w:val="24"/>
        </w:rPr>
        <w:t xml:space="preserve">Обращает на себя внимание то, что доля пациенток с менопаузой в подгруппе </w:t>
      </w:r>
      <w:r w:rsidRPr="002E7E6E">
        <w:rPr>
          <w:rFonts w:eastAsia="Times New Roman"/>
          <w:szCs w:val="24"/>
          <w:lang w:val="en-US"/>
        </w:rPr>
        <w:t>II</w:t>
      </w:r>
      <w:r w:rsidRPr="002E7E6E">
        <w:rPr>
          <w:rFonts w:eastAsia="Times New Roman"/>
          <w:szCs w:val="24"/>
        </w:rPr>
        <w:t>б заметно преобладала по сравнению с подгрупп</w:t>
      </w:r>
      <w:r w:rsidRPr="002E7E6E">
        <w:rPr>
          <w:rFonts w:eastAsia="Times New Roman"/>
          <w:szCs w:val="24"/>
          <w:lang w:val="uz-Cyrl-UZ"/>
        </w:rPr>
        <w:t>ой</w:t>
      </w:r>
      <w:r w:rsidRPr="002E7E6E">
        <w:rPr>
          <w:rFonts w:eastAsia="Times New Roman"/>
          <w:szCs w:val="24"/>
        </w:rPr>
        <w:t xml:space="preserve"> </w:t>
      </w:r>
      <w:r w:rsidRPr="002E7E6E">
        <w:rPr>
          <w:rFonts w:eastAsia="Times New Roman"/>
          <w:szCs w:val="24"/>
          <w:lang w:val="en-US"/>
        </w:rPr>
        <w:t>II</w:t>
      </w:r>
      <w:r w:rsidRPr="002E7E6E">
        <w:rPr>
          <w:rFonts w:eastAsia="Times New Roman"/>
          <w:szCs w:val="24"/>
        </w:rPr>
        <w:t>а (0,</w:t>
      </w:r>
      <w:proofErr w:type="gramStart"/>
      <w:r w:rsidRPr="002E7E6E">
        <w:rPr>
          <w:rFonts w:eastAsia="Times New Roman"/>
          <w:szCs w:val="24"/>
        </w:rPr>
        <w:t>1&gt;</w:t>
      </w:r>
      <w:r w:rsidRPr="002E7E6E">
        <w:rPr>
          <w:rFonts w:eastAsia="Times New Roman"/>
          <w:szCs w:val="24"/>
          <w:lang w:val="en-US"/>
        </w:rPr>
        <w:t>p</w:t>
      </w:r>
      <w:proofErr w:type="gramEnd"/>
      <w:r w:rsidRPr="002E7E6E">
        <w:rPr>
          <w:rFonts w:eastAsia="Times New Roman"/>
          <w:szCs w:val="24"/>
        </w:rPr>
        <w:t>&gt;0,05) и групп</w:t>
      </w:r>
      <w:r w:rsidRPr="002E7E6E">
        <w:rPr>
          <w:rFonts w:eastAsia="Times New Roman"/>
          <w:szCs w:val="24"/>
          <w:lang w:val="uz-Cyrl-UZ"/>
        </w:rPr>
        <w:t>ой</w:t>
      </w:r>
      <w:r w:rsidRPr="002E7E6E">
        <w:rPr>
          <w:rFonts w:eastAsia="Times New Roman"/>
          <w:szCs w:val="24"/>
        </w:rPr>
        <w:t xml:space="preserve"> </w:t>
      </w:r>
      <w:r w:rsidRPr="002E7E6E">
        <w:rPr>
          <w:rFonts w:eastAsia="Times New Roman"/>
          <w:szCs w:val="24"/>
          <w:lang w:val="en-US"/>
        </w:rPr>
        <w:t>I</w:t>
      </w:r>
      <w:r w:rsidRPr="002E7E6E">
        <w:rPr>
          <w:rFonts w:eastAsia="Times New Roman"/>
          <w:szCs w:val="24"/>
        </w:rPr>
        <w:t xml:space="preserve"> (0,1&gt;</w:t>
      </w:r>
      <w:r w:rsidRPr="002E7E6E">
        <w:rPr>
          <w:rFonts w:eastAsia="Times New Roman"/>
          <w:szCs w:val="24"/>
          <w:lang w:val="en-US"/>
        </w:rPr>
        <w:t>p</w:t>
      </w:r>
      <w:r w:rsidRPr="002E7E6E">
        <w:rPr>
          <w:rFonts w:eastAsia="Times New Roman"/>
          <w:szCs w:val="24"/>
        </w:rPr>
        <w:t>&gt;0,05)</w:t>
      </w:r>
      <w:r w:rsidRPr="002E7E6E">
        <w:rPr>
          <w:rFonts w:eastAsia="Times New Roman"/>
          <w:szCs w:val="24"/>
          <w:lang w:val="uz-Cyrl-UZ"/>
        </w:rPr>
        <w:t>.</w:t>
      </w:r>
      <w:r w:rsidRPr="002E7E6E">
        <w:rPr>
          <w:rFonts w:eastAsia="Times New Roman"/>
          <w:szCs w:val="24"/>
        </w:rPr>
        <w:t xml:space="preserve"> </w:t>
      </w:r>
      <w:r w:rsidRPr="002E7E6E">
        <w:rPr>
          <w:rFonts w:eastAsia="Times New Roman"/>
          <w:szCs w:val="24"/>
          <w:lang w:val="uz-Cyrl-UZ"/>
        </w:rPr>
        <w:t>Э</w:t>
      </w:r>
      <w:r w:rsidRPr="002E7E6E">
        <w:rPr>
          <w:rFonts w:eastAsia="Times New Roman"/>
          <w:szCs w:val="24"/>
        </w:rPr>
        <w:t>то</w:t>
      </w:r>
      <w:r w:rsidRPr="002E7E6E">
        <w:rPr>
          <w:rFonts w:eastAsia="Times New Roman"/>
          <w:szCs w:val="24"/>
          <w:lang w:val="uz-Cyrl-UZ"/>
        </w:rPr>
        <w:t xml:space="preserve"> </w:t>
      </w:r>
      <w:r w:rsidRPr="002E7E6E">
        <w:rPr>
          <w:rFonts w:eastAsia="Times New Roman"/>
          <w:szCs w:val="24"/>
        </w:rPr>
        <w:t xml:space="preserve">можно объяснить различием их по возрастному </w:t>
      </w:r>
      <w:r w:rsidRPr="002E7E6E">
        <w:rPr>
          <w:rFonts w:eastAsia="Times New Roman"/>
          <w:szCs w:val="24"/>
        </w:rPr>
        <w:lastRenderedPageBreak/>
        <w:t xml:space="preserve">составу: в группе </w:t>
      </w:r>
      <w:r w:rsidRPr="002E7E6E">
        <w:rPr>
          <w:rFonts w:eastAsia="Times New Roman"/>
          <w:szCs w:val="24"/>
          <w:lang w:val="en-US"/>
        </w:rPr>
        <w:t>II</w:t>
      </w:r>
      <w:r w:rsidRPr="002E7E6E">
        <w:rPr>
          <w:rFonts w:eastAsia="Times New Roman"/>
          <w:szCs w:val="24"/>
        </w:rPr>
        <w:t xml:space="preserve">б больше лиц старших возрастных групп, чем в </w:t>
      </w:r>
      <w:r w:rsidRPr="002E7E6E">
        <w:rPr>
          <w:rFonts w:eastAsia="Times New Roman"/>
          <w:szCs w:val="24"/>
          <w:lang w:val="en-US"/>
        </w:rPr>
        <w:t>I</w:t>
      </w:r>
      <w:r w:rsidRPr="002E7E6E">
        <w:rPr>
          <w:rFonts w:eastAsia="Times New Roman"/>
          <w:szCs w:val="24"/>
        </w:rPr>
        <w:t xml:space="preserve"> и </w:t>
      </w:r>
      <w:r w:rsidRPr="002E7E6E">
        <w:rPr>
          <w:rFonts w:eastAsia="Times New Roman"/>
          <w:szCs w:val="24"/>
          <w:lang w:val="en-US"/>
        </w:rPr>
        <w:t>II</w:t>
      </w:r>
      <w:r w:rsidRPr="002E7E6E">
        <w:rPr>
          <w:rFonts w:eastAsia="Times New Roman"/>
          <w:szCs w:val="24"/>
        </w:rPr>
        <w:t>а. Когда же объединяли в одну группу больных, у которых менопауза наступила еще до первичного диагноза РМЖ, с больными, у которых менопауза наступила на фоне проведения специального лечения, включающего ПХТ, то разница между группами сильно нивелировалась (</w:t>
      </w:r>
      <w:r w:rsidRPr="002E7E6E">
        <w:rPr>
          <w:rFonts w:eastAsia="Times New Roman"/>
          <w:szCs w:val="24"/>
          <w:lang w:val="en-US"/>
        </w:rPr>
        <w:t>p</w:t>
      </w:r>
      <w:r w:rsidRPr="002E7E6E">
        <w:rPr>
          <w:rFonts w:eastAsia="Times New Roman"/>
          <w:szCs w:val="24"/>
        </w:rPr>
        <w:t>&gt;0,1). Доли больных с сохранившимися месячными в основных группах статистически не различались (</w:t>
      </w:r>
      <w:r w:rsidRPr="002E7E6E">
        <w:rPr>
          <w:rFonts w:eastAsia="Times New Roman"/>
          <w:szCs w:val="24"/>
          <w:lang w:val="en-US"/>
        </w:rPr>
        <w:t>p</w:t>
      </w:r>
      <w:r w:rsidRPr="002E7E6E">
        <w:rPr>
          <w:rFonts w:eastAsia="Times New Roman"/>
          <w:szCs w:val="24"/>
        </w:rPr>
        <w:t>&gt;0,1).</w:t>
      </w:r>
    </w:p>
    <w:p w:rsidR="003348E9" w:rsidRPr="002E7E6E" w:rsidRDefault="003348E9" w:rsidP="00093E6C">
      <w:pPr>
        <w:spacing w:after="0"/>
        <w:ind w:firstLine="425"/>
        <w:rPr>
          <w:rFonts w:eastAsia="Times New Roman"/>
          <w:szCs w:val="24"/>
        </w:rPr>
      </w:pPr>
      <w:r w:rsidRPr="002E7E6E">
        <w:rPr>
          <w:rFonts w:eastAsia="Times New Roman"/>
          <w:szCs w:val="24"/>
        </w:rPr>
        <w:t>Доля</w:t>
      </w:r>
      <w:r w:rsidRPr="002E7E6E">
        <w:rPr>
          <w:rFonts w:eastAsia="Times New Roman"/>
          <w:szCs w:val="24"/>
          <w:lang w:val="uz-Cyrl-UZ"/>
        </w:rPr>
        <w:t xml:space="preserve"> </w:t>
      </w:r>
      <w:r w:rsidRPr="002E7E6E">
        <w:rPr>
          <w:rFonts w:eastAsia="Times New Roman"/>
          <w:szCs w:val="24"/>
        </w:rPr>
        <w:t>больных с менопаузой</w:t>
      </w:r>
      <w:r w:rsidRPr="002E7E6E">
        <w:rPr>
          <w:rFonts w:eastAsia="Times New Roman"/>
          <w:szCs w:val="24"/>
          <w:lang w:val="uz-Cyrl-UZ"/>
        </w:rPr>
        <w:t>,</w:t>
      </w:r>
      <w:r w:rsidRPr="002E7E6E">
        <w:rPr>
          <w:rFonts w:eastAsia="Times New Roman"/>
          <w:szCs w:val="24"/>
        </w:rPr>
        <w:t xml:space="preserve"> наступившей до </w:t>
      </w:r>
      <w:r w:rsidRPr="002E7E6E">
        <w:rPr>
          <w:rFonts w:eastAsia="Times New Roman"/>
          <w:szCs w:val="24"/>
          <w:lang w:val="uz-Cyrl-UZ"/>
        </w:rPr>
        <w:t xml:space="preserve">оказания </w:t>
      </w:r>
      <w:r w:rsidRPr="002E7E6E">
        <w:rPr>
          <w:rFonts w:eastAsia="Times New Roman"/>
          <w:szCs w:val="24"/>
        </w:rPr>
        <w:t>онкологической помощью</w:t>
      </w:r>
      <w:r w:rsidRPr="002E7E6E">
        <w:rPr>
          <w:rFonts w:eastAsia="Times New Roman"/>
          <w:szCs w:val="24"/>
          <w:lang w:val="uz-Cyrl-UZ"/>
        </w:rPr>
        <w:t>,</w:t>
      </w:r>
      <w:r w:rsidRPr="002E7E6E">
        <w:rPr>
          <w:rFonts w:eastAsia="Times New Roman"/>
          <w:szCs w:val="24"/>
        </w:rPr>
        <w:t xml:space="preserve"> </w:t>
      </w:r>
      <w:r w:rsidRPr="002E7E6E">
        <w:rPr>
          <w:rFonts w:eastAsia="Times New Roman"/>
          <w:szCs w:val="24"/>
          <w:lang w:val="uz-Cyrl-UZ"/>
        </w:rPr>
        <w:t>была в</w:t>
      </w:r>
      <w:r w:rsidRPr="002E7E6E">
        <w:rPr>
          <w:rFonts w:eastAsia="Times New Roman"/>
          <w:bCs/>
          <w:szCs w:val="24"/>
        </w:rPr>
        <w:t xml:space="preserve"> </w:t>
      </w:r>
      <w:r w:rsidRPr="002E7E6E">
        <w:rPr>
          <w:rFonts w:eastAsia="Times New Roman"/>
          <w:szCs w:val="24"/>
        </w:rPr>
        <w:t xml:space="preserve">Дополнительной группе статистически значимо меньшей, чем в подгруппе </w:t>
      </w:r>
      <w:r w:rsidRPr="002E7E6E">
        <w:rPr>
          <w:rFonts w:eastAsia="Times New Roman"/>
          <w:szCs w:val="24"/>
          <w:lang w:val="en-US"/>
        </w:rPr>
        <w:t>II</w:t>
      </w:r>
      <w:r w:rsidRPr="002E7E6E">
        <w:rPr>
          <w:rFonts w:eastAsia="Times New Roman"/>
          <w:szCs w:val="24"/>
        </w:rPr>
        <w:t>б (</w:t>
      </w:r>
      <w:r w:rsidRPr="002E7E6E">
        <w:rPr>
          <w:rFonts w:eastAsia="Times New Roman"/>
          <w:szCs w:val="24"/>
          <w:lang w:val="en-US"/>
        </w:rPr>
        <w:t>p</w:t>
      </w:r>
      <w:r w:rsidRPr="002E7E6E">
        <w:rPr>
          <w:rFonts w:eastAsia="Times New Roman"/>
          <w:szCs w:val="24"/>
        </w:rPr>
        <w:t xml:space="preserve">&lt;0,05), </w:t>
      </w:r>
      <w:r w:rsidRPr="002E7E6E">
        <w:rPr>
          <w:rFonts w:eastAsia="Times New Roman"/>
          <w:szCs w:val="24"/>
          <w:lang w:val="uz-Cyrl-UZ"/>
        </w:rPr>
        <w:t>и</w:t>
      </w:r>
      <w:r w:rsidRPr="002E7E6E">
        <w:rPr>
          <w:rFonts w:eastAsia="Times New Roman"/>
          <w:szCs w:val="24"/>
        </w:rPr>
        <w:t xml:space="preserve"> не отличалась </w:t>
      </w:r>
      <w:r w:rsidRPr="002E7E6E">
        <w:rPr>
          <w:rFonts w:eastAsia="Times New Roman"/>
          <w:szCs w:val="24"/>
          <w:lang w:val="uz-Cyrl-UZ"/>
        </w:rPr>
        <w:t>от</w:t>
      </w:r>
      <w:r w:rsidRPr="002E7E6E">
        <w:rPr>
          <w:rFonts w:eastAsia="Times New Roman"/>
          <w:szCs w:val="24"/>
        </w:rPr>
        <w:t xml:space="preserve"> групп </w:t>
      </w:r>
      <w:r w:rsidRPr="002E7E6E">
        <w:rPr>
          <w:rFonts w:eastAsia="Times New Roman"/>
          <w:szCs w:val="24"/>
          <w:lang w:val="en-US"/>
        </w:rPr>
        <w:t>I</w:t>
      </w:r>
      <w:r w:rsidRPr="002E7E6E">
        <w:rPr>
          <w:rFonts w:eastAsia="Times New Roman"/>
          <w:szCs w:val="24"/>
        </w:rPr>
        <w:t xml:space="preserve"> и </w:t>
      </w:r>
      <w:r w:rsidRPr="002E7E6E">
        <w:rPr>
          <w:rFonts w:eastAsia="Times New Roman"/>
          <w:szCs w:val="24"/>
          <w:lang w:val="en-US"/>
        </w:rPr>
        <w:t>II</w:t>
      </w:r>
      <w:r w:rsidRPr="002E7E6E">
        <w:rPr>
          <w:rFonts w:eastAsia="Times New Roman"/>
          <w:szCs w:val="24"/>
        </w:rPr>
        <w:t xml:space="preserve"> и подгруппы </w:t>
      </w:r>
      <w:r w:rsidRPr="002E7E6E">
        <w:rPr>
          <w:rFonts w:eastAsia="Times New Roman"/>
          <w:szCs w:val="24"/>
          <w:lang w:val="en-US"/>
        </w:rPr>
        <w:t>II</w:t>
      </w:r>
      <w:r w:rsidRPr="002E7E6E">
        <w:rPr>
          <w:rFonts w:eastAsia="Times New Roman"/>
          <w:szCs w:val="24"/>
        </w:rPr>
        <w:t>а (</w:t>
      </w:r>
      <w:r w:rsidRPr="002E7E6E">
        <w:rPr>
          <w:rFonts w:eastAsia="Times New Roman"/>
          <w:szCs w:val="24"/>
          <w:lang w:val="en-US"/>
        </w:rPr>
        <w:t>p</w:t>
      </w:r>
      <w:r w:rsidRPr="002E7E6E">
        <w:rPr>
          <w:rFonts w:eastAsia="Times New Roman"/>
          <w:szCs w:val="24"/>
        </w:rPr>
        <w:t xml:space="preserve">&gt;0.05). </w:t>
      </w:r>
      <w:r w:rsidRPr="002E7E6E">
        <w:rPr>
          <w:rFonts w:eastAsia="Times New Roman"/>
          <w:szCs w:val="24"/>
          <w:lang w:val="uz-Cyrl-UZ"/>
        </w:rPr>
        <w:t>При</w:t>
      </w:r>
      <w:r w:rsidRPr="002E7E6E">
        <w:rPr>
          <w:rFonts w:eastAsia="Times New Roman"/>
          <w:szCs w:val="24"/>
        </w:rPr>
        <w:t xml:space="preserve"> объединен</w:t>
      </w:r>
      <w:r w:rsidRPr="002E7E6E">
        <w:rPr>
          <w:rFonts w:eastAsia="Times New Roman"/>
          <w:szCs w:val="24"/>
          <w:lang w:val="uz-Cyrl-UZ"/>
        </w:rPr>
        <w:t>ии</w:t>
      </w:r>
      <w:r w:rsidRPr="002E7E6E">
        <w:rPr>
          <w:rFonts w:eastAsia="Times New Roman"/>
          <w:szCs w:val="24"/>
        </w:rPr>
        <w:t xml:space="preserve"> </w:t>
      </w:r>
      <w:r w:rsidRPr="002E7E6E">
        <w:rPr>
          <w:rFonts w:eastAsia="Times New Roman"/>
          <w:szCs w:val="24"/>
          <w:lang w:val="uz-Cyrl-UZ"/>
        </w:rPr>
        <w:t xml:space="preserve">случаев </w:t>
      </w:r>
      <w:r w:rsidRPr="002E7E6E">
        <w:rPr>
          <w:rFonts w:eastAsia="Times New Roman"/>
          <w:szCs w:val="24"/>
        </w:rPr>
        <w:t xml:space="preserve">наступления менапаузы до обращения за онкологической помощью </w:t>
      </w:r>
      <w:r w:rsidRPr="002E7E6E">
        <w:rPr>
          <w:rFonts w:eastAsia="Times New Roman"/>
          <w:szCs w:val="24"/>
          <w:lang w:val="uz-Cyrl-UZ"/>
        </w:rPr>
        <w:t>и</w:t>
      </w:r>
      <w:r w:rsidRPr="002E7E6E">
        <w:rPr>
          <w:rFonts w:eastAsia="Times New Roman"/>
          <w:szCs w:val="24"/>
        </w:rPr>
        <w:t xml:space="preserve"> случае</w:t>
      </w:r>
      <w:r w:rsidRPr="002E7E6E">
        <w:rPr>
          <w:rFonts w:eastAsia="Times New Roman"/>
          <w:szCs w:val="24"/>
          <w:lang w:val="uz-Cyrl-UZ"/>
        </w:rPr>
        <w:t>в</w:t>
      </w:r>
      <w:r w:rsidRPr="002E7E6E">
        <w:rPr>
          <w:rFonts w:eastAsia="Times New Roman"/>
          <w:szCs w:val="24"/>
        </w:rPr>
        <w:t xml:space="preserve"> ее наступления в ходе ПХТ до радикального оперативного вмешательства (хирургического лечения путем РМЭ)</w:t>
      </w:r>
      <w:r w:rsidRPr="002E7E6E">
        <w:rPr>
          <w:rFonts w:eastAsia="Times New Roman"/>
          <w:szCs w:val="24"/>
          <w:lang w:val="uz-Cyrl-UZ"/>
        </w:rPr>
        <w:t xml:space="preserve"> менопауза </w:t>
      </w:r>
      <w:r w:rsidRPr="002E7E6E">
        <w:rPr>
          <w:rFonts w:eastAsia="Times New Roman"/>
          <w:bCs/>
          <w:szCs w:val="24"/>
        </w:rPr>
        <w:t xml:space="preserve">в </w:t>
      </w:r>
      <w:r w:rsidRPr="002E7E6E">
        <w:rPr>
          <w:rFonts w:eastAsia="Times New Roman"/>
          <w:szCs w:val="24"/>
        </w:rPr>
        <w:t xml:space="preserve">Дополнительной группе </w:t>
      </w:r>
      <w:r w:rsidRPr="002E7E6E">
        <w:rPr>
          <w:rFonts w:eastAsia="Times New Roman"/>
          <w:szCs w:val="24"/>
          <w:lang w:val="uz-Cyrl-UZ"/>
        </w:rPr>
        <w:t xml:space="preserve">встречались </w:t>
      </w:r>
      <w:r w:rsidRPr="002E7E6E">
        <w:rPr>
          <w:rFonts w:eastAsia="Times New Roman"/>
          <w:szCs w:val="24"/>
        </w:rPr>
        <w:t xml:space="preserve">статистически значимо реже, чем в группе </w:t>
      </w:r>
      <w:r w:rsidRPr="002E7E6E">
        <w:rPr>
          <w:rFonts w:eastAsia="Times New Roman"/>
          <w:szCs w:val="24"/>
          <w:lang w:val="en-US"/>
        </w:rPr>
        <w:t>I</w:t>
      </w:r>
      <w:r w:rsidRPr="002E7E6E">
        <w:rPr>
          <w:rFonts w:eastAsia="Times New Roman"/>
          <w:szCs w:val="24"/>
        </w:rPr>
        <w:t xml:space="preserve"> и подгруппе </w:t>
      </w:r>
      <w:r w:rsidRPr="002E7E6E">
        <w:rPr>
          <w:rFonts w:eastAsia="Times New Roman"/>
          <w:szCs w:val="24"/>
          <w:lang w:val="en-US"/>
        </w:rPr>
        <w:t>II</w:t>
      </w:r>
      <w:r w:rsidRPr="002E7E6E">
        <w:rPr>
          <w:rFonts w:eastAsia="Times New Roman"/>
          <w:szCs w:val="24"/>
        </w:rPr>
        <w:t>б (</w:t>
      </w:r>
      <w:r w:rsidRPr="002E7E6E">
        <w:rPr>
          <w:rFonts w:eastAsia="Times New Roman"/>
          <w:szCs w:val="24"/>
          <w:lang w:val="en-US"/>
        </w:rPr>
        <w:t>p</w:t>
      </w:r>
      <w:r w:rsidRPr="002E7E6E">
        <w:rPr>
          <w:rFonts w:eastAsia="Times New Roman"/>
          <w:szCs w:val="24"/>
        </w:rPr>
        <w:t>&lt;0,05).</w:t>
      </w:r>
    </w:p>
    <w:p w:rsidR="003348E9" w:rsidRPr="002E7E6E" w:rsidRDefault="003348E9" w:rsidP="00093E6C">
      <w:pPr>
        <w:spacing w:after="0"/>
        <w:ind w:firstLine="425"/>
        <w:rPr>
          <w:rFonts w:eastAsia="Times New Roman"/>
          <w:szCs w:val="24"/>
        </w:rPr>
      </w:pPr>
      <w:r w:rsidRPr="002E7E6E">
        <w:rPr>
          <w:rFonts w:eastAsia="Times New Roman"/>
          <w:szCs w:val="24"/>
        </w:rPr>
        <w:t>Выявленные различия косвенно указывают на то, что ВЛ обусловлена срывом компенсаторных возможностей лимфатической васкулатуры на стороне операции, напрямую не сцепленными с возрастом и распространенностью процесса.</w:t>
      </w:r>
    </w:p>
    <w:p w:rsidR="003348E9" w:rsidRPr="00093E6C" w:rsidRDefault="003348E9" w:rsidP="00093E6C">
      <w:pPr>
        <w:spacing w:after="0"/>
        <w:ind w:firstLine="425"/>
        <w:rPr>
          <w:rFonts w:eastAsia="Times New Roman"/>
          <w:szCs w:val="24"/>
        </w:rPr>
      </w:pPr>
      <w:r w:rsidRPr="002E7E6E">
        <w:rPr>
          <w:rFonts w:eastAsia="Times New Roman"/>
          <w:szCs w:val="24"/>
        </w:rPr>
        <w:t>В клинике РМЖ пока нет значимых</w:t>
      </w:r>
      <w:r w:rsidRPr="002E7E6E">
        <w:rPr>
          <w:rFonts w:eastAsia="Times New Roman"/>
          <w:szCs w:val="24"/>
          <w:lang w:val="uz-Cyrl-UZ"/>
        </w:rPr>
        <w:t xml:space="preserve"> </w:t>
      </w:r>
      <w:r w:rsidRPr="002E7E6E">
        <w:rPr>
          <w:rFonts w:eastAsia="Times New Roman"/>
          <w:szCs w:val="24"/>
        </w:rPr>
        <w:t xml:space="preserve">альтернатив РМЭ </w:t>
      </w:r>
      <w:r w:rsidRPr="002E7E6E">
        <w:rPr>
          <w:rFonts w:eastAsia="Times New Roman"/>
          <w:szCs w:val="24"/>
          <w:lang w:val="uz-Cyrl-UZ"/>
        </w:rPr>
        <w:t>как</w:t>
      </w:r>
      <w:r w:rsidRPr="002E7E6E">
        <w:rPr>
          <w:rFonts w:eastAsia="Times New Roman"/>
          <w:szCs w:val="24"/>
        </w:rPr>
        <w:t xml:space="preserve"> основного метода радикального лечения. Поэтому операция по схеме РМЭ+ЛВА представляется значимым средством хирургического предупреждения развития ВЛ. Полученные же нами данные показывают</w:t>
      </w:r>
      <w:r w:rsidRPr="00093E6C">
        <w:rPr>
          <w:rFonts w:eastAsia="Times New Roman"/>
          <w:szCs w:val="24"/>
        </w:rPr>
        <w:t xml:space="preserve"> также, что выигрыщ в качестве жизни пациенток после операции вписываются в сроки пятилетнего дожития - основного критерия эффективности лечения онкологических больных. О более отдаленных сроках наблюдения за больными РМЖ пока трудно судить: оценка </w:t>
      </w:r>
      <w:r w:rsidRPr="00093E6C">
        <w:rPr>
          <w:rFonts w:eastAsia="Times New Roman"/>
          <w:szCs w:val="24"/>
          <w:lang w:val="uz-Cyrl-UZ"/>
        </w:rPr>
        <w:t xml:space="preserve">таких </w:t>
      </w:r>
      <w:r w:rsidRPr="00093E6C">
        <w:rPr>
          <w:rFonts w:eastAsia="Times New Roman"/>
          <w:szCs w:val="24"/>
        </w:rPr>
        <w:t>результатов операции по схеме РМЭ+ЛВА - предметом отдельного исследования, и в планы диссертационной работы она не входила.</w:t>
      </w:r>
    </w:p>
    <w:p w:rsidR="003348E9" w:rsidRPr="00093E6C" w:rsidRDefault="003348E9" w:rsidP="00093E6C">
      <w:pPr>
        <w:spacing w:after="0"/>
        <w:ind w:firstLine="425"/>
        <w:rPr>
          <w:rFonts w:eastAsia="Times New Roman"/>
          <w:szCs w:val="24"/>
        </w:rPr>
      </w:pPr>
      <w:r w:rsidRPr="00093E6C">
        <w:rPr>
          <w:rFonts w:eastAsia="Times New Roman"/>
          <w:szCs w:val="24"/>
        </w:rPr>
        <w:t xml:space="preserve">Распределение больных в группах по числу найденных у них при операции увеличенных лимфоузлов косвенно говорит о степени повреждения лимфатической васкулатуры на стороне операции (таблица </w:t>
      </w:r>
      <w:r w:rsidR="00B853D0">
        <w:rPr>
          <w:rFonts w:eastAsia="Times New Roman"/>
          <w:szCs w:val="24"/>
          <w:lang w:val="uz-Cyrl-UZ"/>
        </w:rPr>
        <w:t>8</w:t>
      </w:r>
      <w:r w:rsidRPr="00093E6C">
        <w:rPr>
          <w:rFonts w:eastAsia="Times New Roman"/>
          <w:szCs w:val="24"/>
        </w:rPr>
        <w:t>). Статистически значимых межгрупповых различий по этому показателю мы не обнаружили (</w:t>
      </w:r>
      <w:r w:rsidRPr="00093E6C">
        <w:rPr>
          <w:rFonts w:eastAsia="Times New Roman"/>
          <w:szCs w:val="24"/>
          <w:lang w:val="en-US"/>
        </w:rPr>
        <w:t>p</w:t>
      </w:r>
      <w:r w:rsidRPr="00093E6C">
        <w:rPr>
          <w:rFonts w:eastAsia="Times New Roman"/>
          <w:szCs w:val="24"/>
        </w:rPr>
        <w:t>&gt;0.05), в том числе между основными группами с одной стороны и Дополнительной группой с другой (</w:t>
      </w:r>
      <w:r w:rsidRPr="00093E6C">
        <w:rPr>
          <w:rFonts w:eastAsia="Times New Roman"/>
          <w:szCs w:val="24"/>
          <w:lang w:val="en-US"/>
        </w:rPr>
        <w:t>p</w:t>
      </w:r>
      <w:r w:rsidRPr="00093E6C">
        <w:rPr>
          <w:rFonts w:eastAsia="Times New Roman"/>
          <w:szCs w:val="24"/>
        </w:rPr>
        <w:t>&gt;0.05).</w:t>
      </w:r>
    </w:p>
    <w:p w:rsidR="003348E9" w:rsidRDefault="003348E9" w:rsidP="00093E6C">
      <w:pPr>
        <w:spacing w:after="0"/>
        <w:ind w:firstLine="425"/>
        <w:rPr>
          <w:rFonts w:eastAsia="Times New Roman"/>
          <w:szCs w:val="24"/>
        </w:rPr>
      </w:pPr>
      <w:r w:rsidRPr="00093E6C">
        <w:rPr>
          <w:rFonts w:eastAsia="Times New Roman"/>
          <w:szCs w:val="24"/>
        </w:rPr>
        <w:t xml:space="preserve">Сравнительный анализ распределения больных РМЖ в группах по степени дифференцировки опухоли (фактор </w:t>
      </w:r>
      <w:r w:rsidRPr="00093E6C">
        <w:rPr>
          <w:rFonts w:eastAsia="Times New Roman"/>
          <w:szCs w:val="24"/>
          <w:lang w:val="en-US"/>
        </w:rPr>
        <w:t>G</w:t>
      </w:r>
      <w:r w:rsidRPr="00093E6C">
        <w:rPr>
          <w:rFonts w:eastAsia="Times New Roman"/>
          <w:szCs w:val="24"/>
        </w:rPr>
        <w:t>) не выявил статистически достоверных различий между исследованными группами (</w:t>
      </w:r>
      <w:r w:rsidRPr="00093E6C">
        <w:rPr>
          <w:rFonts w:eastAsia="Times New Roman"/>
          <w:szCs w:val="24"/>
          <w:lang w:val="en-US"/>
        </w:rPr>
        <w:t>p</w:t>
      </w:r>
      <w:r w:rsidRPr="00093E6C">
        <w:rPr>
          <w:rFonts w:eastAsia="Times New Roman"/>
          <w:szCs w:val="24"/>
        </w:rPr>
        <w:t>&gt;0,05). В том числе их не выявлено и при сравнении Дополнительной группы с группами основной выборки больных (</w:t>
      </w:r>
      <w:r w:rsidRPr="00093E6C">
        <w:rPr>
          <w:rFonts w:eastAsia="Times New Roman"/>
          <w:szCs w:val="24"/>
          <w:lang w:val="en-US"/>
        </w:rPr>
        <w:t>p</w:t>
      </w:r>
      <w:r w:rsidRPr="00093E6C">
        <w:rPr>
          <w:rFonts w:eastAsia="Times New Roman"/>
          <w:szCs w:val="24"/>
        </w:rPr>
        <w:t>&gt;0,05).</w:t>
      </w:r>
    </w:p>
    <w:p w:rsidR="00933801" w:rsidRPr="00B853D0" w:rsidRDefault="00933801" w:rsidP="00933801">
      <w:pPr>
        <w:spacing w:after="0"/>
        <w:ind w:right="159" w:firstLine="0"/>
        <w:jc w:val="right"/>
        <w:rPr>
          <w:rFonts w:eastAsia="Times New Roman"/>
          <w:b/>
          <w:szCs w:val="24"/>
          <w:lang w:val="uz-Cyrl-UZ"/>
        </w:rPr>
      </w:pPr>
      <w:r w:rsidRPr="00933801">
        <w:rPr>
          <w:rFonts w:eastAsia="Times New Roman"/>
          <w:b/>
          <w:szCs w:val="24"/>
        </w:rPr>
        <w:t xml:space="preserve">Таблица </w:t>
      </w:r>
      <w:r w:rsidR="00B853D0">
        <w:rPr>
          <w:rFonts w:eastAsia="Times New Roman"/>
          <w:b/>
          <w:szCs w:val="24"/>
          <w:lang w:val="uz-Cyrl-UZ"/>
        </w:rPr>
        <w:t>8</w:t>
      </w:r>
    </w:p>
    <w:p w:rsidR="00933801" w:rsidRPr="00933801" w:rsidRDefault="00933801" w:rsidP="00933801">
      <w:pPr>
        <w:spacing w:after="120"/>
        <w:ind w:firstLine="0"/>
        <w:jc w:val="center"/>
        <w:rPr>
          <w:rFonts w:eastAsia="Times New Roman"/>
          <w:sz w:val="32"/>
          <w:szCs w:val="24"/>
        </w:rPr>
      </w:pPr>
      <w:r w:rsidRPr="00933801">
        <w:rPr>
          <w:rFonts w:eastAsia="Times New Roman"/>
          <w:szCs w:val="24"/>
        </w:rPr>
        <w:t>Распределение больных в основных исследованных группах по числу удаленных увеличенных лимфатических узлов</w:t>
      </w:r>
    </w:p>
    <w:tbl>
      <w:tblPr>
        <w:tblW w:w="9378" w:type="dxa"/>
        <w:jc w:val="center"/>
        <w:tblLook w:val="04A0" w:firstRow="1" w:lastRow="0" w:firstColumn="1" w:lastColumn="0" w:noHBand="0" w:noVBand="1"/>
      </w:tblPr>
      <w:tblGrid>
        <w:gridCol w:w="3264"/>
        <w:gridCol w:w="1844"/>
        <w:gridCol w:w="2182"/>
        <w:gridCol w:w="2088"/>
      </w:tblGrid>
      <w:tr w:rsidR="003348E9" w:rsidRPr="00404CFD" w:rsidTr="002E7E6E">
        <w:trPr>
          <w:trHeight w:val="448"/>
          <w:jc w:val="center"/>
        </w:trPr>
        <w:tc>
          <w:tcPr>
            <w:tcW w:w="3264" w:type="dxa"/>
            <w:tcBorders>
              <w:top w:val="single" w:sz="4" w:space="0" w:color="auto"/>
              <w:left w:val="single" w:sz="4" w:space="0" w:color="auto"/>
              <w:right w:val="single" w:sz="4" w:space="0" w:color="auto"/>
            </w:tcBorders>
            <w:shd w:val="clear" w:color="auto" w:fill="auto"/>
            <w:vAlign w:val="center"/>
            <w:hideMark/>
          </w:tcPr>
          <w:p w:rsidR="003348E9" w:rsidRPr="00404CFD" w:rsidRDefault="003348E9" w:rsidP="00F71500">
            <w:pPr>
              <w:spacing w:after="0"/>
              <w:ind w:firstLine="0"/>
              <w:rPr>
                <w:rFonts w:eastAsia="Times New Roman"/>
                <w:b/>
                <w:sz w:val="24"/>
                <w:szCs w:val="24"/>
                <w:lang w:val="uz-Cyrl-UZ"/>
              </w:rPr>
            </w:pPr>
            <w:r w:rsidRPr="00404CFD">
              <w:rPr>
                <w:rFonts w:eastAsia="Times New Roman"/>
                <w:b/>
                <w:sz w:val="24"/>
                <w:szCs w:val="24"/>
              </w:rPr>
              <w:t>Число увеличенных л/у</w:t>
            </w:r>
          </w:p>
        </w:tc>
        <w:tc>
          <w:tcPr>
            <w:tcW w:w="1844" w:type="dxa"/>
            <w:tcBorders>
              <w:top w:val="single" w:sz="4" w:space="0" w:color="auto"/>
              <w:left w:val="nil"/>
              <w:right w:val="single" w:sz="4" w:space="0" w:color="000000"/>
            </w:tcBorders>
            <w:shd w:val="clear" w:color="auto" w:fill="auto"/>
            <w:noWrap/>
            <w:vAlign w:val="center"/>
            <w:hideMark/>
          </w:tcPr>
          <w:p w:rsidR="003348E9" w:rsidRPr="00404CFD" w:rsidRDefault="003348E9" w:rsidP="00F71500">
            <w:pPr>
              <w:spacing w:after="0"/>
              <w:ind w:left="-92" w:right="-108" w:hanging="18"/>
              <w:jc w:val="center"/>
              <w:rPr>
                <w:rFonts w:eastAsia="Times New Roman"/>
                <w:sz w:val="24"/>
                <w:szCs w:val="24"/>
                <w:lang w:val="uz-Cyrl-UZ"/>
              </w:rPr>
            </w:pPr>
            <w:r w:rsidRPr="00404CFD">
              <w:rPr>
                <w:rFonts w:eastAsia="Times New Roman"/>
                <w:b/>
                <w:sz w:val="24"/>
                <w:szCs w:val="24"/>
              </w:rPr>
              <w:t>Число больных</w:t>
            </w:r>
          </w:p>
        </w:tc>
        <w:tc>
          <w:tcPr>
            <w:tcW w:w="2182" w:type="dxa"/>
            <w:tcBorders>
              <w:top w:val="single" w:sz="4" w:space="0" w:color="auto"/>
              <w:left w:val="nil"/>
              <w:right w:val="single" w:sz="4" w:space="0" w:color="000000"/>
            </w:tcBorders>
            <w:shd w:val="clear" w:color="auto" w:fill="auto"/>
            <w:vAlign w:val="center"/>
          </w:tcPr>
          <w:p w:rsidR="003348E9" w:rsidRPr="00404CFD" w:rsidRDefault="003348E9" w:rsidP="00F71500">
            <w:pPr>
              <w:spacing w:after="0"/>
              <w:ind w:left="-92" w:right="-108" w:hanging="18"/>
              <w:jc w:val="center"/>
              <w:rPr>
                <w:rFonts w:eastAsia="Times New Roman"/>
                <w:sz w:val="24"/>
                <w:szCs w:val="24"/>
              </w:rPr>
            </w:pPr>
            <w:r w:rsidRPr="00404CFD">
              <w:rPr>
                <w:rFonts w:eastAsia="Times New Roman"/>
                <w:b/>
                <w:sz w:val="24"/>
                <w:szCs w:val="24"/>
              </w:rPr>
              <w:t>М</w:t>
            </w:r>
            <w:r w:rsidRPr="00404CFD">
              <w:rPr>
                <w:rFonts w:eastAsia="Times New Roman"/>
                <w:b/>
                <w:sz w:val="24"/>
                <w:szCs w:val="24"/>
                <w:u w:val="single"/>
                <w:lang w:val="en-US"/>
              </w:rPr>
              <w:t>+</w:t>
            </w:r>
            <w:r w:rsidRPr="00404CFD">
              <w:rPr>
                <w:rFonts w:eastAsia="Times New Roman"/>
                <w:b/>
                <w:sz w:val="24"/>
                <w:szCs w:val="24"/>
                <w:lang w:val="en-US"/>
              </w:rPr>
              <w:t xml:space="preserve">m, </w:t>
            </w:r>
            <w:r w:rsidRPr="00404CFD">
              <w:rPr>
                <w:rFonts w:eastAsia="Times New Roman"/>
                <w:b/>
                <w:sz w:val="24"/>
                <w:szCs w:val="24"/>
              </w:rPr>
              <w:t>%</w:t>
            </w:r>
          </w:p>
        </w:tc>
        <w:tc>
          <w:tcPr>
            <w:tcW w:w="2085" w:type="dxa"/>
            <w:tcBorders>
              <w:top w:val="single" w:sz="4" w:space="0" w:color="auto"/>
              <w:left w:val="nil"/>
              <w:right w:val="single" w:sz="4" w:space="0" w:color="000000"/>
            </w:tcBorders>
            <w:shd w:val="clear" w:color="auto" w:fill="auto"/>
            <w:vAlign w:val="center"/>
          </w:tcPr>
          <w:p w:rsidR="003348E9" w:rsidRPr="00404CFD" w:rsidRDefault="003348E9" w:rsidP="00F71500">
            <w:pPr>
              <w:spacing w:after="0"/>
              <w:ind w:left="-92" w:right="-108" w:hanging="18"/>
              <w:jc w:val="center"/>
              <w:rPr>
                <w:rFonts w:eastAsia="Times New Roman"/>
                <w:sz w:val="24"/>
                <w:szCs w:val="24"/>
              </w:rPr>
            </w:pPr>
            <w:r w:rsidRPr="00404CFD">
              <w:rPr>
                <w:rFonts w:eastAsia="Times New Roman"/>
                <w:b/>
                <w:sz w:val="24"/>
                <w:szCs w:val="24"/>
              </w:rPr>
              <w:t>CI95%</w:t>
            </w:r>
          </w:p>
        </w:tc>
      </w:tr>
      <w:tr w:rsidR="003348E9" w:rsidRPr="00404CFD" w:rsidTr="002E7E6E">
        <w:trPr>
          <w:trHeight w:val="328"/>
          <w:jc w:val="center"/>
        </w:trPr>
        <w:tc>
          <w:tcPr>
            <w:tcW w:w="937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348E9" w:rsidRPr="00404CFD" w:rsidRDefault="003348E9" w:rsidP="00F71500">
            <w:pPr>
              <w:spacing w:after="0"/>
              <w:ind w:firstLine="0"/>
              <w:rPr>
                <w:rFonts w:eastAsia="Times New Roman"/>
                <w:b/>
                <w:sz w:val="24"/>
                <w:szCs w:val="24"/>
                <w:lang w:val="uz-Cyrl-UZ"/>
              </w:rPr>
            </w:pPr>
            <w:r w:rsidRPr="00404CFD">
              <w:rPr>
                <w:rFonts w:eastAsia="Times New Roman"/>
                <w:b/>
                <w:sz w:val="24"/>
                <w:szCs w:val="24"/>
              </w:rPr>
              <w:lastRenderedPageBreak/>
              <w:t>Группа</w:t>
            </w:r>
            <w:r w:rsidRPr="00404CFD">
              <w:rPr>
                <w:rFonts w:eastAsia="Times New Roman"/>
                <w:b/>
                <w:sz w:val="24"/>
                <w:szCs w:val="24"/>
                <w:lang w:val="en-US"/>
              </w:rPr>
              <w:t xml:space="preserve"> I (N=70)</w:t>
            </w:r>
          </w:p>
        </w:tc>
      </w:tr>
      <w:tr w:rsidR="003348E9" w:rsidRPr="00404CFD" w:rsidTr="002E7E6E">
        <w:trPr>
          <w:trHeight w:val="328"/>
          <w:jc w:val="center"/>
        </w:trPr>
        <w:tc>
          <w:tcPr>
            <w:tcW w:w="32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8E9" w:rsidRPr="00404CFD" w:rsidRDefault="003348E9" w:rsidP="00F71500">
            <w:pPr>
              <w:spacing w:after="0"/>
              <w:ind w:firstLine="0"/>
              <w:rPr>
                <w:rFonts w:eastAsia="Times New Roman"/>
                <w:sz w:val="24"/>
                <w:szCs w:val="24"/>
              </w:rPr>
            </w:pPr>
            <w:r w:rsidRPr="00404CFD">
              <w:rPr>
                <w:rFonts w:eastAsia="Times New Roman"/>
                <w:sz w:val="24"/>
                <w:szCs w:val="24"/>
              </w:rPr>
              <w:t>0-2</w:t>
            </w:r>
            <w:r w:rsidRPr="00404CFD">
              <w:rPr>
                <w:rFonts w:eastAsia="Times New Roman"/>
                <w:sz w:val="24"/>
                <w:szCs w:val="24"/>
                <w:lang w:val="en-US"/>
              </w:rPr>
              <w:t xml:space="preserve"> </w:t>
            </w:r>
            <w:r w:rsidRPr="00404CFD">
              <w:rPr>
                <w:rFonts w:eastAsia="Times New Roman"/>
                <w:sz w:val="24"/>
                <w:szCs w:val="24"/>
              </w:rPr>
              <w:t>л</w:t>
            </w:r>
            <w:r w:rsidRPr="00404CFD">
              <w:rPr>
                <w:rFonts w:eastAsia="Times New Roman"/>
                <w:sz w:val="24"/>
                <w:szCs w:val="24"/>
                <w:lang w:val="en-US"/>
              </w:rPr>
              <w:t>/</w:t>
            </w:r>
            <w:r w:rsidRPr="00404CFD">
              <w:rPr>
                <w:rFonts w:eastAsia="Times New Roman"/>
                <w:sz w:val="24"/>
                <w:szCs w:val="24"/>
              </w:rPr>
              <w:t>у</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3348E9" w:rsidRPr="00404CFD" w:rsidRDefault="003348E9" w:rsidP="00F71500">
            <w:pPr>
              <w:spacing w:after="0"/>
              <w:ind w:firstLine="0"/>
              <w:jc w:val="center"/>
              <w:rPr>
                <w:rFonts w:eastAsia="Times New Roman"/>
                <w:sz w:val="24"/>
                <w:szCs w:val="24"/>
              </w:rPr>
            </w:pPr>
            <w:r w:rsidRPr="00404CFD">
              <w:rPr>
                <w:rFonts w:eastAsia="Times New Roman"/>
                <w:sz w:val="24"/>
                <w:szCs w:val="24"/>
              </w:rPr>
              <w:t>20</w:t>
            </w:r>
          </w:p>
        </w:tc>
        <w:tc>
          <w:tcPr>
            <w:tcW w:w="2182" w:type="dxa"/>
            <w:tcBorders>
              <w:top w:val="single" w:sz="4" w:space="0" w:color="auto"/>
              <w:left w:val="nil"/>
              <w:bottom w:val="single" w:sz="4" w:space="0" w:color="auto"/>
              <w:right w:val="single" w:sz="4" w:space="0" w:color="auto"/>
            </w:tcBorders>
            <w:shd w:val="clear" w:color="auto" w:fill="auto"/>
            <w:vAlign w:val="center"/>
            <w:hideMark/>
          </w:tcPr>
          <w:p w:rsidR="003348E9" w:rsidRPr="00404CFD" w:rsidRDefault="003348E9" w:rsidP="00F71500">
            <w:pPr>
              <w:spacing w:after="0"/>
              <w:ind w:firstLine="0"/>
              <w:jc w:val="center"/>
              <w:rPr>
                <w:rFonts w:eastAsia="Times New Roman"/>
                <w:sz w:val="24"/>
                <w:szCs w:val="24"/>
              </w:rPr>
            </w:pPr>
            <w:r w:rsidRPr="00404CFD">
              <w:rPr>
                <w:rFonts w:eastAsia="Times New Roman"/>
                <w:sz w:val="24"/>
                <w:szCs w:val="24"/>
              </w:rPr>
              <w:t>28,57</w:t>
            </w:r>
            <w:r w:rsidRPr="00404CFD">
              <w:rPr>
                <w:rFonts w:eastAsia="Times New Roman"/>
                <w:sz w:val="24"/>
                <w:szCs w:val="24"/>
                <w:u w:val="single"/>
              </w:rPr>
              <w:t>+</w:t>
            </w:r>
            <w:r w:rsidRPr="00404CFD">
              <w:rPr>
                <w:rFonts w:eastAsia="Times New Roman"/>
                <w:sz w:val="24"/>
                <w:szCs w:val="24"/>
              </w:rPr>
              <w:t>5,40</w:t>
            </w:r>
          </w:p>
        </w:tc>
        <w:tc>
          <w:tcPr>
            <w:tcW w:w="2085" w:type="dxa"/>
            <w:tcBorders>
              <w:top w:val="single" w:sz="4" w:space="0" w:color="auto"/>
              <w:left w:val="nil"/>
              <w:bottom w:val="single" w:sz="4" w:space="0" w:color="auto"/>
              <w:right w:val="single" w:sz="4" w:space="0" w:color="auto"/>
            </w:tcBorders>
            <w:shd w:val="clear" w:color="auto" w:fill="auto"/>
            <w:vAlign w:val="center"/>
            <w:hideMark/>
          </w:tcPr>
          <w:p w:rsidR="003348E9" w:rsidRPr="00404CFD" w:rsidRDefault="003348E9" w:rsidP="00F71500">
            <w:pPr>
              <w:spacing w:after="0"/>
              <w:ind w:firstLine="0"/>
              <w:jc w:val="center"/>
              <w:rPr>
                <w:rFonts w:eastAsia="Times New Roman"/>
                <w:sz w:val="24"/>
                <w:szCs w:val="24"/>
              </w:rPr>
            </w:pPr>
            <w:r w:rsidRPr="00404CFD">
              <w:rPr>
                <w:rFonts w:eastAsia="Times New Roman"/>
                <w:sz w:val="24"/>
                <w:szCs w:val="24"/>
              </w:rPr>
              <w:t>17,99÷39,15</w:t>
            </w:r>
          </w:p>
        </w:tc>
      </w:tr>
      <w:tr w:rsidR="003348E9" w:rsidRPr="00404CFD" w:rsidTr="002E7E6E">
        <w:trPr>
          <w:trHeight w:val="407"/>
          <w:jc w:val="center"/>
        </w:trPr>
        <w:tc>
          <w:tcPr>
            <w:tcW w:w="3264" w:type="dxa"/>
            <w:tcBorders>
              <w:top w:val="nil"/>
              <w:left w:val="single" w:sz="4" w:space="0" w:color="auto"/>
              <w:bottom w:val="single" w:sz="4" w:space="0" w:color="auto"/>
              <w:right w:val="single" w:sz="4" w:space="0" w:color="auto"/>
            </w:tcBorders>
            <w:shd w:val="clear" w:color="auto" w:fill="auto"/>
            <w:noWrap/>
            <w:vAlign w:val="center"/>
            <w:hideMark/>
          </w:tcPr>
          <w:p w:rsidR="003348E9" w:rsidRPr="00404CFD" w:rsidRDefault="003348E9" w:rsidP="00F71500">
            <w:pPr>
              <w:spacing w:after="0"/>
              <w:ind w:firstLine="0"/>
              <w:rPr>
                <w:rFonts w:eastAsia="Times New Roman"/>
                <w:sz w:val="24"/>
                <w:szCs w:val="24"/>
              </w:rPr>
            </w:pPr>
            <w:r w:rsidRPr="00404CFD">
              <w:rPr>
                <w:rFonts w:eastAsia="Times New Roman"/>
                <w:sz w:val="24"/>
                <w:szCs w:val="24"/>
              </w:rPr>
              <w:t>3-6 л</w:t>
            </w:r>
            <w:r w:rsidRPr="00404CFD">
              <w:rPr>
                <w:rFonts w:eastAsia="Times New Roman"/>
                <w:sz w:val="24"/>
                <w:szCs w:val="24"/>
                <w:lang w:val="en-US"/>
              </w:rPr>
              <w:t>/</w:t>
            </w:r>
            <w:r w:rsidRPr="00404CFD">
              <w:rPr>
                <w:rFonts w:eastAsia="Times New Roman"/>
                <w:sz w:val="24"/>
                <w:szCs w:val="24"/>
              </w:rPr>
              <w:t>у</w:t>
            </w:r>
          </w:p>
        </w:tc>
        <w:tc>
          <w:tcPr>
            <w:tcW w:w="1844"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firstLine="0"/>
              <w:jc w:val="center"/>
              <w:rPr>
                <w:rFonts w:eastAsia="Times New Roman"/>
                <w:sz w:val="24"/>
                <w:szCs w:val="24"/>
              </w:rPr>
            </w:pPr>
            <w:r w:rsidRPr="00404CFD">
              <w:rPr>
                <w:rFonts w:eastAsia="Times New Roman"/>
                <w:sz w:val="24"/>
                <w:szCs w:val="24"/>
              </w:rPr>
              <w:t>50</w:t>
            </w:r>
          </w:p>
        </w:tc>
        <w:tc>
          <w:tcPr>
            <w:tcW w:w="2182" w:type="dxa"/>
            <w:tcBorders>
              <w:top w:val="nil"/>
              <w:left w:val="nil"/>
              <w:bottom w:val="single" w:sz="4" w:space="0" w:color="auto"/>
              <w:right w:val="single" w:sz="4" w:space="0" w:color="auto"/>
            </w:tcBorders>
            <w:shd w:val="clear" w:color="auto" w:fill="auto"/>
            <w:vAlign w:val="center"/>
            <w:hideMark/>
          </w:tcPr>
          <w:p w:rsidR="003348E9" w:rsidRPr="00404CFD" w:rsidRDefault="003348E9" w:rsidP="00F71500">
            <w:pPr>
              <w:spacing w:after="0"/>
              <w:ind w:firstLine="0"/>
              <w:jc w:val="center"/>
              <w:rPr>
                <w:rFonts w:eastAsia="Times New Roman"/>
                <w:sz w:val="24"/>
                <w:szCs w:val="24"/>
              </w:rPr>
            </w:pPr>
            <w:r w:rsidRPr="00404CFD">
              <w:rPr>
                <w:rFonts w:eastAsia="Times New Roman"/>
                <w:sz w:val="24"/>
                <w:szCs w:val="24"/>
              </w:rPr>
              <w:t>71,43</w:t>
            </w:r>
            <w:r w:rsidRPr="00404CFD">
              <w:rPr>
                <w:rFonts w:eastAsia="Times New Roman"/>
                <w:sz w:val="24"/>
                <w:szCs w:val="24"/>
                <w:u w:val="single"/>
              </w:rPr>
              <w:t>+</w:t>
            </w:r>
            <w:r w:rsidRPr="00404CFD">
              <w:rPr>
                <w:rFonts w:eastAsia="Times New Roman"/>
                <w:sz w:val="24"/>
                <w:szCs w:val="24"/>
              </w:rPr>
              <w:t>5,40</w:t>
            </w:r>
          </w:p>
        </w:tc>
        <w:tc>
          <w:tcPr>
            <w:tcW w:w="2085" w:type="dxa"/>
            <w:tcBorders>
              <w:top w:val="nil"/>
              <w:left w:val="nil"/>
              <w:bottom w:val="single" w:sz="4" w:space="0" w:color="auto"/>
              <w:right w:val="single" w:sz="4" w:space="0" w:color="auto"/>
            </w:tcBorders>
            <w:shd w:val="clear" w:color="auto" w:fill="auto"/>
            <w:vAlign w:val="center"/>
            <w:hideMark/>
          </w:tcPr>
          <w:p w:rsidR="003348E9" w:rsidRPr="00404CFD" w:rsidRDefault="003348E9" w:rsidP="00F71500">
            <w:pPr>
              <w:spacing w:after="0"/>
              <w:ind w:firstLine="0"/>
              <w:jc w:val="center"/>
              <w:rPr>
                <w:rFonts w:eastAsia="Times New Roman"/>
                <w:sz w:val="24"/>
                <w:szCs w:val="24"/>
              </w:rPr>
            </w:pPr>
            <w:r w:rsidRPr="00404CFD">
              <w:rPr>
                <w:rFonts w:eastAsia="Times New Roman"/>
                <w:sz w:val="24"/>
                <w:szCs w:val="24"/>
              </w:rPr>
              <w:t>60,85÷82,01</w:t>
            </w:r>
          </w:p>
        </w:tc>
      </w:tr>
      <w:tr w:rsidR="003348E9" w:rsidRPr="00404CFD" w:rsidTr="002E7E6E">
        <w:trPr>
          <w:trHeight w:val="328"/>
          <w:jc w:val="center"/>
        </w:trPr>
        <w:tc>
          <w:tcPr>
            <w:tcW w:w="3264" w:type="dxa"/>
            <w:tcBorders>
              <w:top w:val="nil"/>
              <w:left w:val="single" w:sz="4" w:space="0" w:color="auto"/>
              <w:bottom w:val="single" w:sz="4" w:space="0" w:color="auto"/>
              <w:right w:val="single" w:sz="4" w:space="0" w:color="auto"/>
            </w:tcBorders>
            <w:shd w:val="clear" w:color="auto" w:fill="auto"/>
            <w:noWrap/>
            <w:vAlign w:val="center"/>
            <w:hideMark/>
          </w:tcPr>
          <w:p w:rsidR="003348E9" w:rsidRPr="00404CFD" w:rsidRDefault="003348E9" w:rsidP="00F71500">
            <w:pPr>
              <w:spacing w:after="0"/>
              <w:ind w:firstLine="0"/>
              <w:rPr>
                <w:rFonts w:eastAsia="Times New Roman"/>
                <w:sz w:val="24"/>
                <w:szCs w:val="24"/>
              </w:rPr>
            </w:pPr>
            <w:proofErr w:type="gramStart"/>
            <w:r w:rsidRPr="00404CFD">
              <w:rPr>
                <w:rFonts w:eastAsia="Times New Roman"/>
                <w:sz w:val="24"/>
                <w:szCs w:val="24"/>
              </w:rPr>
              <w:t>более</w:t>
            </w:r>
            <w:proofErr w:type="gramEnd"/>
            <w:r w:rsidRPr="00404CFD">
              <w:rPr>
                <w:rFonts w:eastAsia="Times New Roman"/>
                <w:sz w:val="24"/>
                <w:szCs w:val="24"/>
              </w:rPr>
              <w:t xml:space="preserve"> 6</w:t>
            </w:r>
            <w:r w:rsidRPr="00404CFD">
              <w:rPr>
                <w:rFonts w:eastAsia="Times New Roman"/>
                <w:sz w:val="24"/>
                <w:szCs w:val="24"/>
                <w:lang w:val="en-US"/>
              </w:rPr>
              <w:t xml:space="preserve"> </w:t>
            </w:r>
            <w:r w:rsidRPr="00404CFD">
              <w:rPr>
                <w:rFonts w:eastAsia="Times New Roman"/>
                <w:sz w:val="24"/>
                <w:szCs w:val="24"/>
              </w:rPr>
              <w:t>л</w:t>
            </w:r>
            <w:r w:rsidRPr="00404CFD">
              <w:rPr>
                <w:rFonts w:eastAsia="Times New Roman"/>
                <w:sz w:val="24"/>
                <w:szCs w:val="24"/>
                <w:lang w:val="en-US"/>
              </w:rPr>
              <w:t>/</w:t>
            </w:r>
            <w:r w:rsidRPr="00404CFD">
              <w:rPr>
                <w:rFonts w:eastAsia="Times New Roman"/>
                <w:sz w:val="24"/>
                <w:szCs w:val="24"/>
              </w:rPr>
              <w:t>у</w:t>
            </w:r>
          </w:p>
        </w:tc>
        <w:tc>
          <w:tcPr>
            <w:tcW w:w="1844"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firstLine="0"/>
              <w:jc w:val="center"/>
              <w:rPr>
                <w:rFonts w:eastAsia="Times New Roman"/>
                <w:sz w:val="24"/>
                <w:szCs w:val="24"/>
              </w:rPr>
            </w:pPr>
            <w:r w:rsidRPr="00404CFD">
              <w:rPr>
                <w:rFonts w:eastAsia="Times New Roman"/>
                <w:sz w:val="24"/>
                <w:szCs w:val="24"/>
              </w:rPr>
              <w:t>0</w:t>
            </w:r>
          </w:p>
        </w:tc>
        <w:tc>
          <w:tcPr>
            <w:tcW w:w="2182" w:type="dxa"/>
            <w:tcBorders>
              <w:top w:val="nil"/>
              <w:left w:val="nil"/>
              <w:bottom w:val="single" w:sz="4" w:space="0" w:color="auto"/>
              <w:right w:val="single" w:sz="4" w:space="0" w:color="auto"/>
            </w:tcBorders>
            <w:shd w:val="clear" w:color="auto" w:fill="auto"/>
            <w:vAlign w:val="center"/>
            <w:hideMark/>
          </w:tcPr>
          <w:p w:rsidR="003348E9" w:rsidRPr="00404CFD" w:rsidRDefault="003348E9" w:rsidP="00F71500">
            <w:pPr>
              <w:spacing w:after="0"/>
              <w:ind w:firstLine="0"/>
              <w:jc w:val="center"/>
              <w:rPr>
                <w:rFonts w:eastAsia="Times New Roman"/>
                <w:sz w:val="24"/>
                <w:szCs w:val="24"/>
              </w:rPr>
            </w:pPr>
            <w:r w:rsidRPr="00404CFD">
              <w:rPr>
                <w:rFonts w:eastAsia="Times New Roman"/>
                <w:sz w:val="24"/>
                <w:szCs w:val="24"/>
              </w:rPr>
              <w:t>1,39</w:t>
            </w:r>
            <w:r w:rsidRPr="00404CFD">
              <w:rPr>
                <w:rFonts w:eastAsia="Times New Roman"/>
                <w:sz w:val="24"/>
                <w:szCs w:val="24"/>
                <w:u w:val="single"/>
              </w:rPr>
              <w:t>+</w:t>
            </w:r>
            <w:r w:rsidRPr="00404CFD">
              <w:rPr>
                <w:rFonts w:eastAsia="Times New Roman"/>
                <w:sz w:val="24"/>
                <w:szCs w:val="24"/>
              </w:rPr>
              <w:t>1,81</w:t>
            </w:r>
          </w:p>
        </w:tc>
        <w:tc>
          <w:tcPr>
            <w:tcW w:w="2085" w:type="dxa"/>
            <w:tcBorders>
              <w:top w:val="single" w:sz="4" w:space="0" w:color="auto"/>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firstLine="0"/>
              <w:jc w:val="center"/>
              <w:rPr>
                <w:rFonts w:eastAsia="Times New Roman"/>
                <w:sz w:val="24"/>
                <w:szCs w:val="24"/>
              </w:rPr>
            </w:pPr>
            <w:r w:rsidRPr="00404CFD">
              <w:rPr>
                <w:rFonts w:eastAsia="Times New Roman"/>
                <w:sz w:val="24"/>
                <w:szCs w:val="24"/>
              </w:rPr>
              <w:t>0,00÷4,62</w:t>
            </w:r>
          </w:p>
        </w:tc>
      </w:tr>
      <w:tr w:rsidR="003348E9" w:rsidRPr="00404CFD" w:rsidTr="002E7E6E">
        <w:trPr>
          <w:trHeight w:val="313"/>
          <w:jc w:val="center"/>
        </w:trPr>
        <w:tc>
          <w:tcPr>
            <w:tcW w:w="937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348E9" w:rsidRPr="00404CFD" w:rsidRDefault="003348E9" w:rsidP="00F71500">
            <w:pPr>
              <w:spacing w:after="0"/>
              <w:ind w:firstLine="0"/>
              <w:rPr>
                <w:rFonts w:eastAsia="Times New Roman"/>
                <w:b/>
                <w:sz w:val="24"/>
                <w:szCs w:val="24"/>
                <w:lang w:val="uz-Cyrl-UZ"/>
              </w:rPr>
            </w:pPr>
            <w:r w:rsidRPr="00404CFD">
              <w:rPr>
                <w:rFonts w:eastAsia="Times New Roman"/>
                <w:b/>
                <w:sz w:val="24"/>
                <w:szCs w:val="24"/>
              </w:rPr>
              <w:t xml:space="preserve">Группа </w:t>
            </w:r>
            <w:r w:rsidRPr="00404CFD">
              <w:rPr>
                <w:rFonts w:eastAsia="Times New Roman"/>
                <w:b/>
                <w:sz w:val="24"/>
                <w:szCs w:val="24"/>
                <w:lang w:val="en-US"/>
              </w:rPr>
              <w:t>II</w:t>
            </w:r>
            <w:r w:rsidRPr="00404CFD">
              <w:rPr>
                <w:rFonts w:eastAsia="Times New Roman"/>
                <w:b/>
                <w:sz w:val="24"/>
                <w:szCs w:val="24"/>
              </w:rPr>
              <w:t xml:space="preserve"> (</w:t>
            </w:r>
            <w:r w:rsidRPr="00404CFD">
              <w:rPr>
                <w:rFonts w:eastAsia="Times New Roman"/>
                <w:b/>
                <w:sz w:val="24"/>
                <w:szCs w:val="24"/>
                <w:lang w:val="en-US"/>
              </w:rPr>
              <w:t>N</w:t>
            </w:r>
            <w:r w:rsidRPr="00404CFD">
              <w:rPr>
                <w:rFonts w:eastAsia="Times New Roman"/>
                <w:b/>
                <w:sz w:val="24"/>
                <w:szCs w:val="24"/>
              </w:rPr>
              <w:t>=120)</w:t>
            </w:r>
          </w:p>
        </w:tc>
      </w:tr>
      <w:tr w:rsidR="003348E9" w:rsidRPr="00404CFD" w:rsidTr="002E7E6E">
        <w:trPr>
          <w:trHeight w:val="328"/>
          <w:jc w:val="center"/>
        </w:trPr>
        <w:tc>
          <w:tcPr>
            <w:tcW w:w="32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8E9" w:rsidRPr="00404CFD" w:rsidRDefault="003348E9" w:rsidP="00F71500">
            <w:pPr>
              <w:spacing w:after="0"/>
              <w:ind w:firstLine="0"/>
              <w:rPr>
                <w:rFonts w:eastAsia="Times New Roman"/>
                <w:sz w:val="24"/>
                <w:szCs w:val="24"/>
              </w:rPr>
            </w:pPr>
            <w:r w:rsidRPr="00404CFD">
              <w:rPr>
                <w:rFonts w:eastAsia="Times New Roman"/>
                <w:sz w:val="24"/>
                <w:szCs w:val="24"/>
              </w:rPr>
              <w:t>0-2лу</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3348E9" w:rsidRPr="00404CFD" w:rsidRDefault="003348E9" w:rsidP="00F71500">
            <w:pPr>
              <w:spacing w:after="0"/>
              <w:ind w:firstLine="0"/>
              <w:jc w:val="center"/>
              <w:rPr>
                <w:rFonts w:eastAsia="Times New Roman"/>
                <w:sz w:val="24"/>
                <w:szCs w:val="24"/>
              </w:rPr>
            </w:pPr>
            <w:r w:rsidRPr="00404CFD">
              <w:rPr>
                <w:rFonts w:eastAsia="Times New Roman"/>
                <w:sz w:val="24"/>
                <w:szCs w:val="24"/>
              </w:rPr>
              <w:t>31</w:t>
            </w:r>
          </w:p>
        </w:tc>
        <w:tc>
          <w:tcPr>
            <w:tcW w:w="2182" w:type="dxa"/>
            <w:tcBorders>
              <w:top w:val="single" w:sz="4" w:space="0" w:color="auto"/>
              <w:left w:val="nil"/>
              <w:bottom w:val="single" w:sz="4" w:space="0" w:color="auto"/>
              <w:right w:val="single" w:sz="4" w:space="0" w:color="auto"/>
            </w:tcBorders>
            <w:shd w:val="clear" w:color="auto" w:fill="auto"/>
            <w:vAlign w:val="center"/>
            <w:hideMark/>
          </w:tcPr>
          <w:p w:rsidR="003348E9" w:rsidRPr="00404CFD" w:rsidRDefault="003348E9" w:rsidP="00F71500">
            <w:pPr>
              <w:spacing w:after="0"/>
              <w:ind w:firstLine="0"/>
              <w:jc w:val="center"/>
              <w:rPr>
                <w:rFonts w:eastAsia="Times New Roman"/>
                <w:sz w:val="24"/>
                <w:szCs w:val="24"/>
              </w:rPr>
            </w:pPr>
            <w:r w:rsidRPr="00404CFD">
              <w:rPr>
                <w:rFonts w:eastAsia="Times New Roman"/>
                <w:sz w:val="24"/>
                <w:szCs w:val="24"/>
              </w:rPr>
              <w:t>25,83</w:t>
            </w:r>
            <w:r w:rsidRPr="00404CFD">
              <w:rPr>
                <w:rFonts w:eastAsia="Times New Roman"/>
                <w:sz w:val="24"/>
                <w:szCs w:val="24"/>
                <w:u w:val="single"/>
                <w:lang w:val="en-US"/>
              </w:rPr>
              <w:t>+</w:t>
            </w:r>
            <w:r w:rsidRPr="00404CFD">
              <w:rPr>
                <w:rFonts w:eastAsia="Times New Roman"/>
                <w:sz w:val="24"/>
                <w:szCs w:val="24"/>
              </w:rPr>
              <w:t>4,00</w:t>
            </w:r>
          </w:p>
        </w:tc>
        <w:tc>
          <w:tcPr>
            <w:tcW w:w="2085" w:type="dxa"/>
            <w:tcBorders>
              <w:top w:val="single" w:sz="4" w:space="0" w:color="auto"/>
              <w:left w:val="nil"/>
              <w:bottom w:val="single" w:sz="4" w:space="0" w:color="auto"/>
              <w:right w:val="single" w:sz="4" w:space="0" w:color="auto"/>
            </w:tcBorders>
            <w:shd w:val="clear" w:color="auto" w:fill="auto"/>
            <w:vAlign w:val="center"/>
            <w:hideMark/>
          </w:tcPr>
          <w:p w:rsidR="003348E9" w:rsidRPr="00404CFD" w:rsidRDefault="003348E9" w:rsidP="00F71500">
            <w:pPr>
              <w:spacing w:after="0"/>
              <w:ind w:firstLine="0"/>
              <w:jc w:val="center"/>
              <w:rPr>
                <w:rFonts w:eastAsia="Times New Roman"/>
                <w:sz w:val="24"/>
                <w:szCs w:val="24"/>
              </w:rPr>
            </w:pPr>
            <w:r w:rsidRPr="00404CFD">
              <w:rPr>
                <w:rFonts w:eastAsia="Times New Roman"/>
                <w:sz w:val="24"/>
                <w:szCs w:val="24"/>
              </w:rPr>
              <w:t>18,00÷33,67</w:t>
            </w:r>
          </w:p>
        </w:tc>
      </w:tr>
      <w:tr w:rsidR="003348E9" w:rsidRPr="00404CFD" w:rsidTr="002E7E6E">
        <w:trPr>
          <w:trHeight w:val="328"/>
          <w:jc w:val="center"/>
        </w:trPr>
        <w:tc>
          <w:tcPr>
            <w:tcW w:w="3264" w:type="dxa"/>
            <w:tcBorders>
              <w:top w:val="nil"/>
              <w:left w:val="single" w:sz="4" w:space="0" w:color="auto"/>
              <w:bottom w:val="single" w:sz="4" w:space="0" w:color="auto"/>
              <w:right w:val="single" w:sz="4" w:space="0" w:color="auto"/>
            </w:tcBorders>
            <w:shd w:val="clear" w:color="auto" w:fill="auto"/>
            <w:noWrap/>
            <w:vAlign w:val="center"/>
            <w:hideMark/>
          </w:tcPr>
          <w:p w:rsidR="003348E9" w:rsidRPr="00404CFD" w:rsidRDefault="003348E9" w:rsidP="00F71500">
            <w:pPr>
              <w:spacing w:after="0"/>
              <w:ind w:firstLine="0"/>
              <w:rPr>
                <w:rFonts w:eastAsia="Times New Roman"/>
                <w:sz w:val="24"/>
                <w:szCs w:val="24"/>
              </w:rPr>
            </w:pPr>
            <w:r w:rsidRPr="00404CFD">
              <w:rPr>
                <w:rFonts w:eastAsia="Times New Roman"/>
                <w:sz w:val="24"/>
                <w:szCs w:val="24"/>
              </w:rPr>
              <w:t>3-6 лу</w:t>
            </w:r>
          </w:p>
        </w:tc>
        <w:tc>
          <w:tcPr>
            <w:tcW w:w="1844"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firstLine="0"/>
              <w:jc w:val="center"/>
              <w:rPr>
                <w:rFonts w:eastAsia="Times New Roman"/>
                <w:sz w:val="24"/>
                <w:szCs w:val="24"/>
              </w:rPr>
            </w:pPr>
            <w:r w:rsidRPr="00404CFD">
              <w:rPr>
                <w:rFonts w:eastAsia="Times New Roman"/>
                <w:sz w:val="24"/>
                <w:szCs w:val="24"/>
              </w:rPr>
              <w:t>69</w:t>
            </w:r>
          </w:p>
        </w:tc>
        <w:tc>
          <w:tcPr>
            <w:tcW w:w="2182" w:type="dxa"/>
            <w:tcBorders>
              <w:top w:val="nil"/>
              <w:left w:val="nil"/>
              <w:bottom w:val="single" w:sz="4" w:space="0" w:color="auto"/>
              <w:right w:val="single" w:sz="4" w:space="0" w:color="auto"/>
            </w:tcBorders>
            <w:shd w:val="clear" w:color="auto" w:fill="auto"/>
            <w:vAlign w:val="center"/>
            <w:hideMark/>
          </w:tcPr>
          <w:p w:rsidR="003348E9" w:rsidRPr="00404CFD" w:rsidRDefault="003348E9" w:rsidP="00F71500">
            <w:pPr>
              <w:spacing w:after="0"/>
              <w:ind w:firstLine="0"/>
              <w:jc w:val="center"/>
              <w:rPr>
                <w:rFonts w:eastAsia="Times New Roman"/>
                <w:sz w:val="24"/>
                <w:szCs w:val="24"/>
              </w:rPr>
            </w:pPr>
            <w:r w:rsidRPr="00404CFD">
              <w:rPr>
                <w:rFonts w:eastAsia="Times New Roman"/>
                <w:sz w:val="24"/>
                <w:szCs w:val="24"/>
              </w:rPr>
              <w:t>57,50</w:t>
            </w:r>
            <w:r w:rsidRPr="00404CFD">
              <w:rPr>
                <w:rFonts w:eastAsia="Times New Roman"/>
                <w:sz w:val="24"/>
                <w:szCs w:val="24"/>
                <w:u w:val="single"/>
                <w:lang w:val="en-US"/>
              </w:rPr>
              <w:t>+</w:t>
            </w:r>
            <w:r w:rsidRPr="00404CFD">
              <w:rPr>
                <w:rFonts w:eastAsia="Times New Roman"/>
                <w:sz w:val="24"/>
                <w:szCs w:val="24"/>
              </w:rPr>
              <w:t>4,51</w:t>
            </w:r>
          </w:p>
        </w:tc>
        <w:tc>
          <w:tcPr>
            <w:tcW w:w="2085" w:type="dxa"/>
            <w:tcBorders>
              <w:top w:val="nil"/>
              <w:left w:val="nil"/>
              <w:bottom w:val="single" w:sz="4" w:space="0" w:color="auto"/>
              <w:right w:val="single" w:sz="4" w:space="0" w:color="auto"/>
            </w:tcBorders>
            <w:shd w:val="clear" w:color="auto" w:fill="auto"/>
            <w:vAlign w:val="center"/>
            <w:hideMark/>
          </w:tcPr>
          <w:p w:rsidR="003348E9" w:rsidRPr="00404CFD" w:rsidRDefault="003348E9" w:rsidP="00F71500">
            <w:pPr>
              <w:spacing w:after="0"/>
              <w:ind w:firstLine="0"/>
              <w:jc w:val="center"/>
              <w:rPr>
                <w:rFonts w:eastAsia="Times New Roman"/>
                <w:sz w:val="24"/>
                <w:szCs w:val="24"/>
              </w:rPr>
            </w:pPr>
            <w:r w:rsidRPr="00404CFD">
              <w:rPr>
                <w:rFonts w:eastAsia="Times New Roman"/>
                <w:sz w:val="24"/>
                <w:szCs w:val="24"/>
              </w:rPr>
              <w:t>48,66÷66,34</w:t>
            </w:r>
          </w:p>
        </w:tc>
      </w:tr>
      <w:tr w:rsidR="003348E9" w:rsidRPr="00404CFD" w:rsidTr="002E7E6E">
        <w:trPr>
          <w:trHeight w:val="328"/>
          <w:jc w:val="center"/>
        </w:trPr>
        <w:tc>
          <w:tcPr>
            <w:tcW w:w="3264" w:type="dxa"/>
            <w:tcBorders>
              <w:top w:val="nil"/>
              <w:left w:val="single" w:sz="4" w:space="0" w:color="auto"/>
              <w:bottom w:val="single" w:sz="4" w:space="0" w:color="auto"/>
              <w:right w:val="single" w:sz="4" w:space="0" w:color="auto"/>
            </w:tcBorders>
            <w:shd w:val="clear" w:color="auto" w:fill="auto"/>
            <w:noWrap/>
            <w:vAlign w:val="center"/>
            <w:hideMark/>
          </w:tcPr>
          <w:p w:rsidR="003348E9" w:rsidRPr="00404CFD" w:rsidRDefault="003348E9" w:rsidP="00F71500">
            <w:pPr>
              <w:spacing w:after="0"/>
              <w:ind w:firstLine="0"/>
              <w:rPr>
                <w:rFonts w:eastAsia="Times New Roman"/>
                <w:sz w:val="24"/>
                <w:szCs w:val="24"/>
              </w:rPr>
            </w:pPr>
            <w:proofErr w:type="gramStart"/>
            <w:r w:rsidRPr="00404CFD">
              <w:rPr>
                <w:rFonts w:eastAsia="Times New Roman"/>
                <w:sz w:val="24"/>
                <w:szCs w:val="24"/>
              </w:rPr>
              <w:t>более</w:t>
            </w:r>
            <w:proofErr w:type="gramEnd"/>
            <w:r w:rsidRPr="00404CFD">
              <w:rPr>
                <w:rFonts w:eastAsia="Times New Roman"/>
                <w:sz w:val="24"/>
                <w:szCs w:val="24"/>
              </w:rPr>
              <w:t xml:space="preserve"> 6</w:t>
            </w:r>
          </w:p>
        </w:tc>
        <w:tc>
          <w:tcPr>
            <w:tcW w:w="1844"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firstLine="0"/>
              <w:jc w:val="center"/>
              <w:rPr>
                <w:rFonts w:eastAsia="Times New Roman"/>
                <w:sz w:val="24"/>
                <w:szCs w:val="24"/>
              </w:rPr>
            </w:pPr>
            <w:r w:rsidRPr="00404CFD">
              <w:rPr>
                <w:rFonts w:eastAsia="Times New Roman"/>
                <w:sz w:val="24"/>
                <w:szCs w:val="24"/>
              </w:rPr>
              <w:t>20</w:t>
            </w:r>
          </w:p>
        </w:tc>
        <w:tc>
          <w:tcPr>
            <w:tcW w:w="2182" w:type="dxa"/>
            <w:tcBorders>
              <w:top w:val="nil"/>
              <w:left w:val="nil"/>
              <w:bottom w:val="single" w:sz="4" w:space="0" w:color="auto"/>
              <w:right w:val="single" w:sz="4" w:space="0" w:color="auto"/>
            </w:tcBorders>
            <w:shd w:val="clear" w:color="auto" w:fill="auto"/>
            <w:vAlign w:val="center"/>
            <w:hideMark/>
          </w:tcPr>
          <w:p w:rsidR="003348E9" w:rsidRPr="00404CFD" w:rsidRDefault="003348E9" w:rsidP="00F71500">
            <w:pPr>
              <w:spacing w:after="0"/>
              <w:ind w:firstLine="0"/>
              <w:jc w:val="center"/>
              <w:rPr>
                <w:rFonts w:eastAsia="Times New Roman"/>
                <w:sz w:val="24"/>
                <w:szCs w:val="24"/>
              </w:rPr>
            </w:pPr>
            <w:r w:rsidRPr="00404CFD">
              <w:rPr>
                <w:rFonts w:eastAsia="Times New Roman"/>
                <w:sz w:val="24"/>
                <w:szCs w:val="24"/>
              </w:rPr>
              <w:t>16,67</w:t>
            </w:r>
            <w:r w:rsidRPr="00404CFD">
              <w:rPr>
                <w:rFonts w:eastAsia="Times New Roman"/>
                <w:sz w:val="24"/>
                <w:szCs w:val="24"/>
                <w:u w:val="single"/>
                <w:lang w:val="en-US"/>
              </w:rPr>
              <w:t>+</w:t>
            </w:r>
            <w:r w:rsidRPr="00404CFD">
              <w:rPr>
                <w:rFonts w:eastAsia="Times New Roman"/>
                <w:sz w:val="24"/>
                <w:szCs w:val="24"/>
              </w:rPr>
              <w:t>3,40</w:t>
            </w:r>
          </w:p>
        </w:tc>
        <w:tc>
          <w:tcPr>
            <w:tcW w:w="2085" w:type="dxa"/>
            <w:tcBorders>
              <w:top w:val="nil"/>
              <w:left w:val="nil"/>
              <w:bottom w:val="single" w:sz="4" w:space="0" w:color="auto"/>
              <w:right w:val="single" w:sz="4" w:space="0" w:color="auto"/>
            </w:tcBorders>
            <w:shd w:val="clear" w:color="auto" w:fill="auto"/>
            <w:vAlign w:val="center"/>
            <w:hideMark/>
          </w:tcPr>
          <w:p w:rsidR="003348E9" w:rsidRPr="00404CFD" w:rsidRDefault="003348E9" w:rsidP="00F71500">
            <w:pPr>
              <w:spacing w:after="0"/>
              <w:ind w:firstLine="0"/>
              <w:jc w:val="center"/>
              <w:rPr>
                <w:rFonts w:eastAsia="Times New Roman"/>
                <w:sz w:val="24"/>
                <w:szCs w:val="24"/>
              </w:rPr>
            </w:pPr>
            <w:r w:rsidRPr="00404CFD">
              <w:rPr>
                <w:rFonts w:eastAsia="Times New Roman"/>
                <w:sz w:val="24"/>
                <w:szCs w:val="24"/>
              </w:rPr>
              <w:t>10,00÷23,33</w:t>
            </w:r>
          </w:p>
        </w:tc>
      </w:tr>
      <w:tr w:rsidR="003348E9" w:rsidRPr="00404CFD" w:rsidTr="002E7E6E">
        <w:trPr>
          <w:trHeight w:val="227"/>
          <w:jc w:val="center"/>
        </w:trPr>
        <w:tc>
          <w:tcPr>
            <w:tcW w:w="937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348E9" w:rsidRPr="00404CFD" w:rsidRDefault="003348E9" w:rsidP="00F71500">
            <w:pPr>
              <w:spacing w:after="0"/>
              <w:ind w:firstLine="0"/>
              <w:rPr>
                <w:rFonts w:eastAsia="Times New Roman"/>
                <w:b/>
                <w:sz w:val="24"/>
                <w:szCs w:val="24"/>
              </w:rPr>
            </w:pPr>
            <w:r w:rsidRPr="00404CFD">
              <w:rPr>
                <w:rFonts w:eastAsia="Times New Roman"/>
                <w:b/>
                <w:sz w:val="24"/>
                <w:szCs w:val="24"/>
              </w:rPr>
              <w:t>Дополнительная группа (</w:t>
            </w:r>
            <w:r w:rsidRPr="00404CFD">
              <w:rPr>
                <w:rFonts w:eastAsia="Times New Roman"/>
                <w:b/>
                <w:sz w:val="24"/>
                <w:szCs w:val="24"/>
                <w:lang w:val="en-US"/>
              </w:rPr>
              <w:t>N</w:t>
            </w:r>
            <w:r w:rsidRPr="00404CFD">
              <w:rPr>
                <w:rFonts w:eastAsia="Times New Roman"/>
                <w:b/>
                <w:sz w:val="24"/>
                <w:szCs w:val="24"/>
              </w:rPr>
              <w:t>=44)</w:t>
            </w:r>
          </w:p>
        </w:tc>
      </w:tr>
      <w:tr w:rsidR="003348E9" w:rsidRPr="00404CFD" w:rsidTr="002E7E6E">
        <w:trPr>
          <w:trHeight w:val="328"/>
          <w:jc w:val="center"/>
        </w:trPr>
        <w:tc>
          <w:tcPr>
            <w:tcW w:w="32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8E9" w:rsidRPr="00404CFD" w:rsidRDefault="003348E9" w:rsidP="00F71500">
            <w:pPr>
              <w:spacing w:after="0"/>
              <w:ind w:firstLine="0"/>
              <w:rPr>
                <w:rFonts w:eastAsia="Times New Roman"/>
                <w:sz w:val="24"/>
                <w:szCs w:val="24"/>
              </w:rPr>
            </w:pPr>
            <w:r w:rsidRPr="00404CFD">
              <w:rPr>
                <w:rFonts w:eastAsia="Times New Roman"/>
                <w:sz w:val="24"/>
                <w:szCs w:val="24"/>
              </w:rPr>
              <w:t>0-2</w:t>
            </w:r>
            <w:r w:rsidRPr="00404CFD">
              <w:rPr>
                <w:rFonts w:eastAsia="Times New Roman"/>
                <w:sz w:val="24"/>
                <w:szCs w:val="24"/>
                <w:lang w:val="en-US"/>
              </w:rPr>
              <w:t xml:space="preserve"> </w:t>
            </w:r>
            <w:r w:rsidRPr="00404CFD">
              <w:rPr>
                <w:rFonts w:eastAsia="Times New Roman"/>
                <w:sz w:val="24"/>
                <w:szCs w:val="24"/>
              </w:rPr>
              <w:t>л</w:t>
            </w:r>
            <w:r w:rsidRPr="00404CFD">
              <w:rPr>
                <w:rFonts w:eastAsia="Times New Roman"/>
                <w:sz w:val="24"/>
                <w:szCs w:val="24"/>
                <w:lang w:val="en-US"/>
              </w:rPr>
              <w:t>/</w:t>
            </w:r>
            <w:r w:rsidRPr="00404CFD">
              <w:rPr>
                <w:rFonts w:eastAsia="Times New Roman"/>
                <w:sz w:val="24"/>
                <w:szCs w:val="24"/>
              </w:rPr>
              <w:t>у</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8E9" w:rsidRPr="00404CFD" w:rsidRDefault="003348E9" w:rsidP="00F71500">
            <w:pPr>
              <w:spacing w:after="0"/>
              <w:ind w:firstLine="0"/>
              <w:jc w:val="center"/>
              <w:rPr>
                <w:rFonts w:eastAsia="Times New Roman"/>
                <w:sz w:val="24"/>
                <w:szCs w:val="24"/>
              </w:rPr>
            </w:pPr>
            <w:r w:rsidRPr="00404CFD">
              <w:rPr>
                <w:rFonts w:eastAsia="Times New Roman"/>
                <w:sz w:val="24"/>
                <w:szCs w:val="24"/>
              </w:rPr>
              <w:t>12</w:t>
            </w:r>
          </w:p>
        </w:tc>
        <w:tc>
          <w:tcPr>
            <w:tcW w:w="2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48E9" w:rsidRPr="00404CFD" w:rsidRDefault="003348E9" w:rsidP="00F71500">
            <w:pPr>
              <w:spacing w:after="0"/>
              <w:ind w:firstLine="0"/>
              <w:jc w:val="center"/>
              <w:rPr>
                <w:rFonts w:eastAsia="Times New Roman"/>
                <w:sz w:val="24"/>
                <w:szCs w:val="24"/>
              </w:rPr>
            </w:pPr>
            <w:r w:rsidRPr="00404CFD">
              <w:rPr>
                <w:rFonts w:eastAsia="Times New Roman"/>
                <w:bCs/>
                <w:sz w:val="24"/>
                <w:szCs w:val="24"/>
              </w:rPr>
              <w:t>28,26</w:t>
            </w:r>
            <w:r w:rsidRPr="00404CFD">
              <w:rPr>
                <w:rFonts w:eastAsia="Times New Roman"/>
                <w:sz w:val="24"/>
                <w:szCs w:val="24"/>
                <w:u w:val="single"/>
                <w:lang w:val="en-US"/>
              </w:rPr>
              <w:t>+</w:t>
            </w:r>
            <w:r w:rsidRPr="00404CFD">
              <w:rPr>
                <w:rFonts w:eastAsia="Times New Roman"/>
                <w:sz w:val="24"/>
                <w:szCs w:val="24"/>
              </w:rPr>
              <w:t>5,38</w:t>
            </w:r>
          </w:p>
        </w:tc>
        <w:tc>
          <w:tcPr>
            <w:tcW w:w="2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8E9" w:rsidRPr="00404CFD" w:rsidRDefault="003348E9" w:rsidP="00F71500">
            <w:pPr>
              <w:spacing w:after="0"/>
              <w:ind w:firstLine="0"/>
              <w:jc w:val="center"/>
              <w:rPr>
                <w:rFonts w:eastAsia="Times New Roman"/>
                <w:sz w:val="24"/>
                <w:szCs w:val="24"/>
              </w:rPr>
            </w:pPr>
            <w:r w:rsidRPr="00404CFD">
              <w:rPr>
                <w:rFonts w:eastAsia="Times New Roman"/>
                <w:sz w:val="24"/>
                <w:szCs w:val="24"/>
              </w:rPr>
              <w:t>17,71÷38,81</w:t>
            </w:r>
          </w:p>
        </w:tc>
      </w:tr>
      <w:tr w:rsidR="003348E9" w:rsidRPr="00404CFD" w:rsidTr="002E7E6E">
        <w:trPr>
          <w:trHeight w:val="328"/>
          <w:jc w:val="center"/>
        </w:trPr>
        <w:tc>
          <w:tcPr>
            <w:tcW w:w="3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48E9" w:rsidRPr="00404CFD" w:rsidRDefault="003348E9" w:rsidP="00F71500">
            <w:pPr>
              <w:spacing w:after="0"/>
              <w:ind w:firstLine="0"/>
              <w:rPr>
                <w:rFonts w:eastAsia="Times New Roman"/>
                <w:sz w:val="24"/>
                <w:szCs w:val="24"/>
              </w:rPr>
            </w:pPr>
            <w:r w:rsidRPr="00404CFD">
              <w:rPr>
                <w:rFonts w:eastAsia="Times New Roman"/>
                <w:sz w:val="24"/>
                <w:szCs w:val="24"/>
              </w:rPr>
              <w:t>3-6 л</w:t>
            </w:r>
            <w:r w:rsidRPr="00404CFD">
              <w:rPr>
                <w:rFonts w:eastAsia="Times New Roman"/>
                <w:sz w:val="24"/>
                <w:szCs w:val="24"/>
                <w:lang w:val="en-US"/>
              </w:rPr>
              <w:t>/</w:t>
            </w:r>
            <w:r w:rsidRPr="00404CFD">
              <w:rPr>
                <w:rFonts w:eastAsia="Times New Roman"/>
                <w:sz w:val="24"/>
                <w:szCs w:val="24"/>
              </w:rPr>
              <w:t>у</w:t>
            </w:r>
          </w:p>
        </w:tc>
        <w:tc>
          <w:tcPr>
            <w:tcW w:w="1844" w:type="dxa"/>
            <w:tcBorders>
              <w:top w:val="single" w:sz="4" w:space="0" w:color="auto"/>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firstLine="0"/>
              <w:jc w:val="center"/>
              <w:rPr>
                <w:rFonts w:eastAsia="Times New Roman"/>
                <w:sz w:val="24"/>
                <w:szCs w:val="24"/>
              </w:rPr>
            </w:pPr>
            <w:r w:rsidRPr="00404CFD">
              <w:rPr>
                <w:rFonts w:eastAsia="Times New Roman"/>
                <w:sz w:val="24"/>
                <w:szCs w:val="24"/>
              </w:rPr>
              <w:t>25</w:t>
            </w:r>
          </w:p>
        </w:tc>
        <w:tc>
          <w:tcPr>
            <w:tcW w:w="2182" w:type="dxa"/>
            <w:tcBorders>
              <w:top w:val="single" w:sz="4" w:space="0" w:color="auto"/>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firstLine="0"/>
              <w:jc w:val="center"/>
              <w:rPr>
                <w:rFonts w:eastAsia="Times New Roman"/>
                <w:sz w:val="24"/>
                <w:szCs w:val="24"/>
              </w:rPr>
            </w:pPr>
            <w:r w:rsidRPr="00404CFD">
              <w:rPr>
                <w:rFonts w:eastAsia="Times New Roman"/>
                <w:bCs/>
                <w:sz w:val="24"/>
                <w:szCs w:val="24"/>
              </w:rPr>
              <w:t>56,82</w:t>
            </w:r>
            <w:r w:rsidRPr="00404CFD">
              <w:rPr>
                <w:rFonts w:eastAsia="Times New Roman"/>
                <w:sz w:val="24"/>
                <w:szCs w:val="24"/>
                <w:u w:val="single"/>
                <w:lang w:val="en-US"/>
              </w:rPr>
              <w:t>+</w:t>
            </w:r>
            <w:r w:rsidRPr="00404CFD">
              <w:rPr>
                <w:rFonts w:eastAsia="Times New Roman"/>
                <w:sz w:val="24"/>
                <w:szCs w:val="24"/>
              </w:rPr>
              <w:t>5,92</w:t>
            </w:r>
          </w:p>
        </w:tc>
        <w:tc>
          <w:tcPr>
            <w:tcW w:w="2085" w:type="dxa"/>
            <w:tcBorders>
              <w:top w:val="single" w:sz="4" w:space="0" w:color="auto"/>
              <w:left w:val="nil"/>
              <w:bottom w:val="single" w:sz="4" w:space="0" w:color="auto"/>
              <w:right w:val="single" w:sz="4" w:space="0" w:color="auto"/>
            </w:tcBorders>
            <w:shd w:val="clear" w:color="auto" w:fill="auto"/>
            <w:vAlign w:val="center"/>
            <w:hideMark/>
          </w:tcPr>
          <w:p w:rsidR="003348E9" w:rsidRPr="00404CFD" w:rsidRDefault="003348E9" w:rsidP="00F71500">
            <w:pPr>
              <w:spacing w:after="0"/>
              <w:ind w:firstLine="0"/>
              <w:jc w:val="center"/>
              <w:rPr>
                <w:rFonts w:eastAsia="Times New Roman"/>
                <w:sz w:val="24"/>
                <w:szCs w:val="24"/>
              </w:rPr>
            </w:pPr>
            <w:r w:rsidRPr="00404CFD">
              <w:rPr>
                <w:rFonts w:eastAsia="Times New Roman"/>
                <w:sz w:val="24"/>
                <w:szCs w:val="24"/>
              </w:rPr>
              <w:t>45,21÷68,42</w:t>
            </w:r>
          </w:p>
        </w:tc>
      </w:tr>
      <w:tr w:rsidR="003348E9" w:rsidRPr="00404CFD" w:rsidTr="002E7E6E">
        <w:trPr>
          <w:trHeight w:val="316"/>
          <w:jc w:val="center"/>
        </w:trPr>
        <w:tc>
          <w:tcPr>
            <w:tcW w:w="3264" w:type="dxa"/>
            <w:tcBorders>
              <w:top w:val="nil"/>
              <w:left w:val="single" w:sz="4" w:space="0" w:color="auto"/>
              <w:bottom w:val="single" w:sz="4" w:space="0" w:color="auto"/>
              <w:right w:val="single" w:sz="4" w:space="0" w:color="auto"/>
            </w:tcBorders>
            <w:shd w:val="clear" w:color="auto" w:fill="auto"/>
            <w:noWrap/>
            <w:vAlign w:val="center"/>
            <w:hideMark/>
          </w:tcPr>
          <w:p w:rsidR="003348E9" w:rsidRPr="00404CFD" w:rsidRDefault="003348E9" w:rsidP="00F71500">
            <w:pPr>
              <w:spacing w:after="0"/>
              <w:ind w:firstLine="0"/>
              <w:rPr>
                <w:rFonts w:eastAsia="Times New Roman"/>
                <w:sz w:val="24"/>
                <w:szCs w:val="24"/>
              </w:rPr>
            </w:pPr>
            <w:proofErr w:type="gramStart"/>
            <w:r w:rsidRPr="00404CFD">
              <w:rPr>
                <w:rFonts w:eastAsia="Times New Roman"/>
                <w:sz w:val="24"/>
                <w:szCs w:val="24"/>
              </w:rPr>
              <w:t>более</w:t>
            </w:r>
            <w:proofErr w:type="gramEnd"/>
            <w:r w:rsidRPr="00404CFD">
              <w:rPr>
                <w:rFonts w:eastAsia="Times New Roman"/>
                <w:sz w:val="24"/>
                <w:szCs w:val="24"/>
              </w:rPr>
              <w:t xml:space="preserve"> 6</w:t>
            </w:r>
            <w:r w:rsidRPr="00404CFD">
              <w:rPr>
                <w:rFonts w:eastAsia="Times New Roman"/>
                <w:sz w:val="24"/>
                <w:szCs w:val="24"/>
                <w:lang w:val="en-US"/>
              </w:rPr>
              <w:t xml:space="preserve"> </w:t>
            </w:r>
            <w:r w:rsidRPr="00404CFD">
              <w:rPr>
                <w:rFonts w:eastAsia="Times New Roman"/>
                <w:sz w:val="24"/>
                <w:szCs w:val="24"/>
              </w:rPr>
              <w:t>л</w:t>
            </w:r>
            <w:r w:rsidRPr="00404CFD">
              <w:rPr>
                <w:rFonts w:eastAsia="Times New Roman"/>
                <w:sz w:val="24"/>
                <w:szCs w:val="24"/>
                <w:lang w:val="en-US"/>
              </w:rPr>
              <w:t>/</w:t>
            </w:r>
            <w:r w:rsidRPr="00404CFD">
              <w:rPr>
                <w:rFonts w:eastAsia="Times New Roman"/>
                <w:sz w:val="24"/>
                <w:szCs w:val="24"/>
              </w:rPr>
              <w:t>у</w:t>
            </w:r>
          </w:p>
        </w:tc>
        <w:tc>
          <w:tcPr>
            <w:tcW w:w="1844"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firstLine="0"/>
              <w:jc w:val="center"/>
              <w:rPr>
                <w:rFonts w:eastAsia="Times New Roman"/>
                <w:sz w:val="24"/>
                <w:szCs w:val="24"/>
              </w:rPr>
            </w:pPr>
            <w:r w:rsidRPr="00404CFD">
              <w:rPr>
                <w:rFonts w:eastAsia="Times New Roman"/>
                <w:sz w:val="24"/>
                <w:szCs w:val="24"/>
              </w:rPr>
              <w:t>7</w:t>
            </w:r>
          </w:p>
        </w:tc>
        <w:tc>
          <w:tcPr>
            <w:tcW w:w="2182"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firstLine="0"/>
              <w:jc w:val="center"/>
              <w:rPr>
                <w:rFonts w:eastAsia="Times New Roman"/>
                <w:sz w:val="24"/>
                <w:szCs w:val="24"/>
              </w:rPr>
            </w:pPr>
            <w:r w:rsidRPr="00404CFD">
              <w:rPr>
                <w:rFonts w:eastAsia="Times New Roman"/>
                <w:bCs/>
                <w:sz w:val="24"/>
                <w:szCs w:val="24"/>
              </w:rPr>
              <w:t>15,91</w:t>
            </w:r>
            <w:r w:rsidRPr="00404CFD">
              <w:rPr>
                <w:rFonts w:eastAsia="Times New Roman"/>
                <w:sz w:val="24"/>
                <w:szCs w:val="24"/>
                <w:u w:val="single"/>
                <w:lang w:val="en-US"/>
              </w:rPr>
              <w:t>+</w:t>
            </w:r>
            <w:r w:rsidRPr="00404CFD">
              <w:rPr>
                <w:rFonts w:eastAsia="Times New Roman"/>
                <w:sz w:val="24"/>
                <w:szCs w:val="24"/>
              </w:rPr>
              <w:t>4,37</w:t>
            </w:r>
          </w:p>
        </w:tc>
        <w:tc>
          <w:tcPr>
            <w:tcW w:w="2085" w:type="dxa"/>
            <w:tcBorders>
              <w:top w:val="nil"/>
              <w:left w:val="nil"/>
              <w:bottom w:val="single" w:sz="4" w:space="0" w:color="auto"/>
              <w:right w:val="single" w:sz="4" w:space="0" w:color="auto"/>
            </w:tcBorders>
            <w:shd w:val="clear" w:color="auto" w:fill="auto"/>
            <w:vAlign w:val="center"/>
            <w:hideMark/>
          </w:tcPr>
          <w:p w:rsidR="003348E9" w:rsidRPr="00404CFD" w:rsidRDefault="003348E9" w:rsidP="00F71500">
            <w:pPr>
              <w:spacing w:after="0"/>
              <w:ind w:firstLine="0"/>
              <w:jc w:val="center"/>
              <w:rPr>
                <w:rFonts w:eastAsia="Times New Roman"/>
                <w:sz w:val="24"/>
                <w:szCs w:val="24"/>
              </w:rPr>
            </w:pPr>
            <w:r w:rsidRPr="00404CFD">
              <w:rPr>
                <w:rFonts w:eastAsia="Times New Roman"/>
                <w:sz w:val="24"/>
                <w:szCs w:val="24"/>
              </w:rPr>
              <w:t>7,34÷24,48</w:t>
            </w:r>
          </w:p>
        </w:tc>
      </w:tr>
    </w:tbl>
    <w:p w:rsidR="003348E9" w:rsidRPr="00093E6C" w:rsidRDefault="003348E9" w:rsidP="00933801">
      <w:pPr>
        <w:spacing w:before="120" w:after="0"/>
        <w:ind w:firstLine="425"/>
        <w:rPr>
          <w:rFonts w:eastAsia="Times New Roman"/>
          <w:szCs w:val="24"/>
        </w:rPr>
      </w:pPr>
      <w:r w:rsidRPr="00093E6C">
        <w:rPr>
          <w:rFonts w:eastAsia="Times New Roman"/>
          <w:szCs w:val="24"/>
        </w:rPr>
        <w:t>В наших исследованиях не зафиксировано какой-либо статистических различий между группами в распределении больных по соотношению роста (в см) к массе тела (в кг) (Р/М) (</w:t>
      </w:r>
      <w:r w:rsidRPr="00093E6C">
        <w:rPr>
          <w:rFonts w:eastAsia="Times New Roman"/>
          <w:szCs w:val="24"/>
          <w:lang w:val="en-US"/>
        </w:rPr>
        <w:t>p</w:t>
      </w:r>
      <w:r w:rsidRPr="00093E6C">
        <w:rPr>
          <w:rFonts w:eastAsia="Times New Roman"/>
          <w:szCs w:val="24"/>
        </w:rPr>
        <w:t>&gt;0,1).</w:t>
      </w:r>
    </w:p>
    <w:p w:rsidR="003348E9" w:rsidRPr="00093E6C" w:rsidRDefault="003348E9" w:rsidP="00093E6C">
      <w:pPr>
        <w:spacing w:after="0"/>
        <w:ind w:firstLine="425"/>
        <w:rPr>
          <w:rFonts w:eastAsia="Times New Roman"/>
          <w:szCs w:val="24"/>
        </w:rPr>
      </w:pPr>
      <w:r w:rsidRPr="00093E6C">
        <w:rPr>
          <w:rFonts w:eastAsia="Times New Roman"/>
          <w:szCs w:val="24"/>
          <w:lang w:val="uz-Cyrl-UZ"/>
        </w:rPr>
        <w:t>Одно</w:t>
      </w:r>
      <w:r w:rsidRPr="00093E6C">
        <w:rPr>
          <w:rFonts w:eastAsia="Times New Roman"/>
          <w:szCs w:val="24"/>
        </w:rPr>
        <w:t>моментное наложение ЛВА при РМЭ по Маддену, по меньшей мере, не снижало вероятности пятилетнего дожития больных</w:t>
      </w:r>
      <w:r w:rsidRPr="00093E6C">
        <w:rPr>
          <w:rFonts w:eastAsia="Times New Roman"/>
          <w:szCs w:val="24"/>
          <w:lang w:val="uz-Cyrl-UZ"/>
        </w:rPr>
        <w:t xml:space="preserve"> РМЖ.</w:t>
      </w:r>
      <w:r w:rsidRPr="00093E6C">
        <w:rPr>
          <w:rFonts w:eastAsia="Times New Roman"/>
          <w:szCs w:val="24"/>
        </w:rPr>
        <w:t xml:space="preserve"> </w:t>
      </w:r>
      <w:r w:rsidRPr="00093E6C">
        <w:rPr>
          <w:rFonts w:eastAsia="Times New Roman"/>
          <w:szCs w:val="24"/>
          <w:lang w:val="uz-Cyrl-UZ"/>
        </w:rPr>
        <w:t xml:space="preserve">При этом отмечено </w:t>
      </w:r>
      <w:r w:rsidRPr="00093E6C">
        <w:rPr>
          <w:rFonts w:eastAsia="Times New Roman"/>
          <w:szCs w:val="24"/>
        </w:rPr>
        <w:t>почти одиннадцатикратно</w:t>
      </w:r>
      <w:r w:rsidRPr="00093E6C">
        <w:rPr>
          <w:rFonts w:eastAsia="Times New Roman"/>
          <w:szCs w:val="24"/>
          <w:lang w:val="uz-Cyrl-UZ"/>
        </w:rPr>
        <w:t>е</w:t>
      </w:r>
      <w:r w:rsidRPr="00093E6C">
        <w:rPr>
          <w:rFonts w:eastAsia="Times New Roman"/>
          <w:szCs w:val="24"/>
        </w:rPr>
        <w:t xml:space="preserve"> улучшение качества их жизни по критерию риска развития у них ВЛ.</w:t>
      </w:r>
    </w:p>
    <w:p w:rsidR="003348E9" w:rsidRPr="00093E6C" w:rsidRDefault="003348E9" w:rsidP="00093E6C">
      <w:pPr>
        <w:spacing w:after="0"/>
        <w:ind w:firstLine="425"/>
        <w:rPr>
          <w:rFonts w:eastAsia="Times New Roman"/>
          <w:szCs w:val="24"/>
          <w:lang w:val="uz-Cyrl-UZ"/>
        </w:rPr>
      </w:pPr>
      <w:r w:rsidRPr="00093E6C">
        <w:rPr>
          <w:rFonts w:eastAsia="Times New Roman"/>
          <w:b/>
          <w:szCs w:val="24"/>
        </w:rPr>
        <w:t>Рецидивы РМЖ и осложнения после лечения</w:t>
      </w:r>
    </w:p>
    <w:p w:rsidR="003348E9" w:rsidRDefault="003348E9" w:rsidP="00093E6C">
      <w:pPr>
        <w:spacing w:after="0"/>
        <w:ind w:firstLine="425"/>
        <w:rPr>
          <w:rFonts w:eastAsia="Times New Roman"/>
          <w:szCs w:val="24"/>
        </w:rPr>
      </w:pPr>
      <w:r w:rsidRPr="00093E6C">
        <w:rPr>
          <w:rFonts w:eastAsia="Times New Roman"/>
          <w:szCs w:val="24"/>
        </w:rPr>
        <w:t>В силу объективных и субъективных причин пациенты не всегда являются на контрольное обследование с рекомендуемой регулярностью</w:t>
      </w:r>
      <w:r w:rsidRPr="00093E6C">
        <w:rPr>
          <w:rFonts w:eastAsia="Times New Roman"/>
          <w:szCs w:val="24"/>
          <w:lang w:val="uz-Cyrl-UZ"/>
        </w:rPr>
        <w:t>.</w:t>
      </w:r>
      <w:r w:rsidRPr="00093E6C">
        <w:rPr>
          <w:rFonts w:eastAsia="Times New Roman"/>
          <w:szCs w:val="24"/>
        </w:rPr>
        <w:t xml:space="preserve"> </w:t>
      </w:r>
      <w:r w:rsidRPr="00093E6C">
        <w:rPr>
          <w:rFonts w:eastAsia="Times New Roman"/>
          <w:szCs w:val="24"/>
          <w:lang w:val="uz-Cyrl-UZ"/>
        </w:rPr>
        <w:t xml:space="preserve">Они нередко </w:t>
      </w:r>
      <w:r w:rsidRPr="00093E6C">
        <w:rPr>
          <w:rFonts w:eastAsia="Times New Roman"/>
          <w:szCs w:val="24"/>
        </w:rPr>
        <w:t xml:space="preserve">выходят из-под наблюдения по завершении специального лечения, что затрудняет </w:t>
      </w:r>
      <w:r w:rsidRPr="00093E6C">
        <w:rPr>
          <w:rFonts w:eastAsia="Times New Roman"/>
          <w:szCs w:val="24"/>
          <w:lang w:val="uz-Cyrl-UZ"/>
        </w:rPr>
        <w:t xml:space="preserve">врачевание их в соответствии со </w:t>
      </w:r>
      <w:r w:rsidRPr="00093E6C">
        <w:rPr>
          <w:rFonts w:eastAsia="Times New Roman"/>
          <w:szCs w:val="24"/>
        </w:rPr>
        <w:t>стандарт</w:t>
      </w:r>
      <w:r w:rsidRPr="00093E6C">
        <w:rPr>
          <w:rFonts w:eastAsia="Times New Roman"/>
          <w:szCs w:val="24"/>
          <w:lang w:val="uz-Cyrl-UZ"/>
        </w:rPr>
        <w:t>ами</w:t>
      </w:r>
      <w:r w:rsidRPr="00093E6C">
        <w:rPr>
          <w:rFonts w:eastAsia="Times New Roman"/>
          <w:szCs w:val="24"/>
        </w:rPr>
        <w:t xml:space="preserve"> </w:t>
      </w:r>
      <w:r w:rsidRPr="00093E6C">
        <w:rPr>
          <w:rFonts w:eastAsia="Times New Roman"/>
          <w:szCs w:val="24"/>
          <w:lang w:val="uz-Cyrl-UZ"/>
        </w:rPr>
        <w:t xml:space="preserve">диспансерного </w:t>
      </w:r>
      <w:r w:rsidRPr="00093E6C">
        <w:rPr>
          <w:rFonts w:eastAsia="Times New Roman"/>
          <w:szCs w:val="24"/>
        </w:rPr>
        <w:t>контроля их состояния.</w:t>
      </w:r>
    </w:p>
    <w:p w:rsidR="00B358C1" w:rsidRDefault="00B358C1" w:rsidP="00093E6C">
      <w:pPr>
        <w:spacing w:after="0"/>
        <w:ind w:firstLine="425"/>
        <w:rPr>
          <w:rFonts w:eastAsia="Times New Roman"/>
          <w:szCs w:val="24"/>
        </w:rPr>
      </w:pPr>
    </w:p>
    <w:p w:rsidR="00B358C1" w:rsidRDefault="00B358C1" w:rsidP="00093E6C">
      <w:pPr>
        <w:spacing w:after="0"/>
        <w:ind w:firstLine="425"/>
        <w:rPr>
          <w:rFonts w:eastAsia="Times New Roman"/>
          <w:szCs w:val="24"/>
        </w:rPr>
      </w:pPr>
    </w:p>
    <w:p w:rsidR="00B358C1" w:rsidRDefault="00B358C1" w:rsidP="00093E6C">
      <w:pPr>
        <w:spacing w:after="0"/>
        <w:ind w:firstLine="425"/>
        <w:rPr>
          <w:rFonts w:eastAsia="Times New Roman"/>
          <w:szCs w:val="24"/>
        </w:rPr>
      </w:pPr>
    </w:p>
    <w:p w:rsidR="00B358C1" w:rsidRDefault="00B358C1" w:rsidP="00093E6C">
      <w:pPr>
        <w:spacing w:after="0"/>
        <w:ind w:firstLine="425"/>
        <w:rPr>
          <w:rFonts w:eastAsia="Times New Roman"/>
          <w:szCs w:val="24"/>
        </w:rPr>
      </w:pPr>
    </w:p>
    <w:p w:rsidR="00B358C1" w:rsidRDefault="00B358C1" w:rsidP="00093E6C">
      <w:pPr>
        <w:spacing w:after="0"/>
        <w:ind w:firstLine="425"/>
        <w:rPr>
          <w:rFonts w:eastAsia="Times New Roman"/>
          <w:szCs w:val="24"/>
        </w:rPr>
      </w:pPr>
    </w:p>
    <w:p w:rsidR="00B358C1" w:rsidRDefault="00B358C1" w:rsidP="00093E6C">
      <w:pPr>
        <w:spacing w:after="0"/>
        <w:ind w:firstLine="425"/>
        <w:rPr>
          <w:rFonts w:eastAsia="Times New Roman"/>
          <w:szCs w:val="24"/>
        </w:rPr>
      </w:pPr>
    </w:p>
    <w:p w:rsidR="00933801" w:rsidRPr="00B853D0" w:rsidRDefault="00933801" w:rsidP="00933801">
      <w:pPr>
        <w:spacing w:after="0"/>
        <w:ind w:firstLine="0"/>
        <w:jc w:val="right"/>
        <w:rPr>
          <w:rFonts w:eastAsia="Times New Roman"/>
          <w:b/>
          <w:szCs w:val="24"/>
          <w:lang w:val="uz-Cyrl-UZ"/>
        </w:rPr>
      </w:pPr>
      <w:r w:rsidRPr="00933801">
        <w:rPr>
          <w:rFonts w:eastAsia="Times New Roman"/>
          <w:b/>
          <w:szCs w:val="24"/>
        </w:rPr>
        <w:t xml:space="preserve">Таблица </w:t>
      </w:r>
      <w:r w:rsidR="00B853D0">
        <w:rPr>
          <w:rFonts w:eastAsia="Times New Roman"/>
          <w:b/>
          <w:szCs w:val="24"/>
          <w:lang w:val="uz-Cyrl-UZ"/>
        </w:rPr>
        <w:t>9</w:t>
      </w:r>
    </w:p>
    <w:p w:rsidR="00933801" w:rsidRPr="00933801" w:rsidRDefault="00933801" w:rsidP="00933801">
      <w:pPr>
        <w:spacing w:after="120"/>
        <w:ind w:firstLine="0"/>
        <w:jc w:val="center"/>
        <w:rPr>
          <w:rFonts w:eastAsia="Times New Roman"/>
          <w:sz w:val="32"/>
          <w:szCs w:val="24"/>
        </w:rPr>
      </w:pPr>
      <w:r w:rsidRPr="00933801">
        <w:rPr>
          <w:szCs w:val="24"/>
        </w:rPr>
        <w:t>Долевое распределение клинически значимых состояний больных, выявленных до КД после специального лечения (%)</w:t>
      </w:r>
    </w:p>
    <w:tbl>
      <w:tblPr>
        <w:tblW w:w="9366" w:type="dxa"/>
        <w:tblLayout w:type="fixed"/>
        <w:tblLook w:val="04A0" w:firstRow="1" w:lastRow="0" w:firstColumn="1" w:lastColumn="0" w:noHBand="0" w:noVBand="1"/>
      </w:tblPr>
      <w:tblGrid>
        <w:gridCol w:w="3099"/>
        <w:gridCol w:w="695"/>
        <w:gridCol w:w="1394"/>
        <w:gridCol w:w="696"/>
        <w:gridCol w:w="1393"/>
        <w:gridCol w:w="696"/>
        <w:gridCol w:w="1393"/>
      </w:tblGrid>
      <w:tr w:rsidR="003348E9" w:rsidRPr="00404CFD" w:rsidTr="00933801">
        <w:trPr>
          <w:trHeight w:val="285"/>
        </w:trPr>
        <w:tc>
          <w:tcPr>
            <w:tcW w:w="3099"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3348E9" w:rsidRPr="00404CFD" w:rsidRDefault="003348E9" w:rsidP="00F71500">
            <w:pPr>
              <w:spacing w:after="0"/>
              <w:ind w:right="-40" w:firstLine="0"/>
              <w:rPr>
                <w:rFonts w:eastAsia="Times New Roman"/>
                <w:sz w:val="24"/>
                <w:szCs w:val="24"/>
                <w:lang w:val="uz-Cyrl-UZ"/>
              </w:rPr>
            </w:pPr>
            <w:r w:rsidRPr="00404CFD">
              <w:rPr>
                <w:rFonts w:eastAsia="Times New Roman"/>
                <w:sz w:val="24"/>
                <w:szCs w:val="24"/>
              </w:rPr>
              <w:t>Признаки</w:t>
            </w:r>
          </w:p>
        </w:tc>
        <w:tc>
          <w:tcPr>
            <w:tcW w:w="208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348E9" w:rsidRPr="00404CFD" w:rsidRDefault="003348E9" w:rsidP="00F71500">
            <w:pPr>
              <w:spacing w:after="0"/>
              <w:ind w:right="-40" w:firstLine="0"/>
              <w:rPr>
                <w:sz w:val="24"/>
                <w:szCs w:val="24"/>
              </w:rPr>
            </w:pPr>
            <w:r w:rsidRPr="00404CFD">
              <w:rPr>
                <w:sz w:val="24"/>
                <w:szCs w:val="24"/>
              </w:rPr>
              <w:t xml:space="preserve">Группа </w:t>
            </w:r>
            <w:r w:rsidRPr="00404CFD">
              <w:rPr>
                <w:sz w:val="24"/>
                <w:szCs w:val="24"/>
                <w:lang w:val="en-US"/>
              </w:rPr>
              <w:t>I</w:t>
            </w:r>
          </w:p>
        </w:tc>
        <w:tc>
          <w:tcPr>
            <w:tcW w:w="208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348E9" w:rsidRPr="00404CFD" w:rsidRDefault="003348E9" w:rsidP="00F71500">
            <w:pPr>
              <w:spacing w:after="0"/>
              <w:ind w:right="-40" w:firstLine="0"/>
              <w:rPr>
                <w:sz w:val="24"/>
                <w:szCs w:val="24"/>
                <w:lang w:val="uz-Cyrl-UZ"/>
              </w:rPr>
            </w:pPr>
            <w:r w:rsidRPr="00404CFD">
              <w:rPr>
                <w:sz w:val="24"/>
                <w:szCs w:val="24"/>
              </w:rPr>
              <w:t>Подгруппа IIa</w:t>
            </w:r>
          </w:p>
        </w:tc>
        <w:tc>
          <w:tcPr>
            <w:tcW w:w="208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348E9" w:rsidRPr="00404CFD" w:rsidRDefault="003348E9" w:rsidP="00F71500">
            <w:pPr>
              <w:spacing w:after="0"/>
              <w:ind w:right="-40" w:firstLine="0"/>
              <w:rPr>
                <w:sz w:val="24"/>
                <w:szCs w:val="24"/>
                <w:lang w:val="uz-Cyrl-UZ"/>
              </w:rPr>
            </w:pPr>
            <w:r w:rsidRPr="00404CFD">
              <w:rPr>
                <w:sz w:val="24"/>
                <w:szCs w:val="24"/>
              </w:rPr>
              <w:t>Подгруппа IIб</w:t>
            </w:r>
          </w:p>
        </w:tc>
      </w:tr>
      <w:tr w:rsidR="003348E9" w:rsidRPr="00404CFD" w:rsidTr="00933801">
        <w:trPr>
          <w:trHeight w:val="417"/>
        </w:trPr>
        <w:tc>
          <w:tcPr>
            <w:tcW w:w="3099" w:type="dxa"/>
            <w:vMerge/>
            <w:tcBorders>
              <w:top w:val="single" w:sz="4" w:space="0" w:color="auto"/>
              <w:left w:val="single" w:sz="4" w:space="0" w:color="auto"/>
              <w:bottom w:val="single" w:sz="4" w:space="0" w:color="auto"/>
              <w:right w:val="single" w:sz="4" w:space="0" w:color="000000"/>
            </w:tcBorders>
            <w:shd w:val="clear" w:color="auto" w:fill="auto"/>
            <w:vAlign w:val="center"/>
            <w:hideMark/>
          </w:tcPr>
          <w:p w:rsidR="003348E9" w:rsidRPr="00404CFD" w:rsidRDefault="003348E9" w:rsidP="00F71500">
            <w:pPr>
              <w:spacing w:after="0"/>
              <w:ind w:right="-40" w:firstLine="0"/>
              <w:rPr>
                <w:rFonts w:eastAsia="Times New Roman"/>
                <w:sz w:val="24"/>
                <w:szCs w:val="24"/>
              </w:rPr>
            </w:pPr>
          </w:p>
        </w:tc>
        <w:tc>
          <w:tcPr>
            <w:tcW w:w="695" w:type="dxa"/>
            <w:tcBorders>
              <w:top w:val="single" w:sz="4" w:space="0" w:color="auto"/>
              <w:left w:val="single" w:sz="4" w:space="0" w:color="000000"/>
              <w:bottom w:val="single" w:sz="4" w:space="0" w:color="auto"/>
              <w:right w:val="single" w:sz="4" w:space="0" w:color="auto"/>
            </w:tcBorders>
            <w:shd w:val="clear" w:color="auto" w:fill="auto"/>
            <w:vAlign w:val="center"/>
            <w:hideMark/>
          </w:tcPr>
          <w:p w:rsidR="003348E9" w:rsidRPr="00404CFD" w:rsidRDefault="003348E9" w:rsidP="00F71500">
            <w:pPr>
              <w:spacing w:after="0"/>
              <w:ind w:right="-40" w:firstLine="0"/>
              <w:rPr>
                <w:rFonts w:eastAsia="Times New Roman"/>
                <w:sz w:val="24"/>
                <w:szCs w:val="24"/>
                <w:lang w:val="en-US"/>
              </w:rPr>
            </w:pPr>
            <w:r w:rsidRPr="00404CFD">
              <w:rPr>
                <w:rFonts w:eastAsia="Times New Roman"/>
                <w:sz w:val="24"/>
                <w:szCs w:val="24"/>
                <w:lang w:val="en-US"/>
              </w:rPr>
              <w:t>N</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lang w:val="en-US"/>
              </w:rPr>
              <w:t>M</w:t>
            </w:r>
            <w:r w:rsidRPr="00404CFD">
              <w:rPr>
                <w:rFonts w:eastAsia="Times New Roman"/>
                <w:sz w:val="24"/>
                <w:szCs w:val="24"/>
              </w:rPr>
              <w:t>+m, %</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3348E9" w:rsidRPr="00404CFD" w:rsidRDefault="003348E9" w:rsidP="00F71500">
            <w:pPr>
              <w:spacing w:after="0"/>
              <w:ind w:right="-40" w:firstLine="0"/>
              <w:rPr>
                <w:rFonts w:eastAsia="Times New Roman"/>
                <w:sz w:val="24"/>
                <w:szCs w:val="24"/>
                <w:lang w:val="en-US"/>
              </w:rPr>
            </w:pPr>
            <w:r w:rsidRPr="00404CFD">
              <w:rPr>
                <w:rFonts w:eastAsia="Times New Roman"/>
                <w:sz w:val="24"/>
                <w:szCs w:val="24"/>
                <w:lang w:val="en-US"/>
              </w:rPr>
              <w:t>N</w:t>
            </w:r>
          </w:p>
        </w:tc>
        <w:tc>
          <w:tcPr>
            <w:tcW w:w="1392" w:type="dxa"/>
            <w:tcBorders>
              <w:top w:val="single" w:sz="4" w:space="0" w:color="auto"/>
              <w:left w:val="nil"/>
              <w:bottom w:val="single" w:sz="4" w:space="0" w:color="auto"/>
              <w:right w:val="single" w:sz="4" w:space="0" w:color="auto"/>
            </w:tcBorders>
            <w:shd w:val="clear" w:color="auto" w:fill="auto"/>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lang w:val="en-US"/>
              </w:rPr>
              <w:t>M</w:t>
            </w:r>
            <w:r w:rsidRPr="00404CFD">
              <w:rPr>
                <w:rFonts w:eastAsia="Times New Roman"/>
                <w:sz w:val="24"/>
                <w:szCs w:val="24"/>
              </w:rPr>
              <w:t>+m, %</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3348E9" w:rsidRPr="00404CFD" w:rsidRDefault="003348E9" w:rsidP="00F71500">
            <w:pPr>
              <w:spacing w:after="0"/>
              <w:ind w:right="-40" w:firstLine="0"/>
              <w:rPr>
                <w:rFonts w:eastAsia="Times New Roman"/>
                <w:sz w:val="24"/>
                <w:szCs w:val="24"/>
                <w:lang w:val="en-US"/>
              </w:rPr>
            </w:pPr>
            <w:r w:rsidRPr="00404CFD">
              <w:rPr>
                <w:rFonts w:eastAsia="Times New Roman"/>
                <w:sz w:val="24"/>
                <w:szCs w:val="24"/>
                <w:lang w:val="en-US"/>
              </w:rPr>
              <w:t>N</w:t>
            </w:r>
          </w:p>
        </w:tc>
        <w:tc>
          <w:tcPr>
            <w:tcW w:w="1392" w:type="dxa"/>
            <w:tcBorders>
              <w:top w:val="single" w:sz="4" w:space="0" w:color="auto"/>
              <w:left w:val="nil"/>
              <w:bottom w:val="single" w:sz="4" w:space="0" w:color="auto"/>
              <w:right w:val="single" w:sz="4" w:space="0" w:color="auto"/>
            </w:tcBorders>
            <w:shd w:val="clear" w:color="auto" w:fill="auto"/>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lang w:val="en-US"/>
              </w:rPr>
              <w:t>M</w:t>
            </w:r>
            <w:r w:rsidRPr="00404CFD">
              <w:rPr>
                <w:rFonts w:eastAsia="Times New Roman"/>
                <w:sz w:val="24"/>
                <w:szCs w:val="24"/>
              </w:rPr>
              <w:t>+m, %</w:t>
            </w:r>
          </w:p>
        </w:tc>
      </w:tr>
      <w:tr w:rsidR="003348E9" w:rsidRPr="00404CFD" w:rsidTr="00933801">
        <w:trPr>
          <w:trHeight w:val="332"/>
        </w:trPr>
        <w:tc>
          <w:tcPr>
            <w:tcW w:w="3099" w:type="dxa"/>
            <w:tcBorders>
              <w:top w:val="nil"/>
              <w:left w:val="single" w:sz="4" w:space="0" w:color="auto"/>
              <w:bottom w:val="single" w:sz="4" w:space="0" w:color="auto"/>
              <w:right w:val="single" w:sz="4" w:space="0" w:color="auto"/>
            </w:tcBorders>
            <w:shd w:val="clear" w:color="auto" w:fill="auto"/>
            <w:vAlign w:val="center"/>
            <w:hideMark/>
          </w:tcPr>
          <w:p w:rsidR="003348E9" w:rsidRPr="00404CFD" w:rsidRDefault="003348E9" w:rsidP="00F71500">
            <w:pPr>
              <w:spacing w:after="0"/>
              <w:ind w:right="-40" w:firstLine="0"/>
              <w:jc w:val="left"/>
              <w:rPr>
                <w:rFonts w:eastAsia="Times New Roman"/>
                <w:sz w:val="24"/>
                <w:szCs w:val="24"/>
                <w:lang w:val="uz-Cyrl-UZ"/>
              </w:rPr>
            </w:pPr>
            <w:r w:rsidRPr="00404CFD">
              <w:rPr>
                <w:rFonts w:eastAsia="Times New Roman"/>
                <w:sz w:val="24"/>
                <w:szCs w:val="24"/>
              </w:rPr>
              <w:t>Осложнений и рецидивов нет</w:t>
            </w:r>
          </w:p>
        </w:tc>
        <w:tc>
          <w:tcPr>
            <w:tcW w:w="695"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40</w:t>
            </w:r>
          </w:p>
        </w:tc>
        <w:tc>
          <w:tcPr>
            <w:tcW w:w="1393"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57,14</w:t>
            </w:r>
            <w:r w:rsidRPr="00404CFD">
              <w:rPr>
                <w:rFonts w:eastAsia="Times New Roman"/>
                <w:sz w:val="24"/>
                <w:szCs w:val="24"/>
                <w:u w:val="single"/>
                <w:lang w:val="en-US"/>
              </w:rPr>
              <w:t>+</w:t>
            </w:r>
            <w:r w:rsidRPr="00404CFD">
              <w:rPr>
                <w:rFonts w:eastAsia="Times New Roman"/>
                <w:sz w:val="24"/>
                <w:szCs w:val="24"/>
              </w:rPr>
              <w:t>5,91</w:t>
            </w:r>
          </w:p>
        </w:tc>
        <w:tc>
          <w:tcPr>
            <w:tcW w:w="696"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44</w:t>
            </w:r>
          </w:p>
        </w:tc>
        <w:tc>
          <w:tcPr>
            <w:tcW w:w="1392"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47,83</w:t>
            </w:r>
            <w:r w:rsidRPr="00404CFD">
              <w:rPr>
                <w:rFonts w:eastAsia="Times New Roman"/>
                <w:sz w:val="24"/>
                <w:szCs w:val="24"/>
                <w:u w:val="single"/>
                <w:lang w:val="en-US"/>
              </w:rPr>
              <w:t>+</w:t>
            </w:r>
            <w:r w:rsidRPr="00404CFD">
              <w:rPr>
                <w:rFonts w:eastAsia="Times New Roman"/>
                <w:sz w:val="24"/>
                <w:szCs w:val="24"/>
              </w:rPr>
              <w:t>5,21</w:t>
            </w:r>
          </w:p>
        </w:tc>
        <w:tc>
          <w:tcPr>
            <w:tcW w:w="696"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11</w:t>
            </w:r>
          </w:p>
        </w:tc>
        <w:tc>
          <w:tcPr>
            <w:tcW w:w="1392"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39,29</w:t>
            </w:r>
            <w:r w:rsidRPr="00404CFD">
              <w:rPr>
                <w:rFonts w:eastAsia="Times New Roman"/>
                <w:sz w:val="24"/>
                <w:szCs w:val="24"/>
                <w:u w:val="single"/>
                <w:lang w:val="en-US"/>
              </w:rPr>
              <w:t>+</w:t>
            </w:r>
            <w:r w:rsidRPr="00404CFD">
              <w:rPr>
                <w:rFonts w:eastAsia="Times New Roman"/>
                <w:sz w:val="24"/>
                <w:szCs w:val="24"/>
              </w:rPr>
              <w:t>9,23</w:t>
            </w:r>
          </w:p>
        </w:tc>
      </w:tr>
      <w:tr w:rsidR="003348E9" w:rsidRPr="00404CFD" w:rsidTr="00933801">
        <w:trPr>
          <w:trHeight w:val="342"/>
        </w:trPr>
        <w:tc>
          <w:tcPr>
            <w:tcW w:w="3099" w:type="dxa"/>
            <w:tcBorders>
              <w:top w:val="nil"/>
              <w:left w:val="single" w:sz="4" w:space="0" w:color="auto"/>
              <w:bottom w:val="single" w:sz="4" w:space="0" w:color="auto"/>
              <w:right w:val="single" w:sz="4" w:space="0" w:color="auto"/>
            </w:tcBorders>
            <w:shd w:val="clear" w:color="auto" w:fill="auto"/>
            <w:vAlign w:val="center"/>
            <w:hideMark/>
          </w:tcPr>
          <w:p w:rsidR="003348E9" w:rsidRPr="00404CFD" w:rsidRDefault="003348E9" w:rsidP="00F71500">
            <w:pPr>
              <w:spacing w:after="0"/>
              <w:ind w:right="-40" w:firstLine="0"/>
              <w:rPr>
                <w:rFonts w:eastAsia="Times New Roman"/>
                <w:sz w:val="24"/>
                <w:szCs w:val="24"/>
                <w:lang w:val="uz-Cyrl-UZ"/>
              </w:rPr>
            </w:pPr>
            <w:proofErr w:type="gramStart"/>
            <w:r w:rsidRPr="00404CFD">
              <w:rPr>
                <w:rFonts w:eastAsia="Times New Roman"/>
                <w:sz w:val="24"/>
                <w:szCs w:val="24"/>
              </w:rPr>
              <w:t>заболевани</w:t>
            </w:r>
            <w:r w:rsidRPr="00404CFD">
              <w:rPr>
                <w:rFonts w:eastAsia="Times New Roman"/>
                <w:sz w:val="24"/>
                <w:szCs w:val="24"/>
                <w:lang w:val="uz-Cyrl-UZ"/>
              </w:rPr>
              <w:t>я</w:t>
            </w:r>
            <w:proofErr w:type="gramEnd"/>
            <w:r w:rsidRPr="00404CFD">
              <w:rPr>
                <w:rFonts w:eastAsia="Times New Roman"/>
                <w:sz w:val="24"/>
                <w:szCs w:val="24"/>
              </w:rPr>
              <w:t xml:space="preserve"> печени</w:t>
            </w:r>
          </w:p>
        </w:tc>
        <w:tc>
          <w:tcPr>
            <w:tcW w:w="695"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4</w:t>
            </w:r>
          </w:p>
        </w:tc>
        <w:tc>
          <w:tcPr>
            <w:tcW w:w="1393"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5,71</w:t>
            </w:r>
            <w:r w:rsidRPr="00404CFD">
              <w:rPr>
                <w:rFonts w:eastAsia="Times New Roman"/>
                <w:sz w:val="24"/>
                <w:szCs w:val="24"/>
                <w:u w:val="single"/>
                <w:lang w:val="en-US"/>
              </w:rPr>
              <w:t>+</w:t>
            </w:r>
            <w:r w:rsidRPr="00404CFD">
              <w:rPr>
                <w:rFonts w:eastAsia="Times New Roman"/>
                <w:sz w:val="24"/>
                <w:szCs w:val="24"/>
              </w:rPr>
              <w:t>2,77</w:t>
            </w:r>
          </w:p>
        </w:tc>
        <w:tc>
          <w:tcPr>
            <w:tcW w:w="696"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1</w:t>
            </w:r>
          </w:p>
        </w:tc>
        <w:tc>
          <w:tcPr>
            <w:tcW w:w="1392"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1,09</w:t>
            </w:r>
            <w:r w:rsidRPr="00404CFD">
              <w:rPr>
                <w:rFonts w:eastAsia="Times New Roman"/>
                <w:sz w:val="24"/>
                <w:szCs w:val="24"/>
                <w:u w:val="single"/>
                <w:lang w:val="en-US"/>
              </w:rPr>
              <w:t>+</w:t>
            </w:r>
            <w:r w:rsidRPr="00404CFD">
              <w:rPr>
                <w:rFonts w:eastAsia="Times New Roman"/>
                <w:sz w:val="24"/>
                <w:szCs w:val="24"/>
              </w:rPr>
              <w:t>1,08</w:t>
            </w:r>
          </w:p>
        </w:tc>
        <w:tc>
          <w:tcPr>
            <w:tcW w:w="696"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2</w:t>
            </w:r>
          </w:p>
        </w:tc>
        <w:tc>
          <w:tcPr>
            <w:tcW w:w="1392"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7,14</w:t>
            </w:r>
            <w:r w:rsidRPr="00404CFD">
              <w:rPr>
                <w:rFonts w:eastAsia="Times New Roman"/>
                <w:sz w:val="24"/>
                <w:szCs w:val="24"/>
                <w:u w:val="single"/>
                <w:lang w:val="en-US"/>
              </w:rPr>
              <w:t>+</w:t>
            </w:r>
            <w:r w:rsidRPr="00404CFD">
              <w:rPr>
                <w:rFonts w:eastAsia="Times New Roman"/>
                <w:sz w:val="24"/>
                <w:szCs w:val="24"/>
              </w:rPr>
              <w:t>4,87</w:t>
            </w:r>
          </w:p>
        </w:tc>
      </w:tr>
      <w:tr w:rsidR="003348E9" w:rsidRPr="00404CFD" w:rsidTr="00933801">
        <w:trPr>
          <w:trHeight w:val="342"/>
        </w:trPr>
        <w:tc>
          <w:tcPr>
            <w:tcW w:w="3099" w:type="dxa"/>
            <w:tcBorders>
              <w:top w:val="nil"/>
              <w:left w:val="single" w:sz="4" w:space="0" w:color="auto"/>
              <w:bottom w:val="single" w:sz="4" w:space="0" w:color="auto"/>
              <w:right w:val="single" w:sz="4" w:space="0" w:color="auto"/>
            </w:tcBorders>
            <w:shd w:val="clear" w:color="auto" w:fill="auto"/>
            <w:vAlign w:val="center"/>
            <w:hideMark/>
          </w:tcPr>
          <w:p w:rsidR="003348E9" w:rsidRPr="00404CFD" w:rsidRDefault="003348E9" w:rsidP="00F71500">
            <w:pPr>
              <w:spacing w:after="0"/>
              <w:ind w:right="-40" w:firstLine="0"/>
              <w:rPr>
                <w:rFonts w:eastAsia="Times New Roman"/>
                <w:sz w:val="24"/>
                <w:szCs w:val="24"/>
                <w:lang w:val="uz-Cyrl-UZ"/>
              </w:rPr>
            </w:pPr>
            <w:proofErr w:type="gramStart"/>
            <w:r w:rsidRPr="00404CFD">
              <w:rPr>
                <w:rFonts w:eastAsia="Times New Roman"/>
                <w:sz w:val="24"/>
                <w:szCs w:val="24"/>
              </w:rPr>
              <w:t>мтс</w:t>
            </w:r>
            <w:proofErr w:type="gramEnd"/>
            <w:r w:rsidRPr="00404CFD">
              <w:rPr>
                <w:rFonts w:eastAsia="Times New Roman"/>
                <w:sz w:val="24"/>
                <w:szCs w:val="24"/>
              </w:rPr>
              <w:t xml:space="preserve"> в кости</w:t>
            </w:r>
          </w:p>
        </w:tc>
        <w:tc>
          <w:tcPr>
            <w:tcW w:w="695"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2</w:t>
            </w:r>
          </w:p>
        </w:tc>
        <w:tc>
          <w:tcPr>
            <w:tcW w:w="1393"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2,86</w:t>
            </w:r>
            <w:r w:rsidRPr="00404CFD">
              <w:rPr>
                <w:rFonts w:eastAsia="Times New Roman"/>
                <w:sz w:val="24"/>
                <w:szCs w:val="24"/>
                <w:u w:val="single"/>
                <w:lang w:val="en-US"/>
              </w:rPr>
              <w:t>+</w:t>
            </w:r>
            <w:r w:rsidRPr="00404CFD">
              <w:rPr>
                <w:rFonts w:eastAsia="Times New Roman"/>
                <w:sz w:val="24"/>
                <w:szCs w:val="24"/>
              </w:rPr>
              <w:t>1,99</w:t>
            </w:r>
          </w:p>
        </w:tc>
        <w:tc>
          <w:tcPr>
            <w:tcW w:w="696"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3</w:t>
            </w:r>
          </w:p>
        </w:tc>
        <w:tc>
          <w:tcPr>
            <w:tcW w:w="1392"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3,26</w:t>
            </w:r>
            <w:r w:rsidRPr="00404CFD">
              <w:rPr>
                <w:rFonts w:eastAsia="Times New Roman"/>
                <w:sz w:val="24"/>
                <w:szCs w:val="24"/>
                <w:u w:val="single"/>
                <w:lang w:val="en-US"/>
              </w:rPr>
              <w:t>+</w:t>
            </w:r>
            <w:r w:rsidRPr="00404CFD">
              <w:rPr>
                <w:rFonts w:eastAsia="Times New Roman"/>
                <w:sz w:val="24"/>
                <w:szCs w:val="24"/>
              </w:rPr>
              <w:t>1,85</w:t>
            </w:r>
          </w:p>
        </w:tc>
        <w:tc>
          <w:tcPr>
            <w:tcW w:w="696"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2</w:t>
            </w:r>
          </w:p>
        </w:tc>
        <w:tc>
          <w:tcPr>
            <w:tcW w:w="1392"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7,14</w:t>
            </w:r>
            <w:r w:rsidRPr="00404CFD">
              <w:rPr>
                <w:rFonts w:eastAsia="Times New Roman"/>
                <w:sz w:val="24"/>
                <w:szCs w:val="24"/>
                <w:u w:val="single"/>
                <w:lang w:val="en-US"/>
              </w:rPr>
              <w:t>+</w:t>
            </w:r>
            <w:r w:rsidRPr="00404CFD">
              <w:rPr>
                <w:rFonts w:eastAsia="Times New Roman"/>
                <w:sz w:val="24"/>
                <w:szCs w:val="24"/>
              </w:rPr>
              <w:t>4,87</w:t>
            </w:r>
          </w:p>
        </w:tc>
      </w:tr>
      <w:tr w:rsidR="003348E9" w:rsidRPr="00404CFD" w:rsidTr="00933801">
        <w:trPr>
          <w:trHeight w:val="342"/>
        </w:trPr>
        <w:tc>
          <w:tcPr>
            <w:tcW w:w="3099" w:type="dxa"/>
            <w:tcBorders>
              <w:top w:val="nil"/>
              <w:left w:val="single" w:sz="4" w:space="0" w:color="auto"/>
              <w:bottom w:val="single" w:sz="4" w:space="0" w:color="auto"/>
              <w:right w:val="single" w:sz="4" w:space="0" w:color="auto"/>
            </w:tcBorders>
            <w:shd w:val="clear" w:color="auto" w:fill="auto"/>
            <w:vAlign w:val="center"/>
            <w:hideMark/>
          </w:tcPr>
          <w:p w:rsidR="003348E9" w:rsidRPr="00404CFD" w:rsidRDefault="003348E9" w:rsidP="00F71500">
            <w:pPr>
              <w:spacing w:after="0"/>
              <w:ind w:right="-40" w:firstLine="0"/>
              <w:rPr>
                <w:rFonts w:eastAsia="Times New Roman"/>
                <w:sz w:val="24"/>
                <w:szCs w:val="24"/>
                <w:lang w:val="uz-Cyrl-UZ"/>
              </w:rPr>
            </w:pPr>
            <w:proofErr w:type="gramStart"/>
            <w:r w:rsidRPr="00404CFD">
              <w:rPr>
                <w:rFonts w:eastAsia="Times New Roman"/>
                <w:sz w:val="24"/>
                <w:szCs w:val="24"/>
              </w:rPr>
              <w:t>мтс</w:t>
            </w:r>
            <w:proofErr w:type="gramEnd"/>
            <w:r w:rsidRPr="00404CFD">
              <w:rPr>
                <w:rFonts w:eastAsia="Times New Roman"/>
                <w:sz w:val="24"/>
                <w:szCs w:val="24"/>
              </w:rPr>
              <w:t xml:space="preserve"> в кости и легкие</w:t>
            </w:r>
          </w:p>
        </w:tc>
        <w:tc>
          <w:tcPr>
            <w:tcW w:w="695"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0</w:t>
            </w:r>
          </w:p>
        </w:tc>
        <w:tc>
          <w:tcPr>
            <w:tcW w:w="1393"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1,39</w:t>
            </w:r>
            <w:r w:rsidRPr="00404CFD">
              <w:rPr>
                <w:rFonts w:eastAsia="Times New Roman"/>
                <w:sz w:val="24"/>
                <w:szCs w:val="24"/>
                <w:u w:val="single"/>
                <w:lang w:val="en-US"/>
              </w:rPr>
              <w:t>+</w:t>
            </w:r>
            <w:r w:rsidRPr="00404CFD">
              <w:rPr>
                <w:rFonts w:eastAsia="Times New Roman"/>
                <w:sz w:val="24"/>
                <w:szCs w:val="24"/>
              </w:rPr>
              <w:t>1,37</w:t>
            </w:r>
          </w:p>
        </w:tc>
        <w:tc>
          <w:tcPr>
            <w:tcW w:w="696"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0</w:t>
            </w:r>
          </w:p>
        </w:tc>
        <w:tc>
          <w:tcPr>
            <w:tcW w:w="1392"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1,06</w:t>
            </w:r>
            <w:r w:rsidRPr="00404CFD">
              <w:rPr>
                <w:rFonts w:eastAsia="Times New Roman"/>
                <w:sz w:val="24"/>
                <w:szCs w:val="24"/>
                <w:u w:val="single"/>
                <w:lang w:val="en-US"/>
              </w:rPr>
              <w:t>+</w:t>
            </w:r>
            <w:r w:rsidRPr="00404CFD">
              <w:rPr>
                <w:rFonts w:eastAsia="Times New Roman"/>
                <w:sz w:val="24"/>
                <w:szCs w:val="24"/>
              </w:rPr>
              <w:t>1,05</w:t>
            </w:r>
          </w:p>
        </w:tc>
        <w:tc>
          <w:tcPr>
            <w:tcW w:w="696"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1</w:t>
            </w:r>
          </w:p>
        </w:tc>
        <w:tc>
          <w:tcPr>
            <w:tcW w:w="1392"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3,57</w:t>
            </w:r>
            <w:r w:rsidRPr="00404CFD">
              <w:rPr>
                <w:rFonts w:eastAsia="Times New Roman"/>
                <w:sz w:val="24"/>
                <w:szCs w:val="24"/>
                <w:u w:val="single"/>
                <w:lang w:val="en-US"/>
              </w:rPr>
              <w:t>+</w:t>
            </w:r>
            <w:r w:rsidRPr="00404CFD">
              <w:rPr>
                <w:rFonts w:eastAsia="Times New Roman"/>
                <w:sz w:val="24"/>
                <w:szCs w:val="24"/>
              </w:rPr>
              <w:t>3,51</w:t>
            </w:r>
          </w:p>
        </w:tc>
      </w:tr>
      <w:tr w:rsidR="003348E9" w:rsidRPr="00404CFD" w:rsidTr="00933801">
        <w:trPr>
          <w:trHeight w:val="342"/>
        </w:trPr>
        <w:tc>
          <w:tcPr>
            <w:tcW w:w="3099" w:type="dxa"/>
            <w:tcBorders>
              <w:top w:val="nil"/>
              <w:left w:val="single" w:sz="4" w:space="0" w:color="auto"/>
              <w:bottom w:val="single" w:sz="4" w:space="0" w:color="auto"/>
              <w:right w:val="single" w:sz="4" w:space="0" w:color="auto"/>
            </w:tcBorders>
            <w:shd w:val="clear" w:color="auto" w:fill="auto"/>
            <w:vAlign w:val="center"/>
            <w:hideMark/>
          </w:tcPr>
          <w:p w:rsidR="003348E9" w:rsidRPr="00404CFD" w:rsidRDefault="003348E9" w:rsidP="00F71500">
            <w:pPr>
              <w:spacing w:after="0"/>
              <w:ind w:right="-40" w:firstLine="0"/>
              <w:rPr>
                <w:rFonts w:eastAsia="Times New Roman"/>
                <w:sz w:val="24"/>
                <w:szCs w:val="24"/>
                <w:lang w:val="uz-Cyrl-UZ"/>
              </w:rPr>
            </w:pPr>
            <w:proofErr w:type="gramStart"/>
            <w:r w:rsidRPr="00404CFD">
              <w:rPr>
                <w:rFonts w:eastAsia="Times New Roman"/>
                <w:sz w:val="24"/>
                <w:szCs w:val="24"/>
              </w:rPr>
              <w:t>мтс</w:t>
            </w:r>
            <w:proofErr w:type="gramEnd"/>
            <w:r w:rsidRPr="00404CFD">
              <w:rPr>
                <w:rFonts w:eastAsia="Times New Roman"/>
                <w:sz w:val="24"/>
                <w:szCs w:val="24"/>
              </w:rPr>
              <w:t xml:space="preserve"> в кости, легкие, печень</w:t>
            </w:r>
          </w:p>
        </w:tc>
        <w:tc>
          <w:tcPr>
            <w:tcW w:w="695"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1</w:t>
            </w:r>
          </w:p>
        </w:tc>
        <w:tc>
          <w:tcPr>
            <w:tcW w:w="1393"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1,43</w:t>
            </w:r>
            <w:r w:rsidRPr="00404CFD">
              <w:rPr>
                <w:rFonts w:eastAsia="Times New Roman"/>
                <w:sz w:val="24"/>
                <w:szCs w:val="24"/>
                <w:u w:val="single"/>
                <w:lang w:val="en-US"/>
              </w:rPr>
              <w:t>+</w:t>
            </w:r>
            <w:r w:rsidRPr="00404CFD">
              <w:rPr>
                <w:rFonts w:eastAsia="Times New Roman"/>
                <w:sz w:val="24"/>
                <w:szCs w:val="24"/>
              </w:rPr>
              <w:t>1,42</w:t>
            </w:r>
          </w:p>
        </w:tc>
        <w:tc>
          <w:tcPr>
            <w:tcW w:w="696"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0</w:t>
            </w:r>
          </w:p>
        </w:tc>
        <w:tc>
          <w:tcPr>
            <w:tcW w:w="1392"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1,06</w:t>
            </w:r>
            <w:r w:rsidRPr="00404CFD">
              <w:rPr>
                <w:rFonts w:eastAsia="Times New Roman"/>
                <w:sz w:val="24"/>
                <w:szCs w:val="24"/>
                <w:u w:val="single"/>
                <w:lang w:val="en-US"/>
              </w:rPr>
              <w:t>+</w:t>
            </w:r>
            <w:r w:rsidRPr="00404CFD">
              <w:rPr>
                <w:rFonts w:eastAsia="Times New Roman"/>
                <w:sz w:val="24"/>
                <w:szCs w:val="24"/>
              </w:rPr>
              <w:t>1,05</w:t>
            </w:r>
          </w:p>
        </w:tc>
        <w:tc>
          <w:tcPr>
            <w:tcW w:w="696"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0</w:t>
            </w:r>
          </w:p>
        </w:tc>
        <w:tc>
          <w:tcPr>
            <w:tcW w:w="1392"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3,33</w:t>
            </w:r>
            <w:r w:rsidRPr="00404CFD">
              <w:rPr>
                <w:rFonts w:eastAsia="Times New Roman"/>
                <w:sz w:val="24"/>
                <w:szCs w:val="24"/>
                <w:u w:val="single"/>
                <w:lang w:val="en-US"/>
              </w:rPr>
              <w:t>+</w:t>
            </w:r>
            <w:r w:rsidRPr="00404CFD">
              <w:rPr>
                <w:rFonts w:eastAsia="Times New Roman"/>
                <w:sz w:val="24"/>
                <w:szCs w:val="24"/>
              </w:rPr>
              <w:t>3,22</w:t>
            </w:r>
          </w:p>
        </w:tc>
      </w:tr>
      <w:tr w:rsidR="003348E9" w:rsidRPr="00404CFD" w:rsidTr="00933801">
        <w:trPr>
          <w:trHeight w:val="342"/>
        </w:trPr>
        <w:tc>
          <w:tcPr>
            <w:tcW w:w="3099" w:type="dxa"/>
            <w:tcBorders>
              <w:top w:val="nil"/>
              <w:left w:val="single" w:sz="4" w:space="0" w:color="auto"/>
              <w:bottom w:val="single" w:sz="4" w:space="0" w:color="auto"/>
              <w:right w:val="single" w:sz="4" w:space="0" w:color="auto"/>
            </w:tcBorders>
            <w:shd w:val="clear" w:color="auto" w:fill="auto"/>
            <w:vAlign w:val="center"/>
            <w:hideMark/>
          </w:tcPr>
          <w:p w:rsidR="003348E9" w:rsidRPr="00404CFD" w:rsidRDefault="003348E9" w:rsidP="00F71500">
            <w:pPr>
              <w:spacing w:after="0"/>
              <w:ind w:right="-40" w:firstLine="0"/>
              <w:rPr>
                <w:rFonts w:eastAsia="Times New Roman"/>
                <w:sz w:val="24"/>
                <w:szCs w:val="24"/>
                <w:lang w:val="uz-Cyrl-UZ"/>
              </w:rPr>
            </w:pPr>
            <w:proofErr w:type="gramStart"/>
            <w:r w:rsidRPr="00404CFD">
              <w:rPr>
                <w:rFonts w:eastAsia="Times New Roman"/>
                <w:sz w:val="24"/>
                <w:szCs w:val="24"/>
              </w:rPr>
              <w:t>мтс</w:t>
            </w:r>
            <w:proofErr w:type="gramEnd"/>
            <w:r w:rsidRPr="00404CFD">
              <w:rPr>
                <w:rFonts w:eastAsia="Times New Roman"/>
                <w:sz w:val="24"/>
                <w:szCs w:val="24"/>
              </w:rPr>
              <w:t xml:space="preserve"> в легкие</w:t>
            </w:r>
          </w:p>
        </w:tc>
        <w:tc>
          <w:tcPr>
            <w:tcW w:w="695"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2</w:t>
            </w:r>
          </w:p>
        </w:tc>
        <w:tc>
          <w:tcPr>
            <w:tcW w:w="1393"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2,86</w:t>
            </w:r>
            <w:r w:rsidRPr="00404CFD">
              <w:rPr>
                <w:rFonts w:eastAsia="Times New Roman"/>
                <w:sz w:val="24"/>
                <w:szCs w:val="24"/>
                <w:u w:val="single"/>
                <w:lang w:val="en-US"/>
              </w:rPr>
              <w:t>+</w:t>
            </w:r>
            <w:r w:rsidRPr="00404CFD">
              <w:rPr>
                <w:rFonts w:eastAsia="Times New Roman"/>
                <w:sz w:val="24"/>
                <w:szCs w:val="24"/>
              </w:rPr>
              <w:t>1,99</w:t>
            </w:r>
          </w:p>
        </w:tc>
        <w:tc>
          <w:tcPr>
            <w:tcW w:w="696"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2</w:t>
            </w:r>
          </w:p>
        </w:tc>
        <w:tc>
          <w:tcPr>
            <w:tcW w:w="1392"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2,17</w:t>
            </w:r>
            <w:r w:rsidRPr="00404CFD">
              <w:rPr>
                <w:rFonts w:eastAsia="Times New Roman"/>
                <w:sz w:val="24"/>
                <w:szCs w:val="24"/>
                <w:lang w:val="en-US"/>
              </w:rPr>
              <w:t>+</w:t>
            </w:r>
            <w:r w:rsidRPr="00404CFD">
              <w:rPr>
                <w:rFonts w:eastAsia="Times New Roman"/>
                <w:sz w:val="24"/>
                <w:szCs w:val="24"/>
              </w:rPr>
              <w:t>1,52</w:t>
            </w:r>
          </w:p>
        </w:tc>
        <w:tc>
          <w:tcPr>
            <w:tcW w:w="696"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2</w:t>
            </w:r>
          </w:p>
        </w:tc>
        <w:tc>
          <w:tcPr>
            <w:tcW w:w="1392"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7,14</w:t>
            </w:r>
            <w:r w:rsidRPr="00404CFD">
              <w:rPr>
                <w:rFonts w:eastAsia="Times New Roman"/>
                <w:sz w:val="24"/>
                <w:szCs w:val="24"/>
                <w:u w:val="single"/>
                <w:lang w:val="en-US"/>
              </w:rPr>
              <w:t>+</w:t>
            </w:r>
            <w:r w:rsidRPr="00404CFD">
              <w:rPr>
                <w:rFonts w:eastAsia="Times New Roman"/>
                <w:sz w:val="24"/>
                <w:szCs w:val="24"/>
              </w:rPr>
              <w:t>4,87</w:t>
            </w:r>
          </w:p>
        </w:tc>
      </w:tr>
      <w:tr w:rsidR="003348E9" w:rsidRPr="00404CFD" w:rsidTr="00933801">
        <w:trPr>
          <w:trHeight w:val="342"/>
        </w:trPr>
        <w:tc>
          <w:tcPr>
            <w:tcW w:w="3099" w:type="dxa"/>
            <w:tcBorders>
              <w:top w:val="nil"/>
              <w:left w:val="single" w:sz="4" w:space="0" w:color="auto"/>
              <w:bottom w:val="single" w:sz="4" w:space="0" w:color="auto"/>
              <w:right w:val="single" w:sz="4" w:space="0" w:color="auto"/>
            </w:tcBorders>
            <w:shd w:val="clear" w:color="auto" w:fill="auto"/>
            <w:vAlign w:val="center"/>
            <w:hideMark/>
          </w:tcPr>
          <w:p w:rsidR="003348E9" w:rsidRPr="00404CFD" w:rsidRDefault="003348E9" w:rsidP="00F71500">
            <w:pPr>
              <w:spacing w:after="0"/>
              <w:ind w:right="-40" w:firstLine="0"/>
              <w:rPr>
                <w:rFonts w:eastAsia="Times New Roman"/>
                <w:sz w:val="24"/>
                <w:szCs w:val="24"/>
                <w:lang w:val="uz-Cyrl-UZ"/>
              </w:rPr>
            </w:pPr>
            <w:proofErr w:type="gramStart"/>
            <w:r w:rsidRPr="00404CFD">
              <w:rPr>
                <w:rFonts w:eastAsia="Times New Roman"/>
                <w:sz w:val="24"/>
                <w:szCs w:val="24"/>
              </w:rPr>
              <w:lastRenderedPageBreak/>
              <w:t>мтс</w:t>
            </w:r>
            <w:proofErr w:type="gramEnd"/>
            <w:r w:rsidRPr="00404CFD">
              <w:rPr>
                <w:rFonts w:eastAsia="Times New Roman"/>
                <w:sz w:val="24"/>
                <w:szCs w:val="24"/>
              </w:rPr>
              <w:t xml:space="preserve"> в легкие и печень</w:t>
            </w:r>
          </w:p>
        </w:tc>
        <w:tc>
          <w:tcPr>
            <w:tcW w:w="695"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1</w:t>
            </w:r>
          </w:p>
        </w:tc>
        <w:tc>
          <w:tcPr>
            <w:tcW w:w="1393"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1,43</w:t>
            </w:r>
            <w:r w:rsidRPr="00404CFD">
              <w:rPr>
                <w:rFonts w:eastAsia="Times New Roman"/>
                <w:sz w:val="24"/>
                <w:szCs w:val="24"/>
                <w:u w:val="single"/>
                <w:lang w:val="en-US"/>
              </w:rPr>
              <w:t>+</w:t>
            </w:r>
            <w:r w:rsidRPr="00404CFD">
              <w:rPr>
                <w:rFonts w:eastAsia="Times New Roman"/>
                <w:sz w:val="24"/>
                <w:szCs w:val="24"/>
              </w:rPr>
              <w:t>1,42</w:t>
            </w:r>
          </w:p>
        </w:tc>
        <w:tc>
          <w:tcPr>
            <w:tcW w:w="696"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0</w:t>
            </w:r>
          </w:p>
        </w:tc>
        <w:tc>
          <w:tcPr>
            <w:tcW w:w="1392"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1,06</w:t>
            </w:r>
            <w:r w:rsidRPr="00404CFD">
              <w:rPr>
                <w:rFonts w:eastAsia="Times New Roman"/>
                <w:sz w:val="24"/>
                <w:szCs w:val="24"/>
                <w:u w:val="single"/>
                <w:lang w:val="en-US"/>
              </w:rPr>
              <w:t>+</w:t>
            </w:r>
            <w:r w:rsidRPr="00404CFD">
              <w:rPr>
                <w:rFonts w:eastAsia="Times New Roman"/>
                <w:sz w:val="24"/>
                <w:szCs w:val="24"/>
              </w:rPr>
              <w:t>1,05</w:t>
            </w:r>
          </w:p>
        </w:tc>
        <w:tc>
          <w:tcPr>
            <w:tcW w:w="696"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1</w:t>
            </w:r>
          </w:p>
        </w:tc>
        <w:tc>
          <w:tcPr>
            <w:tcW w:w="1392"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3,57</w:t>
            </w:r>
            <w:r w:rsidRPr="00404CFD">
              <w:rPr>
                <w:rFonts w:eastAsia="Times New Roman"/>
                <w:sz w:val="24"/>
                <w:szCs w:val="24"/>
                <w:u w:val="single"/>
                <w:lang w:val="en-US"/>
              </w:rPr>
              <w:t>+</w:t>
            </w:r>
            <w:r w:rsidRPr="00404CFD">
              <w:rPr>
                <w:rFonts w:eastAsia="Times New Roman"/>
                <w:sz w:val="24"/>
                <w:szCs w:val="24"/>
              </w:rPr>
              <w:t>3,51</w:t>
            </w:r>
          </w:p>
        </w:tc>
      </w:tr>
      <w:tr w:rsidR="003348E9" w:rsidRPr="00404CFD" w:rsidTr="00933801">
        <w:trPr>
          <w:trHeight w:val="342"/>
        </w:trPr>
        <w:tc>
          <w:tcPr>
            <w:tcW w:w="3099" w:type="dxa"/>
            <w:tcBorders>
              <w:top w:val="nil"/>
              <w:left w:val="single" w:sz="4" w:space="0" w:color="auto"/>
              <w:bottom w:val="single" w:sz="4" w:space="0" w:color="auto"/>
              <w:right w:val="single" w:sz="4" w:space="0" w:color="auto"/>
            </w:tcBorders>
            <w:shd w:val="clear" w:color="auto" w:fill="auto"/>
            <w:vAlign w:val="center"/>
            <w:hideMark/>
          </w:tcPr>
          <w:p w:rsidR="003348E9" w:rsidRPr="00404CFD" w:rsidRDefault="003348E9" w:rsidP="00F71500">
            <w:pPr>
              <w:spacing w:after="0"/>
              <w:ind w:right="-40" w:firstLine="0"/>
              <w:rPr>
                <w:rFonts w:eastAsia="Times New Roman"/>
                <w:sz w:val="24"/>
                <w:szCs w:val="24"/>
                <w:lang w:val="uz-Cyrl-UZ"/>
              </w:rPr>
            </w:pPr>
            <w:proofErr w:type="gramStart"/>
            <w:r w:rsidRPr="00404CFD">
              <w:rPr>
                <w:rFonts w:eastAsia="Times New Roman"/>
                <w:sz w:val="24"/>
                <w:szCs w:val="24"/>
              </w:rPr>
              <w:t>мтс</w:t>
            </w:r>
            <w:proofErr w:type="gramEnd"/>
            <w:r w:rsidRPr="00404CFD">
              <w:rPr>
                <w:rFonts w:eastAsia="Times New Roman"/>
                <w:sz w:val="24"/>
                <w:szCs w:val="24"/>
              </w:rPr>
              <w:t xml:space="preserve"> в печень</w:t>
            </w:r>
          </w:p>
        </w:tc>
        <w:tc>
          <w:tcPr>
            <w:tcW w:w="695"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0</w:t>
            </w:r>
          </w:p>
        </w:tc>
        <w:tc>
          <w:tcPr>
            <w:tcW w:w="1393"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1,39</w:t>
            </w:r>
            <w:r w:rsidRPr="00404CFD">
              <w:rPr>
                <w:rFonts w:eastAsia="Times New Roman"/>
                <w:sz w:val="24"/>
                <w:szCs w:val="24"/>
                <w:u w:val="single"/>
                <w:lang w:val="en-US"/>
              </w:rPr>
              <w:t>+</w:t>
            </w:r>
            <w:r w:rsidRPr="00404CFD">
              <w:rPr>
                <w:rFonts w:eastAsia="Times New Roman"/>
                <w:sz w:val="24"/>
                <w:szCs w:val="24"/>
              </w:rPr>
              <w:t>1,37</w:t>
            </w:r>
          </w:p>
        </w:tc>
        <w:tc>
          <w:tcPr>
            <w:tcW w:w="696"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3</w:t>
            </w:r>
          </w:p>
        </w:tc>
        <w:tc>
          <w:tcPr>
            <w:tcW w:w="1392"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3,26</w:t>
            </w:r>
            <w:r w:rsidRPr="00404CFD">
              <w:rPr>
                <w:rFonts w:eastAsia="Times New Roman"/>
                <w:sz w:val="24"/>
                <w:szCs w:val="24"/>
                <w:u w:val="single"/>
                <w:lang w:val="en-US"/>
              </w:rPr>
              <w:t>+</w:t>
            </w:r>
            <w:r w:rsidRPr="00404CFD">
              <w:rPr>
                <w:rFonts w:eastAsia="Times New Roman"/>
                <w:sz w:val="24"/>
                <w:szCs w:val="24"/>
              </w:rPr>
              <w:t>1,85</w:t>
            </w:r>
          </w:p>
        </w:tc>
        <w:tc>
          <w:tcPr>
            <w:tcW w:w="696"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1</w:t>
            </w:r>
          </w:p>
        </w:tc>
        <w:tc>
          <w:tcPr>
            <w:tcW w:w="1392"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3,57</w:t>
            </w:r>
            <w:r w:rsidRPr="00404CFD">
              <w:rPr>
                <w:rFonts w:eastAsia="Times New Roman"/>
                <w:sz w:val="24"/>
                <w:szCs w:val="24"/>
                <w:u w:val="single"/>
                <w:lang w:val="en-US"/>
              </w:rPr>
              <w:t>+</w:t>
            </w:r>
            <w:r w:rsidRPr="00404CFD">
              <w:rPr>
                <w:rFonts w:eastAsia="Times New Roman"/>
                <w:sz w:val="24"/>
                <w:szCs w:val="24"/>
              </w:rPr>
              <w:t>3,51</w:t>
            </w:r>
          </w:p>
        </w:tc>
      </w:tr>
      <w:tr w:rsidR="003348E9" w:rsidRPr="00404CFD" w:rsidTr="00933801">
        <w:trPr>
          <w:trHeight w:val="342"/>
        </w:trPr>
        <w:tc>
          <w:tcPr>
            <w:tcW w:w="3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8E9" w:rsidRPr="00404CFD" w:rsidRDefault="003348E9" w:rsidP="00F71500">
            <w:pPr>
              <w:spacing w:after="0"/>
              <w:ind w:right="-40" w:firstLine="0"/>
              <w:rPr>
                <w:rFonts w:eastAsia="Times New Roman"/>
                <w:sz w:val="24"/>
                <w:szCs w:val="24"/>
                <w:lang w:val="uz-Cyrl-UZ"/>
              </w:rPr>
            </w:pPr>
            <w:proofErr w:type="gramStart"/>
            <w:r w:rsidRPr="00404CFD">
              <w:rPr>
                <w:rFonts w:eastAsia="Times New Roman"/>
                <w:sz w:val="24"/>
                <w:szCs w:val="24"/>
              </w:rPr>
              <w:t>мтс.,</w:t>
            </w:r>
            <w:proofErr w:type="gramEnd"/>
            <w:r w:rsidRPr="00404CFD">
              <w:rPr>
                <w:rFonts w:eastAsia="Times New Roman"/>
                <w:sz w:val="24"/>
                <w:szCs w:val="24"/>
              </w:rPr>
              <w:t xml:space="preserve"> дессиминация на рубце</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1</w:t>
            </w:r>
          </w:p>
        </w:tc>
        <w:tc>
          <w:tcPr>
            <w:tcW w:w="1393" w:type="dxa"/>
            <w:tcBorders>
              <w:top w:val="single" w:sz="4" w:space="0" w:color="auto"/>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1,43</w:t>
            </w:r>
            <w:r w:rsidRPr="00404CFD">
              <w:rPr>
                <w:rFonts w:eastAsia="Times New Roman"/>
                <w:sz w:val="24"/>
                <w:szCs w:val="24"/>
                <w:u w:val="single"/>
              </w:rPr>
              <w:t>+</w:t>
            </w:r>
            <w:r w:rsidRPr="00404CFD">
              <w:rPr>
                <w:rFonts w:eastAsia="Times New Roman"/>
                <w:sz w:val="24"/>
                <w:szCs w:val="24"/>
              </w:rPr>
              <w:t>1,42</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1</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1,09</w:t>
            </w:r>
            <w:r w:rsidRPr="00404CFD">
              <w:rPr>
                <w:rFonts w:eastAsia="Times New Roman"/>
                <w:sz w:val="24"/>
                <w:szCs w:val="24"/>
                <w:u w:val="single"/>
              </w:rPr>
              <w:t>+</w:t>
            </w:r>
            <w:r w:rsidRPr="00404CFD">
              <w:rPr>
                <w:rFonts w:eastAsia="Times New Roman"/>
                <w:sz w:val="24"/>
                <w:szCs w:val="24"/>
              </w:rPr>
              <w:t>1,08</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0</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3,33</w:t>
            </w:r>
            <w:r w:rsidRPr="00404CFD">
              <w:rPr>
                <w:rFonts w:eastAsia="Times New Roman"/>
                <w:sz w:val="24"/>
                <w:szCs w:val="24"/>
                <w:u w:val="single"/>
              </w:rPr>
              <w:t>+</w:t>
            </w:r>
            <w:r w:rsidRPr="00404CFD">
              <w:rPr>
                <w:rFonts w:eastAsia="Times New Roman"/>
                <w:sz w:val="24"/>
                <w:szCs w:val="24"/>
              </w:rPr>
              <w:t>3,22</w:t>
            </w:r>
          </w:p>
        </w:tc>
      </w:tr>
      <w:tr w:rsidR="003348E9" w:rsidRPr="00404CFD" w:rsidTr="00933801">
        <w:trPr>
          <w:trHeight w:val="342"/>
        </w:trPr>
        <w:tc>
          <w:tcPr>
            <w:tcW w:w="3099" w:type="dxa"/>
            <w:tcBorders>
              <w:top w:val="nil"/>
              <w:left w:val="single" w:sz="4" w:space="0" w:color="auto"/>
              <w:bottom w:val="single" w:sz="4" w:space="0" w:color="auto"/>
              <w:right w:val="single" w:sz="4" w:space="0" w:color="auto"/>
            </w:tcBorders>
            <w:shd w:val="clear" w:color="auto" w:fill="auto"/>
            <w:vAlign w:val="center"/>
            <w:hideMark/>
          </w:tcPr>
          <w:p w:rsidR="003348E9" w:rsidRPr="00404CFD" w:rsidRDefault="003348E9" w:rsidP="00F71500">
            <w:pPr>
              <w:spacing w:after="0"/>
              <w:ind w:right="-40" w:firstLine="0"/>
              <w:rPr>
                <w:rFonts w:eastAsia="Times New Roman"/>
                <w:sz w:val="24"/>
                <w:szCs w:val="24"/>
                <w:lang w:val="uz-Cyrl-UZ"/>
              </w:rPr>
            </w:pPr>
            <w:r w:rsidRPr="00404CFD">
              <w:rPr>
                <w:rFonts w:eastAsia="Times New Roman"/>
                <w:sz w:val="24"/>
                <w:szCs w:val="24"/>
              </w:rPr>
              <w:t>Всего случаев мтс</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7</w:t>
            </w:r>
          </w:p>
        </w:tc>
        <w:tc>
          <w:tcPr>
            <w:tcW w:w="1393" w:type="dxa"/>
            <w:tcBorders>
              <w:top w:val="single" w:sz="4" w:space="0" w:color="auto"/>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10,00</w:t>
            </w:r>
            <w:r w:rsidRPr="00404CFD">
              <w:rPr>
                <w:rFonts w:eastAsia="Times New Roman"/>
                <w:sz w:val="24"/>
                <w:szCs w:val="24"/>
                <w:u w:val="single"/>
              </w:rPr>
              <w:t>+</w:t>
            </w:r>
            <w:r w:rsidRPr="00404CFD">
              <w:rPr>
                <w:rFonts w:eastAsia="Times New Roman"/>
                <w:sz w:val="24"/>
                <w:szCs w:val="24"/>
              </w:rPr>
              <w:t>3,59</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9</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9,78</w:t>
            </w:r>
            <w:r w:rsidRPr="00404CFD">
              <w:rPr>
                <w:rFonts w:eastAsia="Times New Roman"/>
                <w:sz w:val="24"/>
                <w:szCs w:val="24"/>
                <w:u w:val="single"/>
              </w:rPr>
              <w:t>+</w:t>
            </w:r>
            <w:r w:rsidRPr="00404CFD">
              <w:rPr>
                <w:rFonts w:eastAsia="Times New Roman"/>
                <w:sz w:val="24"/>
                <w:szCs w:val="24"/>
              </w:rPr>
              <w:t>3,10</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7</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25,00</w:t>
            </w:r>
            <w:r w:rsidRPr="00404CFD">
              <w:rPr>
                <w:rFonts w:eastAsia="Times New Roman"/>
                <w:sz w:val="24"/>
                <w:szCs w:val="24"/>
                <w:u w:val="single"/>
              </w:rPr>
              <w:t>+</w:t>
            </w:r>
            <w:r w:rsidRPr="00404CFD">
              <w:rPr>
                <w:rFonts w:eastAsia="Times New Roman"/>
                <w:sz w:val="24"/>
                <w:szCs w:val="24"/>
              </w:rPr>
              <w:t>8,18</w:t>
            </w:r>
          </w:p>
        </w:tc>
      </w:tr>
      <w:tr w:rsidR="003348E9" w:rsidRPr="00404CFD" w:rsidTr="00933801">
        <w:trPr>
          <w:trHeight w:val="342"/>
        </w:trPr>
        <w:tc>
          <w:tcPr>
            <w:tcW w:w="3099" w:type="dxa"/>
            <w:tcBorders>
              <w:top w:val="nil"/>
              <w:left w:val="single" w:sz="4" w:space="0" w:color="auto"/>
              <w:bottom w:val="single" w:sz="4" w:space="0" w:color="auto"/>
              <w:right w:val="single" w:sz="4" w:space="0" w:color="auto"/>
            </w:tcBorders>
            <w:shd w:val="clear" w:color="auto" w:fill="auto"/>
            <w:vAlign w:val="center"/>
            <w:hideMark/>
          </w:tcPr>
          <w:p w:rsidR="003348E9" w:rsidRPr="00404CFD" w:rsidRDefault="003348E9" w:rsidP="00F71500">
            <w:pPr>
              <w:spacing w:after="0"/>
              <w:ind w:right="-40" w:firstLine="0"/>
              <w:rPr>
                <w:rFonts w:eastAsia="Times New Roman"/>
                <w:sz w:val="24"/>
                <w:szCs w:val="24"/>
                <w:lang w:val="uz-Cyrl-UZ"/>
              </w:rPr>
            </w:pPr>
            <w:r w:rsidRPr="00404CFD">
              <w:rPr>
                <w:rFonts w:eastAsia="Times New Roman"/>
                <w:sz w:val="24"/>
                <w:szCs w:val="24"/>
              </w:rPr>
              <w:t>Пневмофиброз</w:t>
            </w:r>
          </w:p>
        </w:tc>
        <w:tc>
          <w:tcPr>
            <w:tcW w:w="695"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4</w:t>
            </w:r>
          </w:p>
        </w:tc>
        <w:tc>
          <w:tcPr>
            <w:tcW w:w="1393"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5,71</w:t>
            </w:r>
            <w:r w:rsidRPr="00404CFD">
              <w:rPr>
                <w:rFonts w:eastAsia="Times New Roman"/>
                <w:sz w:val="24"/>
                <w:szCs w:val="24"/>
                <w:u w:val="single"/>
              </w:rPr>
              <w:t>+</w:t>
            </w:r>
            <w:r w:rsidRPr="00404CFD">
              <w:rPr>
                <w:rFonts w:eastAsia="Times New Roman"/>
                <w:sz w:val="24"/>
                <w:szCs w:val="24"/>
              </w:rPr>
              <w:t>2,77</w:t>
            </w:r>
          </w:p>
        </w:tc>
        <w:tc>
          <w:tcPr>
            <w:tcW w:w="696"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1</w:t>
            </w:r>
          </w:p>
        </w:tc>
        <w:tc>
          <w:tcPr>
            <w:tcW w:w="1392"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1,09</w:t>
            </w:r>
            <w:r w:rsidRPr="00404CFD">
              <w:rPr>
                <w:rFonts w:eastAsia="Times New Roman"/>
                <w:sz w:val="24"/>
                <w:szCs w:val="24"/>
                <w:u w:val="single"/>
              </w:rPr>
              <w:t>+</w:t>
            </w:r>
            <w:r w:rsidRPr="00404CFD">
              <w:rPr>
                <w:rFonts w:eastAsia="Times New Roman"/>
                <w:sz w:val="24"/>
                <w:szCs w:val="24"/>
              </w:rPr>
              <w:t>1,08</w:t>
            </w:r>
          </w:p>
        </w:tc>
        <w:tc>
          <w:tcPr>
            <w:tcW w:w="696" w:type="dxa"/>
            <w:tcBorders>
              <w:top w:val="nil"/>
              <w:left w:val="nil"/>
              <w:bottom w:val="nil"/>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0</w:t>
            </w:r>
          </w:p>
        </w:tc>
        <w:tc>
          <w:tcPr>
            <w:tcW w:w="1392"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3,33</w:t>
            </w:r>
            <w:r w:rsidRPr="00404CFD">
              <w:rPr>
                <w:rFonts w:eastAsia="Times New Roman"/>
                <w:sz w:val="24"/>
                <w:szCs w:val="24"/>
                <w:u w:val="single"/>
                <w:lang w:val="en-US"/>
              </w:rPr>
              <w:t>+</w:t>
            </w:r>
            <w:r w:rsidRPr="00404CFD">
              <w:rPr>
                <w:rFonts w:eastAsia="Times New Roman"/>
                <w:sz w:val="24"/>
                <w:szCs w:val="24"/>
              </w:rPr>
              <w:t>3,22</w:t>
            </w:r>
          </w:p>
        </w:tc>
      </w:tr>
      <w:tr w:rsidR="003348E9" w:rsidRPr="00404CFD" w:rsidTr="00933801">
        <w:trPr>
          <w:trHeight w:val="342"/>
        </w:trPr>
        <w:tc>
          <w:tcPr>
            <w:tcW w:w="3099" w:type="dxa"/>
            <w:tcBorders>
              <w:top w:val="nil"/>
              <w:left w:val="single" w:sz="4" w:space="0" w:color="auto"/>
              <w:bottom w:val="single" w:sz="4" w:space="0" w:color="auto"/>
              <w:right w:val="single" w:sz="4" w:space="0" w:color="auto"/>
            </w:tcBorders>
            <w:shd w:val="clear" w:color="auto" w:fill="auto"/>
            <w:vAlign w:val="center"/>
            <w:hideMark/>
          </w:tcPr>
          <w:p w:rsidR="003348E9" w:rsidRPr="00404CFD" w:rsidRDefault="003348E9" w:rsidP="00F71500">
            <w:pPr>
              <w:spacing w:after="0"/>
              <w:ind w:right="-40" w:firstLine="0"/>
              <w:rPr>
                <w:rFonts w:eastAsia="Times New Roman"/>
                <w:sz w:val="24"/>
                <w:szCs w:val="24"/>
                <w:lang w:val="uz-Cyrl-UZ"/>
              </w:rPr>
            </w:pPr>
            <w:r w:rsidRPr="00404CFD">
              <w:rPr>
                <w:rFonts w:eastAsia="Times New Roman"/>
                <w:sz w:val="24"/>
                <w:szCs w:val="24"/>
              </w:rPr>
              <w:t>После специального лечения не явились</w:t>
            </w:r>
          </w:p>
        </w:tc>
        <w:tc>
          <w:tcPr>
            <w:tcW w:w="695"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11</w:t>
            </w:r>
          </w:p>
        </w:tc>
        <w:tc>
          <w:tcPr>
            <w:tcW w:w="1393"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15,71</w:t>
            </w:r>
            <w:r w:rsidRPr="00404CFD">
              <w:rPr>
                <w:rFonts w:eastAsia="Times New Roman"/>
                <w:sz w:val="24"/>
                <w:szCs w:val="24"/>
                <w:u w:val="single"/>
                <w:lang w:val="en-US"/>
              </w:rPr>
              <w:t>+</w:t>
            </w:r>
            <w:r w:rsidRPr="00404CFD">
              <w:rPr>
                <w:rFonts w:eastAsia="Times New Roman"/>
                <w:sz w:val="24"/>
                <w:szCs w:val="24"/>
              </w:rPr>
              <w:t>4,35</w:t>
            </w:r>
          </w:p>
        </w:tc>
        <w:tc>
          <w:tcPr>
            <w:tcW w:w="696"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20</w:t>
            </w:r>
          </w:p>
        </w:tc>
        <w:tc>
          <w:tcPr>
            <w:tcW w:w="1392"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21,74</w:t>
            </w:r>
            <w:r w:rsidRPr="00404CFD">
              <w:rPr>
                <w:rFonts w:eastAsia="Times New Roman"/>
                <w:sz w:val="24"/>
                <w:szCs w:val="24"/>
                <w:u w:val="single"/>
                <w:lang w:val="en-US"/>
              </w:rPr>
              <w:t>+</w:t>
            </w:r>
            <w:r w:rsidRPr="00404CFD">
              <w:rPr>
                <w:rFonts w:eastAsia="Times New Roman"/>
                <w:sz w:val="24"/>
                <w:szCs w:val="24"/>
              </w:rPr>
              <w:t>4,30</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4</w:t>
            </w:r>
          </w:p>
        </w:tc>
        <w:tc>
          <w:tcPr>
            <w:tcW w:w="1392"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14,29</w:t>
            </w:r>
            <w:r w:rsidRPr="00404CFD">
              <w:rPr>
                <w:rFonts w:eastAsia="Times New Roman"/>
                <w:sz w:val="24"/>
                <w:szCs w:val="24"/>
                <w:u w:val="single"/>
                <w:lang w:val="en-US"/>
              </w:rPr>
              <w:t>+</w:t>
            </w:r>
            <w:r w:rsidRPr="00404CFD">
              <w:rPr>
                <w:rFonts w:eastAsia="Times New Roman"/>
                <w:sz w:val="24"/>
                <w:szCs w:val="24"/>
              </w:rPr>
              <w:t>6,61</w:t>
            </w:r>
          </w:p>
        </w:tc>
      </w:tr>
      <w:tr w:rsidR="003348E9" w:rsidRPr="00404CFD" w:rsidTr="00933801">
        <w:trPr>
          <w:trHeight w:val="342"/>
        </w:trPr>
        <w:tc>
          <w:tcPr>
            <w:tcW w:w="3099" w:type="dxa"/>
            <w:tcBorders>
              <w:top w:val="nil"/>
              <w:left w:val="single" w:sz="4" w:space="0" w:color="auto"/>
              <w:bottom w:val="single" w:sz="4" w:space="0" w:color="auto"/>
              <w:right w:val="single" w:sz="4" w:space="0" w:color="auto"/>
            </w:tcBorders>
            <w:shd w:val="clear" w:color="auto" w:fill="auto"/>
            <w:vAlign w:val="center"/>
            <w:hideMark/>
          </w:tcPr>
          <w:p w:rsidR="003348E9" w:rsidRPr="00404CFD" w:rsidRDefault="003348E9" w:rsidP="00F71500">
            <w:pPr>
              <w:spacing w:after="0"/>
              <w:ind w:right="-40" w:firstLine="0"/>
              <w:rPr>
                <w:rFonts w:eastAsia="Times New Roman"/>
                <w:sz w:val="24"/>
                <w:szCs w:val="24"/>
                <w:lang w:val="uz-Cyrl-UZ"/>
              </w:rPr>
            </w:pPr>
            <w:proofErr w:type="gramStart"/>
            <w:r w:rsidRPr="00404CFD">
              <w:rPr>
                <w:rFonts w:eastAsia="Times New Roman"/>
                <w:sz w:val="24"/>
                <w:szCs w:val="24"/>
              </w:rPr>
              <w:t>признаки</w:t>
            </w:r>
            <w:proofErr w:type="gramEnd"/>
            <w:r w:rsidRPr="00404CFD">
              <w:rPr>
                <w:rFonts w:eastAsia="Times New Roman"/>
                <w:sz w:val="24"/>
                <w:szCs w:val="24"/>
              </w:rPr>
              <w:t xml:space="preserve"> ВЛ</w:t>
            </w:r>
          </w:p>
        </w:tc>
        <w:tc>
          <w:tcPr>
            <w:tcW w:w="695"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0</w:t>
            </w:r>
          </w:p>
        </w:tc>
        <w:tc>
          <w:tcPr>
            <w:tcW w:w="1393"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1,39</w:t>
            </w:r>
            <w:r w:rsidRPr="00404CFD">
              <w:rPr>
                <w:rFonts w:eastAsia="Times New Roman"/>
                <w:sz w:val="24"/>
                <w:szCs w:val="24"/>
                <w:u w:val="single"/>
                <w:lang w:val="en-US"/>
              </w:rPr>
              <w:t>+</w:t>
            </w:r>
            <w:r w:rsidRPr="00404CFD">
              <w:rPr>
                <w:rFonts w:eastAsia="Times New Roman"/>
                <w:sz w:val="24"/>
                <w:szCs w:val="24"/>
              </w:rPr>
              <w:t>1,37</w:t>
            </w:r>
          </w:p>
        </w:tc>
        <w:tc>
          <w:tcPr>
            <w:tcW w:w="696"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16</w:t>
            </w:r>
          </w:p>
        </w:tc>
        <w:tc>
          <w:tcPr>
            <w:tcW w:w="1392"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17,39</w:t>
            </w:r>
            <w:r w:rsidRPr="00404CFD">
              <w:rPr>
                <w:rFonts w:eastAsia="Times New Roman"/>
                <w:sz w:val="24"/>
                <w:szCs w:val="24"/>
                <w:u w:val="single"/>
                <w:lang w:val="en-US"/>
              </w:rPr>
              <w:t>+</w:t>
            </w:r>
            <w:r w:rsidRPr="00404CFD">
              <w:rPr>
                <w:rFonts w:eastAsia="Times New Roman"/>
                <w:sz w:val="24"/>
                <w:szCs w:val="24"/>
              </w:rPr>
              <w:t>3,95</w:t>
            </w:r>
          </w:p>
        </w:tc>
        <w:tc>
          <w:tcPr>
            <w:tcW w:w="696"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2</w:t>
            </w:r>
          </w:p>
        </w:tc>
        <w:tc>
          <w:tcPr>
            <w:tcW w:w="1392"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7,14</w:t>
            </w:r>
            <w:r w:rsidRPr="00404CFD">
              <w:rPr>
                <w:rFonts w:eastAsia="Times New Roman"/>
                <w:sz w:val="24"/>
                <w:szCs w:val="24"/>
                <w:u w:val="single"/>
                <w:lang w:val="en-US"/>
              </w:rPr>
              <w:t>+</w:t>
            </w:r>
            <w:r w:rsidRPr="00404CFD">
              <w:rPr>
                <w:rFonts w:eastAsia="Times New Roman"/>
                <w:sz w:val="24"/>
                <w:szCs w:val="24"/>
              </w:rPr>
              <w:t>4,87</w:t>
            </w:r>
          </w:p>
        </w:tc>
      </w:tr>
      <w:tr w:rsidR="003348E9" w:rsidRPr="00404CFD" w:rsidTr="00933801">
        <w:trPr>
          <w:trHeight w:val="342"/>
        </w:trPr>
        <w:tc>
          <w:tcPr>
            <w:tcW w:w="3099" w:type="dxa"/>
            <w:tcBorders>
              <w:top w:val="nil"/>
              <w:left w:val="single" w:sz="4" w:space="0" w:color="auto"/>
              <w:bottom w:val="single" w:sz="4" w:space="0" w:color="auto"/>
              <w:right w:val="single" w:sz="4" w:space="0" w:color="auto"/>
            </w:tcBorders>
            <w:shd w:val="clear" w:color="auto" w:fill="auto"/>
            <w:vAlign w:val="center"/>
            <w:hideMark/>
          </w:tcPr>
          <w:p w:rsidR="003348E9" w:rsidRPr="00404CFD" w:rsidRDefault="003348E9" w:rsidP="00F71500">
            <w:pPr>
              <w:spacing w:after="0"/>
              <w:ind w:right="-40" w:firstLine="0"/>
              <w:rPr>
                <w:rFonts w:eastAsia="Times New Roman"/>
                <w:sz w:val="24"/>
                <w:szCs w:val="24"/>
                <w:lang w:val="uz-Cyrl-UZ"/>
              </w:rPr>
            </w:pPr>
            <w:proofErr w:type="gramStart"/>
            <w:r w:rsidRPr="00404CFD">
              <w:rPr>
                <w:rFonts w:eastAsia="Times New Roman"/>
                <w:sz w:val="24"/>
                <w:szCs w:val="24"/>
              </w:rPr>
              <w:t>заболевание</w:t>
            </w:r>
            <w:proofErr w:type="gramEnd"/>
            <w:r w:rsidRPr="00404CFD">
              <w:rPr>
                <w:rFonts w:eastAsia="Times New Roman"/>
                <w:sz w:val="24"/>
                <w:szCs w:val="24"/>
              </w:rPr>
              <w:t xml:space="preserve"> со стороны сердца</w:t>
            </w:r>
          </w:p>
        </w:tc>
        <w:tc>
          <w:tcPr>
            <w:tcW w:w="695"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3</w:t>
            </w:r>
          </w:p>
        </w:tc>
        <w:tc>
          <w:tcPr>
            <w:tcW w:w="1393"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4,29</w:t>
            </w:r>
            <w:r w:rsidRPr="00404CFD">
              <w:rPr>
                <w:rFonts w:eastAsia="Times New Roman"/>
                <w:sz w:val="24"/>
                <w:szCs w:val="24"/>
                <w:u w:val="single"/>
                <w:lang w:val="en-US"/>
              </w:rPr>
              <w:t>+</w:t>
            </w:r>
            <w:r w:rsidRPr="00404CFD">
              <w:rPr>
                <w:rFonts w:eastAsia="Times New Roman"/>
                <w:sz w:val="24"/>
                <w:szCs w:val="24"/>
              </w:rPr>
              <w:t>2,42</w:t>
            </w:r>
          </w:p>
        </w:tc>
        <w:tc>
          <w:tcPr>
            <w:tcW w:w="696"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0</w:t>
            </w:r>
          </w:p>
        </w:tc>
        <w:tc>
          <w:tcPr>
            <w:tcW w:w="1392"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1,06</w:t>
            </w:r>
            <w:r w:rsidRPr="00404CFD">
              <w:rPr>
                <w:rFonts w:eastAsia="Times New Roman"/>
                <w:sz w:val="24"/>
                <w:szCs w:val="24"/>
                <w:u w:val="single"/>
                <w:lang w:val="en-US"/>
              </w:rPr>
              <w:t>+</w:t>
            </w:r>
            <w:r w:rsidRPr="00404CFD">
              <w:rPr>
                <w:rFonts w:eastAsia="Times New Roman"/>
                <w:sz w:val="24"/>
                <w:szCs w:val="24"/>
              </w:rPr>
              <w:t>1,05</w:t>
            </w:r>
          </w:p>
        </w:tc>
        <w:tc>
          <w:tcPr>
            <w:tcW w:w="696"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1</w:t>
            </w:r>
          </w:p>
        </w:tc>
        <w:tc>
          <w:tcPr>
            <w:tcW w:w="1392"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3,57</w:t>
            </w:r>
            <w:r w:rsidRPr="00404CFD">
              <w:rPr>
                <w:rFonts w:eastAsia="Times New Roman"/>
                <w:sz w:val="24"/>
                <w:szCs w:val="24"/>
                <w:u w:val="single"/>
                <w:lang w:val="en-US"/>
              </w:rPr>
              <w:t>+</w:t>
            </w:r>
            <w:r w:rsidRPr="00404CFD">
              <w:rPr>
                <w:rFonts w:eastAsia="Times New Roman"/>
                <w:sz w:val="24"/>
                <w:szCs w:val="24"/>
              </w:rPr>
              <w:t>3,51</w:t>
            </w:r>
          </w:p>
        </w:tc>
      </w:tr>
      <w:tr w:rsidR="003348E9" w:rsidRPr="00404CFD" w:rsidTr="00933801">
        <w:trPr>
          <w:trHeight w:val="342"/>
        </w:trPr>
        <w:tc>
          <w:tcPr>
            <w:tcW w:w="3099" w:type="dxa"/>
            <w:tcBorders>
              <w:top w:val="nil"/>
              <w:left w:val="single" w:sz="4" w:space="0" w:color="auto"/>
              <w:bottom w:val="single" w:sz="4" w:space="0" w:color="auto"/>
              <w:right w:val="single" w:sz="4" w:space="0" w:color="auto"/>
            </w:tcBorders>
            <w:shd w:val="clear" w:color="auto" w:fill="auto"/>
            <w:vAlign w:val="center"/>
            <w:hideMark/>
          </w:tcPr>
          <w:p w:rsidR="003348E9" w:rsidRPr="00404CFD" w:rsidRDefault="003348E9" w:rsidP="00F71500">
            <w:pPr>
              <w:spacing w:after="0"/>
              <w:ind w:right="-40" w:firstLine="0"/>
              <w:rPr>
                <w:rFonts w:eastAsia="Times New Roman"/>
                <w:sz w:val="24"/>
                <w:szCs w:val="24"/>
                <w:lang w:val="uz-Cyrl-UZ"/>
              </w:rPr>
            </w:pPr>
            <w:proofErr w:type="gramStart"/>
            <w:r w:rsidRPr="00404CFD">
              <w:rPr>
                <w:rFonts w:eastAsia="Times New Roman"/>
                <w:sz w:val="24"/>
                <w:szCs w:val="24"/>
              </w:rPr>
              <w:t>болезни</w:t>
            </w:r>
            <w:proofErr w:type="gramEnd"/>
            <w:r w:rsidRPr="00404CFD">
              <w:rPr>
                <w:rFonts w:eastAsia="Times New Roman"/>
                <w:sz w:val="24"/>
                <w:szCs w:val="24"/>
              </w:rPr>
              <w:t xml:space="preserve"> печени и ССС</w:t>
            </w:r>
          </w:p>
        </w:tc>
        <w:tc>
          <w:tcPr>
            <w:tcW w:w="695"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0</w:t>
            </w:r>
          </w:p>
        </w:tc>
        <w:tc>
          <w:tcPr>
            <w:tcW w:w="1393"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1,39</w:t>
            </w:r>
            <w:r w:rsidRPr="00404CFD">
              <w:rPr>
                <w:rFonts w:eastAsia="Times New Roman"/>
                <w:sz w:val="24"/>
                <w:szCs w:val="24"/>
                <w:u w:val="single"/>
                <w:lang w:val="en-US"/>
              </w:rPr>
              <w:t>+</w:t>
            </w:r>
            <w:r w:rsidRPr="00404CFD">
              <w:rPr>
                <w:rFonts w:eastAsia="Times New Roman"/>
                <w:sz w:val="24"/>
                <w:szCs w:val="24"/>
              </w:rPr>
              <w:t>1,37</w:t>
            </w:r>
          </w:p>
        </w:tc>
        <w:tc>
          <w:tcPr>
            <w:tcW w:w="696"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1</w:t>
            </w:r>
          </w:p>
        </w:tc>
        <w:tc>
          <w:tcPr>
            <w:tcW w:w="1392"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1,09</w:t>
            </w:r>
            <w:r w:rsidRPr="00404CFD">
              <w:rPr>
                <w:rFonts w:eastAsia="Times New Roman"/>
                <w:sz w:val="24"/>
                <w:szCs w:val="24"/>
                <w:u w:val="single"/>
                <w:lang w:val="en-US"/>
              </w:rPr>
              <w:t>+</w:t>
            </w:r>
            <w:r w:rsidRPr="00404CFD">
              <w:rPr>
                <w:rFonts w:eastAsia="Times New Roman"/>
                <w:sz w:val="24"/>
                <w:szCs w:val="24"/>
              </w:rPr>
              <w:t>1,17</w:t>
            </w:r>
          </w:p>
        </w:tc>
        <w:tc>
          <w:tcPr>
            <w:tcW w:w="696"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0</w:t>
            </w:r>
          </w:p>
        </w:tc>
        <w:tc>
          <w:tcPr>
            <w:tcW w:w="1392"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3,33</w:t>
            </w:r>
            <w:r w:rsidRPr="00404CFD">
              <w:rPr>
                <w:rFonts w:eastAsia="Times New Roman"/>
                <w:sz w:val="24"/>
                <w:szCs w:val="24"/>
                <w:u w:val="single"/>
                <w:lang w:val="en-US"/>
              </w:rPr>
              <w:t>+</w:t>
            </w:r>
            <w:r w:rsidRPr="00404CFD">
              <w:rPr>
                <w:rFonts w:eastAsia="Times New Roman"/>
                <w:sz w:val="24"/>
                <w:szCs w:val="24"/>
              </w:rPr>
              <w:t>3,22</w:t>
            </w:r>
          </w:p>
        </w:tc>
      </w:tr>
      <w:tr w:rsidR="003348E9" w:rsidRPr="00404CFD" w:rsidTr="00933801">
        <w:trPr>
          <w:trHeight w:val="342"/>
        </w:trPr>
        <w:tc>
          <w:tcPr>
            <w:tcW w:w="3099" w:type="dxa"/>
            <w:tcBorders>
              <w:top w:val="nil"/>
              <w:left w:val="single" w:sz="4" w:space="0" w:color="auto"/>
              <w:bottom w:val="single" w:sz="4" w:space="0" w:color="auto"/>
              <w:right w:val="single" w:sz="4" w:space="0" w:color="auto"/>
            </w:tcBorders>
            <w:shd w:val="clear" w:color="auto" w:fill="auto"/>
            <w:vAlign w:val="center"/>
            <w:hideMark/>
          </w:tcPr>
          <w:p w:rsidR="003348E9" w:rsidRPr="00404CFD" w:rsidRDefault="003348E9" w:rsidP="00F71500">
            <w:pPr>
              <w:spacing w:after="0"/>
              <w:ind w:right="-40" w:firstLine="0"/>
              <w:rPr>
                <w:rFonts w:eastAsia="Times New Roman"/>
                <w:sz w:val="24"/>
                <w:szCs w:val="24"/>
                <w:lang w:val="uz-Cyrl-UZ"/>
              </w:rPr>
            </w:pPr>
            <w:r w:rsidRPr="00404CFD">
              <w:rPr>
                <w:rFonts w:eastAsia="Times New Roman"/>
                <w:sz w:val="24"/>
                <w:szCs w:val="24"/>
              </w:rPr>
              <w:t>Инсульт</w:t>
            </w:r>
          </w:p>
        </w:tc>
        <w:tc>
          <w:tcPr>
            <w:tcW w:w="695"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1</w:t>
            </w:r>
          </w:p>
        </w:tc>
        <w:tc>
          <w:tcPr>
            <w:tcW w:w="1393"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1,43</w:t>
            </w:r>
            <w:r w:rsidRPr="00404CFD">
              <w:rPr>
                <w:rFonts w:eastAsia="Times New Roman"/>
                <w:sz w:val="24"/>
                <w:szCs w:val="24"/>
                <w:u w:val="single"/>
                <w:lang w:val="en-US"/>
              </w:rPr>
              <w:t>+</w:t>
            </w:r>
            <w:r w:rsidRPr="00404CFD">
              <w:rPr>
                <w:rFonts w:eastAsia="Times New Roman"/>
                <w:sz w:val="24"/>
                <w:szCs w:val="24"/>
              </w:rPr>
              <w:t>1,42</w:t>
            </w:r>
          </w:p>
        </w:tc>
        <w:tc>
          <w:tcPr>
            <w:tcW w:w="696"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0</w:t>
            </w:r>
          </w:p>
        </w:tc>
        <w:tc>
          <w:tcPr>
            <w:tcW w:w="1392"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1,06</w:t>
            </w:r>
            <w:r w:rsidRPr="00404CFD">
              <w:rPr>
                <w:rFonts w:eastAsia="Times New Roman"/>
                <w:sz w:val="24"/>
                <w:szCs w:val="24"/>
                <w:u w:val="single"/>
                <w:lang w:val="en-US"/>
              </w:rPr>
              <w:t>+</w:t>
            </w:r>
            <w:r w:rsidRPr="00404CFD">
              <w:rPr>
                <w:rFonts w:eastAsia="Times New Roman"/>
                <w:sz w:val="24"/>
                <w:szCs w:val="24"/>
              </w:rPr>
              <w:t>1,05</w:t>
            </w:r>
          </w:p>
        </w:tc>
        <w:tc>
          <w:tcPr>
            <w:tcW w:w="696"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0</w:t>
            </w:r>
          </w:p>
        </w:tc>
        <w:tc>
          <w:tcPr>
            <w:tcW w:w="1392"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3,33</w:t>
            </w:r>
            <w:r w:rsidRPr="00404CFD">
              <w:rPr>
                <w:rFonts w:eastAsia="Times New Roman"/>
                <w:sz w:val="24"/>
                <w:szCs w:val="24"/>
                <w:u w:val="single"/>
                <w:lang w:val="en-US"/>
              </w:rPr>
              <w:t>+</w:t>
            </w:r>
            <w:r w:rsidRPr="00404CFD">
              <w:rPr>
                <w:rFonts w:eastAsia="Times New Roman"/>
                <w:sz w:val="24"/>
                <w:szCs w:val="24"/>
              </w:rPr>
              <w:t>3,22</w:t>
            </w:r>
          </w:p>
        </w:tc>
      </w:tr>
      <w:tr w:rsidR="003348E9" w:rsidRPr="00404CFD" w:rsidTr="00933801">
        <w:trPr>
          <w:trHeight w:val="342"/>
        </w:trPr>
        <w:tc>
          <w:tcPr>
            <w:tcW w:w="3099" w:type="dxa"/>
            <w:tcBorders>
              <w:top w:val="nil"/>
              <w:left w:val="single" w:sz="4" w:space="0" w:color="auto"/>
              <w:bottom w:val="single" w:sz="4" w:space="0" w:color="auto"/>
              <w:right w:val="single" w:sz="4" w:space="0" w:color="auto"/>
            </w:tcBorders>
            <w:shd w:val="clear" w:color="auto" w:fill="auto"/>
            <w:vAlign w:val="center"/>
            <w:hideMark/>
          </w:tcPr>
          <w:p w:rsidR="003348E9" w:rsidRPr="00404CFD" w:rsidRDefault="003348E9" w:rsidP="00F71500">
            <w:pPr>
              <w:spacing w:after="0"/>
              <w:ind w:right="-40" w:firstLine="0"/>
              <w:rPr>
                <w:rFonts w:eastAsia="Times New Roman"/>
                <w:sz w:val="24"/>
                <w:szCs w:val="24"/>
                <w:lang w:val="uz-Cyrl-UZ"/>
              </w:rPr>
            </w:pPr>
            <w:proofErr w:type="gramStart"/>
            <w:r w:rsidRPr="00404CFD">
              <w:rPr>
                <w:rFonts w:eastAsia="Times New Roman"/>
                <w:sz w:val="24"/>
                <w:szCs w:val="24"/>
              </w:rPr>
              <w:t>на</w:t>
            </w:r>
            <w:proofErr w:type="gramEnd"/>
            <w:r w:rsidRPr="00404CFD">
              <w:rPr>
                <w:rFonts w:eastAsia="Times New Roman"/>
                <w:sz w:val="24"/>
                <w:szCs w:val="24"/>
              </w:rPr>
              <w:t xml:space="preserve"> завершение спец лечения не явилась</w:t>
            </w:r>
          </w:p>
        </w:tc>
        <w:tc>
          <w:tcPr>
            <w:tcW w:w="695"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0</w:t>
            </w:r>
          </w:p>
        </w:tc>
        <w:tc>
          <w:tcPr>
            <w:tcW w:w="1393"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1,39</w:t>
            </w:r>
            <w:r w:rsidRPr="00404CFD">
              <w:rPr>
                <w:rFonts w:eastAsia="Times New Roman"/>
                <w:sz w:val="24"/>
                <w:szCs w:val="24"/>
                <w:u w:val="single"/>
                <w:lang w:val="en-US"/>
              </w:rPr>
              <w:t>+</w:t>
            </w:r>
            <w:r w:rsidRPr="00404CFD">
              <w:rPr>
                <w:rFonts w:eastAsia="Times New Roman"/>
                <w:sz w:val="24"/>
                <w:szCs w:val="24"/>
              </w:rPr>
              <w:t>1,37</w:t>
            </w:r>
          </w:p>
        </w:tc>
        <w:tc>
          <w:tcPr>
            <w:tcW w:w="696"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0</w:t>
            </w:r>
          </w:p>
        </w:tc>
        <w:tc>
          <w:tcPr>
            <w:tcW w:w="1392"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1,06</w:t>
            </w:r>
            <w:r w:rsidRPr="00404CFD">
              <w:rPr>
                <w:rFonts w:eastAsia="Times New Roman"/>
                <w:sz w:val="24"/>
                <w:szCs w:val="24"/>
                <w:u w:val="single"/>
                <w:lang w:val="en-US"/>
              </w:rPr>
              <w:t>+</w:t>
            </w:r>
            <w:r w:rsidRPr="00404CFD">
              <w:rPr>
                <w:rFonts w:eastAsia="Times New Roman"/>
                <w:sz w:val="24"/>
                <w:szCs w:val="24"/>
              </w:rPr>
              <w:t>1,05</w:t>
            </w:r>
          </w:p>
        </w:tc>
        <w:tc>
          <w:tcPr>
            <w:tcW w:w="696"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1</w:t>
            </w:r>
          </w:p>
        </w:tc>
        <w:tc>
          <w:tcPr>
            <w:tcW w:w="1392"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3,57</w:t>
            </w:r>
            <w:r w:rsidRPr="00404CFD">
              <w:rPr>
                <w:rFonts w:eastAsia="Times New Roman"/>
                <w:sz w:val="24"/>
                <w:szCs w:val="24"/>
                <w:u w:val="single"/>
              </w:rPr>
              <w:t>+</w:t>
            </w:r>
            <w:r w:rsidRPr="00404CFD">
              <w:rPr>
                <w:rFonts w:eastAsia="Times New Roman"/>
                <w:sz w:val="24"/>
                <w:szCs w:val="24"/>
              </w:rPr>
              <w:t>3,51</w:t>
            </w:r>
          </w:p>
        </w:tc>
      </w:tr>
      <w:tr w:rsidR="003348E9" w:rsidRPr="00404CFD" w:rsidTr="00933801">
        <w:trPr>
          <w:trHeight w:val="342"/>
        </w:trPr>
        <w:tc>
          <w:tcPr>
            <w:tcW w:w="3099" w:type="dxa"/>
            <w:tcBorders>
              <w:top w:val="nil"/>
              <w:left w:val="single" w:sz="4" w:space="0" w:color="auto"/>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lang w:val="uz-Cyrl-UZ"/>
              </w:rPr>
            </w:pPr>
            <w:r w:rsidRPr="00404CFD">
              <w:rPr>
                <w:rFonts w:eastAsia="Times New Roman"/>
                <w:sz w:val="24"/>
                <w:szCs w:val="24"/>
              </w:rPr>
              <w:t>Всего больных</w:t>
            </w:r>
          </w:p>
        </w:tc>
        <w:tc>
          <w:tcPr>
            <w:tcW w:w="695"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70</w:t>
            </w:r>
          </w:p>
        </w:tc>
        <w:tc>
          <w:tcPr>
            <w:tcW w:w="1393"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100,0-</w:t>
            </w:r>
          </w:p>
        </w:tc>
        <w:tc>
          <w:tcPr>
            <w:tcW w:w="696"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92</w:t>
            </w:r>
          </w:p>
        </w:tc>
        <w:tc>
          <w:tcPr>
            <w:tcW w:w="1392"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100,0</w:t>
            </w:r>
          </w:p>
        </w:tc>
        <w:tc>
          <w:tcPr>
            <w:tcW w:w="696"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28</w:t>
            </w:r>
          </w:p>
        </w:tc>
        <w:tc>
          <w:tcPr>
            <w:tcW w:w="1392" w:type="dxa"/>
            <w:tcBorders>
              <w:top w:val="nil"/>
              <w:left w:val="nil"/>
              <w:bottom w:val="single" w:sz="4" w:space="0" w:color="auto"/>
              <w:right w:val="single" w:sz="4" w:space="0" w:color="auto"/>
            </w:tcBorders>
            <w:shd w:val="clear" w:color="auto" w:fill="auto"/>
            <w:noWrap/>
            <w:vAlign w:val="center"/>
            <w:hideMark/>
          </w:tcPr>
          <w:p w:rsidR="003348E9" w:rsidRPr="00404CFD" w:rsidRDefault="003348E9" w:rsidP="00F71500">
            <w:pPr>
              <w:spacing w:after="0"/>
              <w:ind w:right="-40" w:firstLine="0"/>
              <w:rPr>
                <w:rFonts w:eastAsia="Times New Roman"/>
                <w:sz w:val="24"/>
                <w:szCs w:val="24"/>
              </w:rPr>
            </w:pPr>
            <w:r w:rsidRPr="00404CFD">
              <w:rPr>
                <w:rFonts w:eastAsia="Times New Roman"/>
                <w:sz w:val="24"/>
                <w:szCs w:val="24"/>
              </w:rPr>
              <w:t>100,0</w:t>
            </w:r>
          </w:p>
        </w:tc>
      </w:tr>
    </w:tbl>
    <w:p w:rsidR="003348E9" w:rsidRPr="00093E6C" w:rsidRDefault="003348E9" w:rsidP="00933801">
      <w:pPr>
        <w:spacing w:before="120" w:after="0"/>
        <w:ind w:firstLine="567"/>
        <w:rPr>
          <w:rFonts w:eastAsia="Times New Roman"/>
          <w:szCs w:val="24"/>
        </w:rPr>
      </w:pPr>
      <w:r w:rsidRPr="00093E6C">
        <w:rPr>
          <w:rFonts w:eastAsia="Times New Roman"/>
          <w:szCs w:val="24"/>
        </w:rPr>
        <w:t>Статистически значимых различий между группами по доле не явившихся на контрольный осмотр больных не найдено (</w:t>
      </w:r>
      <w:r w:rsidRPr="00093E6C">
        <w:rPr>
          <w:rFonts w:eastAsia="Times New Roman"/>
          <w:szCs w:val="24"/>
          <w:lang w:val="en-US"/>
        </w:rPr>
        <w:t>p</w:t>
      </w:r>
      <w:r w:rsidRPr="00093E6C">
        <w:rPr>
          <w:rFonts w:eastAsia="Times New Roman"/>
          <w:szCs w:val="24"/>
        </w:rPr>
        <w:t xml:space="preserve">&gt;0,05). </w:t>
      </w:r>
      <w:r w:rsidRPr="00093E6C">
        <w:rPr>
          <w:bCs/>
          <w:szCs w:val="24"/>
        </w:rPr>
        <w:t>П</w:t>
      </w:r>
      <w:r w:rsidRPr="00093E6C">
        <w:rPr>
          <w:rFonts w:eastAsia="Times New Roman"/>
          <w:szCs w:val="24"/>
        </w:rPr>
        <w:t>рактически во всех случаях сравнения статистически достоверных межгрупповых различий в распределении клинически значимых рецидивов и осложнений не было обнаружено (</w:t>
      </w:r>
      <w:r w:rsidRPr="00093E6C">
        <w:rPr>
          <w:rFonts w:eastAsia="Times New Roman"/>
          <w:szCs w:val="24"/>
          <w:lang w:val="en-US"/>
        </w:rPr>
        <w:t>p</w:t>
      </w:r>
      <w:r w:rsidRPr="00093E6C">
        <w:rPr>
          <w:rFonts w:eastAsia="Times New Roman"/>
          <w:szCs w:val="24"/>
        </w:rPr>
        <w:t>&gt;0.05), не считая ВЛ (</w:t>
      </w:r>
      <w:r w:rsidRPr="00093E6C">
        <w:rPr>
          <w:rFonts w:eastAsia="Times New Roman"/>
          <w:szCs w:val="24"/>
          <w:lang w:val="en-US"/>
        </w:rPr>
        <w:t>p</w:t>
      </w:r>
      <w:r w:rsidRPr="00093E6C">
        <w:rPr>
          <w:rFonts w:eastAsia="Times New Roman"/>
          <w:szCs w:val="24"/>
        </w:rPr>
        <w:t xml:space="preserve">&lt;0.05). Доля рецидивов в подгруппе </w:t>
      </w:r>
      <w:r w:rsidRPr="00093E6C">
        <w:rPr>
          <w:rFonts w:eastAsia="Times New Roman"/>
          <w:szCs w:val="24"/>
          <w:lang w:val="en-US"/>
        </w:rPr>
        <w:t>II</w:t>
      </w:r>
      <w:r w:rsidRPr="00093E6C">
        <w:rPr>
          <w:rFonts w:eastAsia="Times New Roman"/>
          <w:szCs w:val="24"/>
        </w:rPr>
        <w:t xml:space="preserve">б статистически незначимо преобладала в сравнении с группой </w:t>
      </w:r>
      <w:r w:rsidRPr="00093E6C">
        <w:rPr>
          <w:rFonts w:eastAsia="Times New Roman"/>
          <w:szCs w:val="24"/>
          <w:lang w:val="en-US"/>
        </w:rPr>
        <w:t>I</w:t>
      </w:r>
      <w:r w:rsidRPr="00093E6C">
        <w:rPr>
          <w:rFonts w:eastAsia="Times New Roman"/>
          <w:szCs w:val="24"/>
        </w:rPr>
        <w:t xml:space="preserve"> и подгруппой </w:t>
      </w:r>
      <w:r w:rsidRPr="00093E6C">
        <w:rPr>
          <w:rFonts w:eastAsia="Times New Roman"/>
          <w:szCs w:val="24"/>
          <w:lang w:val="en-US"/>
        </w:rPr>
        <w:t>IIa</w:t>
      </w:r>
      <w:r w:rsidRPr="00093E6C">
        <w:rPr>
          <w:rFonts w:eastAsia="Times New Roman"/>
          <w:szCs w:val="24"/>
        </w:rPr>
        <w:t xml:space="preserve"> (</w:t>
      </w:r>
      <w:r w:rsidRPr="00093E6C">
        <w:rPr>
          <w:rFonts w:eastAsia="Times New Roman"/>
          <w:szCs w:val="24"/>
          <w:lang w:val="en-US"/>
        </w:rPr>
        <w:t>p</w:t>
      </w:r>
      <w:r w:rsidRPr="00093E6C">
        <w:rPr>
          <w:rFonts w:eastAsia="Times New Roman"/>
          <w:szCs w:val="24"/>
        </w:rPr>
        <w:t>&gt;0,05). Частота множественных метастазов до наступления контрольной даты исследования недостоверно (</w:t>
      </w:r>
      <w:r w:rsidRPr="00093E6C">
        <w:rPr>
          <w:rFonts w:eastAsia="Times New Roman"/>
          <w:szCs w:val="24"/>
          <w:lang w:val="en-US"/>
        </w:rPr>
        <w:t>p</w:t>
      </w:r>
      <w:r w:rsidRPr="00093E6C">
        <w:rPr>
          <w:rFonts w:eastAsia="Times New Roman"/>
          <w:szCs w:val="24"/>
        </w:rPr>
        <w:t xml:space="preserve">&gt;0.05) преобладала в подгруппе </w:t>
      </w:r>
      <w:r w:rsidRPr="00093E6C">
        <w:rPr>
          <w:rFonts w:eastAsia="Times New Roman"/>
          <w:szCs w:val="24"/>
          <w:lang w:val="en-US"/>
        </w:rPr>
        <w:t>II</w:t>
      </w:r>
      <w:r w:rsidRPr="00093E6C">
        <w:rPr>
          <w:rFonts w:eastAsia="Times New Roman"/>
          <w:szCs w:val="24"/>
        </w:rPr>
        <w:t xml:space="preserve">б по сравнению с группой </w:t>
      </w:r>
      <w:r w:rsidRPr="00093E6C">
        <w:rPr>
          <w:rFonts w:eastAsia="Times New Roman"/>
          <w:szCs w:val="24"/>
          <w:lang w:val="en-US"/>
        </w:rPr>
        <w:t>I</w:t>
      </w:r>
      <w:r w:rsidRPr="00093E6C">
        <w:rPr>
          <w:rFonts w:eastAsia="Times New Roman"/>
          <w:szCs w:val="24"/>
        </w:rPr>
        <w:t xml:space="preserve"> и подгруппой </w:t>
      </w:r>
      <w:r w:rsidRPr="00093E6C">
        <w:rPr>
          <w:rFonts w:eastAsia="Times New Roman"/>
          <w:szCs w:val="24"/>
          <w:lang w:val="en-US"/>
        </w:rPr>
        <w:t>II</w:t>
      </w:r>
      <w:r w:rsidRPr="00093E6C">
        <w:rPr>
          <w:rFonts w:eastAsia="Times New Roman"/>
          <w:szCs w:val="24"/>
        </w:rPr>
        <w:t xml:space="preserve">а, что можно связать с тем, что в подгруппу </w:t>
      </w:r>
      <w:r w:rsidRPr="00093E6C">
        <w:rPr>
          <w:rFonts w:eastAsia="Times New Roman"/>
          <w:szCs w:val="24"/>
          <w:lang w:val="en-US"/>
        </w:rPr>
        <w:t>II</w:t>
      </w:r>
      <w:r w:rsidRPr="00093E6C">
        <w:rPr>
          <w:rFonts w:eastAsia="Times New Roman"/>
          <w:szCs w:val="24"/>
        </w:rPr>
        <w:t xml:space="preserve">б больные имели стадии РМЖ выше </w:t>
      </w:r>
      <w:r w:rsidRPr="00093E6C">
        <w:rPr>
          <w:rFonts w:eastAsia="Times New Roman"/>
          <w:szCs w:val="24"/>
          <w:lang w:val="en-US"/>
        </w:rPr>
        <w:t>III</w:t>
      </w:r>
      <w:r w:rsidRPr="00093E6C">
        <w:rPr>
          <w:rFonts w:eastAsia="Times New Roman"/>
          <w:szCs w:val="24"/>
        </w:rPr>
        <w:t xml:space="preserve">а. В группе </w:t>
      </w:r>
      <w:r w:rsidRPr="00093E6C">
        <w:rPr>
          <w:rFonts w:eastAsia="Times New Roman"/>
          <w:szCs w:val="24"/>
          <w:lang w:val="en-US"/>
        </w:rPr>
        <w:t>I</w:t>
      </w:r>
      <w:r w:rsidRPr="00093E6C">
        <w:rPr>
          <w:rFonts w:eastAsia="Times New Roman"/>
          <w:szCs w:val="24"/>
        </w:rPr>
        <w:t xml:space="preserve"> и подгруппе </w:t>
      </w:r>
      <w:r w:rsidRPr="00093E6C">
        <w:rPr>
          <w:rFonts w:eastAsia="Times New Roman"/>
          <w:szCs w:val="24"/>
          <w:lang w:val="en-US"/>
        </w:rPr>
        <w:t>II</w:t>
      </w:r>
      <w:r w:rsidRPr="00093E6C">
        <w:rPr>
          <w:rFonts w:eastAsia="Times New Roman"/>
          <w:szCs w:val="24"/>
        </w:rPr>
        <w:t>а доля больных с развившимися до КД множественными метастазами была практически одинаковой – 10,0% и 9,8%.</w:t>
      </w:r>
    </w:p>
    <w:p w:rsidR="003348E9" w:rsidRPr="00093E6C" w:rsidRDefault="003348E9" w:rsidP="00093E6C">
      <w:pPr>
        <w:spacing w:after="0"/>
        <w:ind w:firstLine="567"/>
        <w:rPr>
          <w:rFonts w:eastAsia="Times New Roman"/>
          <w:szCs w:val="24"/>
        </w:rPr>
      </w:pPr>
      <w:r w:rsidRPr="00093E6C">
        <w:rPr>
          <w:rFonts w:eastAsia="Times New Roman"/>
          <w:szCs w:val="24"/>
        </w:rPr>
        <w:t xml:space="preserve">Явные межгрупповые различия по частоте осложнений, достигавшие статистически значимого уровня, отмечены в отношении признаков ВЛ. Ни одного случая ВЛ у больных группы </w:t>
      </w:r>
      <w:r w:rsidRPr="00093E6C">
        <w:rPr>
          <w:rFonts w:eastAsia="Times New Roman"/>
          <w:szCs w:val="24"/>
          <w:lang w:val="en-US"/>
        </w:rPr>
        <w:t>I</w:t>
      </w:r>
      <w:r w:rsidRPr="00093E6C">
        <w:rPr>
          <w:rFonts w:eastAsia="Times New Roman"/>
          <w:szCs w:val="24"/>
        </w:rPr>
        <w:t xml:space="preserve"> вплоть до КД не выявлено. Теоретически же (расчетная) вероятность ВЛ в группе </w:t>
      </w:r>
      <w:r w:rsidRPr="00093E6C">
        <w:rPr>
          <w:rFonts w:eastAsia="Times New Roman"/>
          <w:szCs w:val="24"/>
          <w:lang w:val="en-US"/>
        </w:rPr>
        <w:t>I</w:t>
      </w:r>
      <w:r w:rsidRPr="00093E6C">
        <w:rPr>
          <w:rFonts w:eastAsia="Times New Roman"/>
          <w:szCs w:val="24"/>
        </w:rPr>
        <w:t xml:space="preserve"> достоверно ниже, чем в группе </w:t>
      </w:r>
      <w:r w:rsidRPr="00093E6C">
        <w:rPr>
          <w:rFonts w:eastAsia="Times New Roman"/>
          <w:szCs w:val="24"/>
          <w:lang w:val="en-US"/>
        </w:rPr>
        <w:t>II</w:t>
      </w:r>
      <w:r w:rsidRPr="00093E6C">
        <w:rPr>
          <w:rFonts w:eastAsia="Times New Roman"/>
          <w:szCs w:val="24"/>
        </w:rPr>
        <w:t xml:space="preserve"> (</w:t>
      </w:r>
      <w:r w:rsidRPr="00093E6C">
        <w:rPr>
          <w:rFonts w:eastAsia="Times New Roman"/>
          <w:szCs w:val="24"/>
          <w:lang w:val="en-US"/>
        </w:rPr>
        <w:t>p</w:t>
      </w:r>
      <w:r w:rsidRPr="00093E6C">
        <w:rPr>
          <w:rFonts w:eastAsia="Times New Roman"/>
          <w:szCs w:val="24"/>
        </w:rPr>
        <w:t xml:space="preserve">&lt;0.05) и подгруппе </w:t>
      </w:r>
      <w:r w:rsidRPr="00093E6C">
        <w:rPr>
          <w:rFonts w:eastAsia="Times New Roman"/>
          <w:szCs w:val="24"/>
          <w:lang w:val="en-US"/>
        </w:rPr>
        <w:t>II</w:t>
      </w:r>
      <w:r w:rsidRPr="00093E6C">
        <w:rPr>
          <w:rFonts w:eastAsia="Times New Roman"/>
          <w:szCs w:val="24"/>
        </w:rPr>
        <w:t>а (</w:t>
      </w:r>
      <w:r w:rsidRPr="00093E6C">
        <w:rPr>
          <w:rFonts w:eastAsia="Times New Roman"/>
          <w:szCs w:val="24"/>
          <w:lang w:val="en-US"/>
        </w:rPr>
        <w:t>p</w:t>
      </w:r>
      <w:r w:rsidRPr="00093E6C">
        <w:rPr>
          <w:rFonts w:eastAsia="Times New Roman"/>
          <w:szCs w:val="24"/>
        </w:rPr>
        <w:t xml:space="preserve">&lt;0.05), недостоверно - чем в группе </w:t>
      </w:r>
      <w:r w:rsidRPr="00093E6C">
        <w:rPr>
          <w:rFonts w:eastAsia="Times New Roman"/>
          <w:szCs w:val="24"/>
          <w:lang w:val="en-US"/>
        </w:rPr>
        <w:t>II</w:t>
      </w:r>
      <w:r w:rsidRPr="00093E6C">
        <w:rPr>
          <w:rFonts w:eastAsia="Times New Roman"/>
          <w:szCs w:val="24"/>
        </w:rPr>
        <w:t>б (</w:t>
      </w:r>
      <w:r w:rsidRPr="00093E6C">
        <w:rPr>
          <w:rFonts w:eastAsia="Times New Roman"/>
          <w:szCs w:val="24"/>
          <w:lang w:val="en-US"/>
        </w:rPr>
        <w:t>p</w:t>
      </w:r>
      <w:r w:rsidRPr="00093E6C">
        <w:rPr>
          <w:rFonts w:eastAsia="Times New Roman"/>
          <w:szCs w:val="24"/>
        </w:rPr>
        <w:t>&gt;0.05).</w:t>
      </w:r>
    </w:p>
    <w:p w:rsidR="003348E9" w:rsidRPr="00093E6C" w:rsidRDefault="003348E9" w:rsidP="00093E6C">
      <w:pPr>
        <w:spacing w:after="0"/>
        <w:ind w:firstLine="567"/>
        <w:rPr>
          <w:rFonts w:eastAsia="Times New Roman"/>
          <w:szCs w:val="24"/>
          <w:lang w:val="uz-Cyrl-UZ"/>
        </w:rPr>
      </w:pPr>
      <w:r w:rsidRPr="002E7E6E">
        <w:rPr>
          <w:rFonts w:eastAsia="Times New Roman"/>
          <w:szCs w:val="24"/>
        </w:rPr>
        <w:t xml:space="preserve">Полученные нами результаты создают впечатление, что у больных подгруппы </w:t>
      </w:r>
      <w:r w:rsidRPr="002E7E6E">
        <w:rPr>
          <w:rFonts w:eastAsia="Times New Roman"/>
          <w:i/>
          <w:szCs w:val="24"/>
          <w:lang w:val="en-US"/>
        </w:rPr>
        <w:t>II</w:t>
      </w:r>
      <w:r w:rsidRPr="002E7E6E">
        <w:rPr>
          <w:rFonts w:eastAsia="Times New Roman"/>
          <w:i/>
          <w:szCs w:val="24"/>
        </w:rPr>
        <w:t>б</w:t>
      </w:r>
      <w:r w:rsidRPr="002E7E6E">
        <w:rPr>
          <w:rFonts w:eastAsia="Times New Roman"/>
          <w:szCs w:val="24"/>
        </w:rPr>
        <w:t xml:space="preserve"> способность к восстановлению лимфодренажной системы на стороне операции даже сохранились лучше, чем в </w:t>
      </w:r>
      <w:r w:rsidRPr="002E7E6E">
        <w:rPr>
          <w:rFonts w:eastAsia="Times New Roman"/>
          <w:i/>
          <w:szCs w:val="24"/>
          <w:lang w:val="en-US"/>
        </w:rPr>
        <w:t>II</w:t>
      </w:r>
      <w:r w:rsidRPr="002E7E6E">
        <w:rPr>
          <w:rFonts w:eastAsia="Times New Roman"/>
          <w:i/>
          <w:szCs w:val="24"/>
        </w:rPr>
        <w:t>а,</w:t>
      </w:r>
      <w:r w:rsidRPr="002E7E6E">
        <w:rPr>
          <w:rFonts w:eastAsia="Times New Roman"/>
          <w:szCs w:val="24"/>
        </w:rPr>
        <w:t xml:space="preserve"> что и выразилось в статистически неотличимой кумуляции частоты ВЛ к КД в группе </w:t>
      </w:r>
      <w:r w:rsidRPr="002E7E6E">
        <w:rPr>
          <w:rFonts w:eastAsia="Times New Roman"/>
          <w:szCs w:val="24"/>
          <w:lang w:val="en-US"/>
        </w:rPr>
        <w:t>II</w:t>
      </w:r>
      <w:r w:rsidRPr="002E7E6E">
        <w:rPr>
          <w:rFonts w:eastAsia="Times New Roman"/>
          <w:szCs w:val="24"/>
        </w:rPr>
        <w:t xml:space="preserve">а в сравнении с группой </w:t>
      </w:r>
      <w:r w:rsidRPr="002E7E6E">
        <w:rPr>
          <w:rFonts w:eastAsia="Times New Roman"/>
          <w:szCs w:val="24"/>
          <w:lang w:val="en-US"/>
        </w:rPr>
        <w:t>I</w:t>
      </w:r>
      <w:r w:rsidRPr="002E7E6E">
        <w:rPr>
          <w:rFonts w:eastAsia="Times New Roman"/>
          <w:szCs w:val="24"/>
        </w:rPr>
        <w:t xml:space="preserve"> (с «нулевой» частотой ВЛ). Поскольку в подгруппе </w:t>
      </w:r>
      <w:r w:rsidRPr="002E7E6E">
        <w:rPr>
          <w:rFonts w:eastAsia="Times New Roman"/>
          <w:szCs w:val="24"/>
          <w:lang w:val="en-US"/>
        </w:rPr>
        <w:t>II</w:t>
      </w:r>
      <w:r w:rsidRPr="002E7E6E">
        <w:rPr>
          <w:rFonts w:eastAsia="Times New Roman"/>
          <w:szCs w:val="24"/>
        </w:rPr>
        <w:t xml:space="preserve"> было больше лиц более старшего возраста, чем в группе </w:t>
      </w:r>
      <w:r w:rsidRPr="002E7E6E">
        <w:rPr>
          <w:rFonts w:eastAsia="Times New Roman"/>
          <w:szCs w:val="24"/>
          <w:lang w:val="en-US"/>
        </w:rPr>
        <w:t>I</w:t>
      </w:r>
      <w:r w:rsidRPr="002E7E6E">
        <w:rPr>
          <w:rFonts w:eastAsia="Times New Roman"/>
          <w:szCs w:val="24"/>
        </w:rPr>
        <w:t xml:space="preserve"> и подгруппе </w:t>
      </w:r>
      <w:r w:rsidRPr="002E7E6E">
        <w:rPr>
          <w:rFonts w:eastAsia="Times New Roman"/>
          <w:szCs w:val="24"/>
          <w:lang w:val="en-US"/>
        </w:rPr>
        <w:t>II</w:t>
      </w:r>
      <w:r w:rsidRPr="002E7E6E">
        <w:rPr>
          <w:rFonts w:eastAsia="Times New Roman"/>
          <w:szCs w:val="24"/>
        </w:rPr>
        <w:t xml:space="preserve">а, то логично ожидать, что с возрастом компенсаторные функции организма должны снизиться. Столь же логично учесть то, что определяющим риск ВЛ обстоятельством на фоне РМЭ, скорее, является </w:t>
      </w:r>
      <w:r w:rsidRPr="002E7E6E">
        <w:rPr>
          <w:rFonts w:eastAsia="Times New Roman"/>
          <w:i/>
          <w:szCs w:val="24"/>
        </w:rPr>
        <w:t>чрезмерная</w:t>
      </w:r>
      <w:r w:rsidRPr="00093E6C">
        <w:rPr>
          <w:rFonts w:eastAsia="Times New Roman"/>
          <w:i/>
          <w:szCs w:val="24"/>
        </w:rPr>
        <w:t xml:space="preserve"> </w:t>
      </w:r>
      <w:r w:rsidRPr="00093E6C">
        <w:rPr>
          <w:rFonts w:eastAsia="Times New Roman"/>
          <w:szCs w:val="24"/>
        </w:rPr>
        <w:t>компенсаторная реакция организма на хирургическое повреждение, а ее недостаточность, что более характерно для пожилого возраста.</w:t>
      </w:r>
    </w:p>
    <w:p w:rsidR="003348E9" w:rsidRPr="00093E6C" w:rsidRDefault="003348E9" w:rsidP="00093E6C">
      <w:pPr>
        <w:spacing w:after="0"/>
        <w:ind w:firstLine="567"/>
        <w:rPr>
          <w:rFonts w:eastAsia="Times New Roman"/>
          <w:szCs w:val="24"/>
        </w:rPr>
      </w:pPr>
      <w:r w:rsidRPr="00093E6C">
        <w:rPr>
          <w:rFonts w:eastAsia="Times New Roman"/>
          <w:szCs w:val="24"/>
          <w:lang w:val="uz-Cyrl-UZ"/>
        </w:rPr>
        <w:lastRenderedPageBreak/>
        <w:t>Следует</w:t>
      </w:r>
      <w:r w:rsidRPr="00093E6C">
        <w:rPr>
          <w:rFonts w:eastAsia="Times New Roman"/>
          <w:szCs w:val="24"/>
        </w:rPr>
        <w:t xml:space="preserve"> также </w:t>
      </w:r>
      <w:r w:rsidRPr="00093E6C">
        <w:rPr>
          <w:rFonts w:eastAsia="Times New Roman"/>
          <w:szCs w:val="24"/>
          <w:lang w:val="uz-Cyrl-UZ"/>
        </w:rPr>
        <w:t>учесть</w:t>
      </w:r>
      <w:r w:rsidRPr="00093E6C">
        <w:rPr>
          <w:rFonts w:eastAsia="Times New Roman"/>
          <w:szCs w:val="24"/>
        </w:rPr>
        <w:t xml:space="preserve">, что с возрастом в организме накапливаются структурные и функциональные нарушения, учащаются хронические заболевания (сердечно-сосудистые, неврологические и онкологические, а также климакс). В этой кумуляции </w:t>
      </w:r>
      <w:r w:rsidRPr="00093E6C">
        <w:rPr>
          <w:rFonts w:eastAsia="Times New Roman"/>
          <w:szCs w:val="24"/>
          <w:lang w:val="uz-Cyrl-UZ"/>
        </w:rPr>
        <w:t xml:space="preserve">несложно усмотреть </w:t>
      </w:r>
      <w:r w:rsidRPr="00093E6C">
        <w:rPr>
          <w:rFonts w:eastAsia="Times New Roman"/>
          <w:szCs w:val="24"/>
        </w:rPr>
        <w:t xml:space="preserve">неблагоприятный «фон», способный, помимо прочего, увеличить </w:t>
      </w:r>
      <w:r w:rsidRPr="00093E6C">
        <w:rPr>
          <w:rFonts w:eastAsia="Times New Roman"/>
          <w:szCs w:val="24"/>
          <w:lang w:val="uz-Cyrl-UZ"/>
        </w:rPr>
        <w:t>риск</w:t>
      </w:r>
      <w:r w:rsidRPr="00093E6C">
        <w:rPr>
          <w:rFonts w:eastAsia="Times New Roman"/>
          <w:szCs w:val="24"/>
        </w:rPr>
        <w:t xml:space="preserve"> «срыва» (декомпенсации) лимфодренажной функции на стороне РМЭ.</w:t>
      </w:r>
    </w:p>
    <w:p w:rsidR="003348E9" w:rsidRDefault="003348E9" w:rsidP="00093E6C">
      <w:pPr>
        <w:spacing w:after="0"/>
        <w:ind w:firstLine="567"/>
        <w:rPr>
          <w:szCs w:val="24"/>
        </w:rPr>
      </w:pPr>
      <w:r w:rsidRPr="00093E6C">
        <w:rPr>
          <w:szCs w:val="24"/>
        </w:rPr>
        <w:t>В ходе исследований мы обратили внимание на наличие в заключениях врачей, проводивших УЗИ органов брюшной полости – печени, яичников, тела и шейки матки, диагноза «</w:t>
      </w:r>
      <w:r w:rsidRPr="00093E6C">
        <w:rPr>
          <w:i/>
          <w:szCs w:val="24"/>
        </w:rPr>
        <w:t>жировая дистрофия печени</w:t>
      </w:r>
      <w:r w:rsidRPr="00093E6C">
        <w:rPr>
          <w:szCs w:val="24"/>
        </w:rPr>
        <w:t xml:space="preserve">», или «гепатоз» (часто характеризуемый как «диффузное паренхиматозное изменение печени»), и допустили его связь с риском возникновения ВЛ после РМЭ. </w:t>
      </w:r>
    </w:p>
    <w:p w:rsidR="00933801" w:rsidRPr="00B853D0" w:rsidRDefault="00933801" w:rsidP="00933801">
      <w:pPr>
        <w:spacing w:after="0"/>
        <w:ind w:firstLine="0"/>
        <w:jc w:val="right"/>
        <w:rPr>
          <w:rFonts w:eastAsia="Times New Roman"/>
          <w:b/>
          <w:szCs w:val="24"/>
          <w:lang w:val="uz-Cyrl-UZ"/>
        </w:rPr>
      </w:pPr>
      <w:r w:rsidRPr="00933801">
        <w:rPr>
          <w:rFonts w:eastAsia="Times New Roman"/>
          <w:b/>
          <w:szCs w:val="24"/>
        </w:rPr>
        <w:t>Таблица 1</w:t>
      </w:r>
      <w:r w:rsidR="00B853D0">
        <w:rPr>
          <w:rFonts w:eastAsia="Times New Roman"/>
          <w:b/>
          <w:szCs w:val="24"/>
          <w:lang w:val="uz-Cyrl-UZ"/>
        </w:rPr>
        <w:t>0</w:t>
      </w:r>
    </w:p>
    <w:p w:rsidR="00933801" w:rsidRPr="00933801" w:rsidRDefault="00933801" w:rsidP="00933801">
      <w:pPr>
        <w:spacing w:after="120"/>
        <w:ind w:firstLine="0"/>
        <w:jc w:val="center"/>
        <w:rPr>
          <w:sz w:val="32"/>
          <w:szCs w:val="24"/>
        </w:rPr>
      </w:pPr>
      <w:r w:rsidRPr="00933801">
        <w:rPr>
          <w:rFonts w:eastAsia="Times New Roman"/>
          <w:szCs w:val="24"/>
        </w:rPr>
        <w:t>Распределение больных по данные УЗИ-исследований о признаках гинекологических заболеваний и д</w:t>
      </w:r>
      <w:r w:rsidRPr="00933801">
        <w:rPr>
          <w:szCs w:val="24"/>
        </w:rPr>
        <w:t>истрофических изменений в печени (“жировой гепатоз”) больных РМЖ</w:t>
      </w:r>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3"/>
        <w:gridCol w:w="1372"/>
        <w:gridCol w:w="2066"/>
        <w:gridCol w:w="2565"/>
      </w:tblGrid>
      <w:tr w:rsidR="003348E9" w:rsidRPr="00404CFD" w:rsidTr="00933801">
        <w:trPr>
          <w:trHeight w:val="337"/>
          <w:jc w:val="center"/>
        </w:trPr>
        <w:tc>
          <w:tcPr>
            <w:tcW w:w="3383" w:type="dxa"/>
            <w:shd w:val="clear" w:color="auto" w:fill="auto"/>
            <w:vAlign w:val="center"/>
            <w:hideMark/>
          </w:tcPr>
          <w:p w:rsidR="003348E9" w:rsidRPr="00404CFD" w:rsidRDefault="003348E9" w:rsidP="00F71500">
            <w:pPr>
              <w:spacing w:after="0"/>
              <w:ind w:hanging="70"/>
              <w:jc w:val="center"/>
              <w:rPr>
                <w:rFonts w:eastAsia="Times New Roman"/>
                <w:sz w:val="24"/>
                <w:szCs w:val="24"/>
                <w:lang w:val="uz-Cyrl-UZ"/>
              </w:rPr>
            </w:pPr>
            <w:r w:rsidRPr="00404CFD">
              <w:rPr>
                <w:rFonts w:eastAsia="Times New Roman"/>
                <w:sz w:val="24"/>
                <w:szCs w:val="24"/>
              </w:rPr>
              <w:t>Группа</w:t>
            </w:r>
          </w:p>
        </w:tc>
        <w:tc>
          <w:tcPr>
            <w:tcW w:w="1372" w:type="dxa"/>
            <w:shd w:val="clear" w:color="auto" w:fill="auto"/>
            <w:vAlign w:val="center"/>
            <w:hideMark/>
          </w:tcPr>
          <w:p w:rsidR="003348E9" w:rsidRPr="00404CFD" w:rsidRDefault="003348E9" w:rsidP="00F71500">
            <w:pPr>
              <w:spacing w:after="0"/>
              <w:ind w:hanging="70"/>
              <w:jc w:val="center"/>
              <w:rPr>
                <w:rFonts w:eastAsia="Times New Roman"/>
                <w:sz w:val="24"/>
                <w:szCs w:val="24"/>
                <w:lang w:val="en-US"/>
              </w:rPr>
            </w:pPr>
            <w:r w:rsidRPr="00404CFD">
              <w:rPr>
                <w:rFonts w:eastAsia="Times New Roman"/>
                <w:sz w:val="24"/>
                <w:szCs w:val="24"/>
                <w:lang w:val="en-US"/>
              </w:rPr>
              <w:t>N</w:t>
            </w:r>
          </w:p>
        </w:tc>
        <w:tc>
          <w:tcPr>
            <w:tcW w:w="2066" w:type="dxa"/>
            <w:shd w:val="clear" w:color="auto" w:fill="auto"/>
            <w:vAlign w:val="center"/>
            <w:hideMark/>
          </w:tcPr>
          <w:p w:rsidR="003348E9" w:rsidRPr="00404CFD" w:rsidRDefault="003348E9" w:rsidP="00F71500">
            <w:pPr>
              <w:spacing w:after="0"/>
              <w:ind w:hanging="70"/>
              <w:jc w:val="center"/>
              <w:rPr>
                <w:rFonts w:eastAsia="Times New Roman"/>
                <w:sz w:val="24"/>
                <w:szCs w:val="24"/>
                <w:lang w:val="en-US"/>
              </w:rPr>
            </w:pPr>
            <w:r w:rsidRPr="00404CFD">
              <w:rPr>
                <w:rFonts w:eastAsia="Times New Roman"/>
                <w:sz w:val="24"/>
                <w:szCs w:val="24"/>
                <w:lang w:val="en-US"/>
              </w:rPr>
              <w:t>M</w:t>
            </w:r>
            <w:r w:rsidRPr="00404CFD">
              <w:rPr>
                <w:rFonts w:eastAsia="Times New Roman"/>
                <w:sz w:val="24"/>
                <w:szCs w:val="24"/>
                <w:u w:val="single"/>
                <w:lang w:val="en-US"/>
              </w:rPr>
              <w:t>+</w:t>
            </w:r>
            <w:r w:rsidRPr="00404CFD">
              <w:rPr>
                <w:rFonts w:eastAsia="Times New Roman"/>
                <w:sz w:val="24"/>
                <w:szCs w:val="24"/>
              </w:rPr>
              <w:t>m%</w:t>
            </w:r>
          </w:p>
        </w:tc>
        <w:tc>
          <w:tcPr>
            <w:tcW w:w="2564" w:type="dxa"/>
            <w:shd w:val="clear" w:color="auto" w:fill="auto"/>
            <w:noWrap/>
            <w:vAlign w:val="center"/>
            <w:hideMark/>
          </w:tcPr>
          <w:p w:rsidR="003348E9" w:rsidRPr="00404CFD" w:rsidRDefault="003348E9" w:rsidP="00F71500">
            <w:pPr>
              <w:spacing w:after="0"/>
              <w:ind w:hanging="70"/>
              <w:jc w:val="center"/>
              <w:rPr>
                <w:rFonts w:eastAsia="Times New Roman"/>
                <w:sz w:val="24"/>
                <w:szCs w:val="24"/>
                <w:lang w:val="en-US"/>
              </w:rPr>
            </w:pPr>
            <w:r w:rsidRPr="00404CFD">
              <w:rPr>
                <w:rFonts w:eastAsia="Times New Roman"/>
                <w:sz w:val="24"/>
                <w:szCs w:val="24"/>
                <w:lang w:val="en-US"/>
              </w:rPr>
              <w:t>CI95%</w:t>
            </w:r>
          </w:p>
        </w:tc>
      </w:tr>
      <w:tr w:rsidR="003348E9" w:rsidRPr="00404CFD" w:rsidTr="00933801">
        <w:trPr>
          <w:trHeight w:val="318"/>
          <w:jc w:val="center"/>
        </w:trPr>
        <w:tc>
          <w:tcPr>
            <w:tcW w:w="9386" w:type="dxa"/>
            <w:gridSpan w:val="4"/>
            <w:shd w:val="clear" w:color="auto" w:fill="auto"/>
            <w:vAlign w:val="center"/>
            <w:hideMark/>
          </w:tcPr>
          <w:p w:rsidR="003348E9" w:rsidRPr="00404CFD" w:rsidRDefault="003348E9" w:rsidP="00F71500">
            <w:pPr>
              <w:spacing w:after="0"/>
              <w:ind w:hanging="70"/>
              <w:jc w:val="center"/>
              <w:rPr>
                <w:rFonts w:eastAsia="Times New Roman"/>
                <w:b/>
                <w:bCs/>
                <w:sz w:val="24"/>
                <w:szCs w:val="24"/>
                <w:lang w:val="uz-Cyrl-UZ"/>
              </w:rPr>
            </w:pPr>
            <w:r w:rsidRPr="00404CFD">
              <w:rPr>
                <w:b/>
                <w:sz w:val="24"/>
                <w:szCs w:val="24"/>
              </w:rPr>
              <w:t xml:space="preserve">ДГ </w:t>
            </w:r>
            <w:r w:rsidRPr="00404CFD">
              <w:rPr>
                <w:b/>
                <w:sz w:val="24"/>
                <w:szCs w:val="24"/>
                <w:lang w:val="en-US"/>
              </w:rPr>
              <w:t>I</w:t>
            </w:r>
            <w:r w:rsidRPr="00404CFD">
              <w:rPr>
                <w:sz w:val="24"/>
                <w:szCs w:val="24"/>
              </w:rPr>
              <w:t xml:space="preserve"> </w:t>
            </w:r>
            <w:r w:rsidRPr="00404CFD">
              <w:rPr>
                <w:rFonts w:eastAsia="Times New Roman"/>
                <w:sz w:val="24"/>
                <w:szCs w:val="24"/>
              </w:rPr>
              <w:t>(</w:t>
            </w:r>
            <w:r w:rsidRPr="00404CFD">
              <w:rPr>
                <w:rFonts w:eastAsia="Times New Roman"/>
                <w:b/>
                <w:sz w:val="24"/>
                <w:szCs w:val="24"/>
              </w:rPr>
              <w:t>больные с ВЛ после РМЭ</w:t>
            </w:r>
            <w:r w:rsidRPr="00404CFD">
              <w:rPr>
                <w:rFonts w:eastAsia="Times New Roman"/>
                <w:sz w:val="24"/>
                <w:szCs w:val="24"/>
              </w:rPr>
              <w:t>)</w:t>
            </w:r>
            <w:r w:rsidRPr="00404CFD">
              <w:rPr>
                <w:rFonts w:eastAsia="Times New Roman"/>
                <w:b/>
                <w:bCs/>
                <w:sz w:val="24"/>
                <w:szCs w:val="24"/>
              </w:rPr>
              <w:t xml:space="preserve"> (N=36)</w:t>
            </w:r>
          </w:p>
        </w:tc>
      </w:tr>
      <w:tr w:rsidR="003348E9" w:rsidRPr="00404CFD" w:rsidTr="00933801">
        <w:trPr>
          <w:trHeight w:val="317"/>
          <w:jc w:val="center"/>
        </w:trPr>
        <w:tc>
          <w:tcPr>
            <w:tcW w:w="3383" w:type="dxa"/>
            <w:tcBorders>
              <w:bottom w:val="single" w:sz="4" w:space="0" w:color="auto"/>
            </w:tcBorders>
            <w:shd w:val="clear" w:color="auto" w:fill="auto"/>
            <w:noWrap/>
            <w:vAlign w:val="center"/>
            <w:hideMark/>
          </w:tcPr>
          <w:p w:rsidR="003348E9" w:rsidRPr="00404CFD" w:rsidRDefault="003348E9" w:rsidP="00F71500">
            <w:pPr>
              <w:spacing w:after="0"/>
              <w:ind w:left="44" w:firstLine="0"/>
              <w:rPr>
                <w:rFonts w:eastAsia="Times New Roman"/>
                <w:sz w:val="24"/>
                <w:szCs w:val="24"/>
                <w:lang w:val="uz-Cyrl-UZ"/>
              </w:rPr>
            </w:pPr>
            <w:r w:rsidRPr="00404CFD">
              <w:rPr>
                <w:rFonts w:eastAsia="Times New Roman"/>
                <w:sz w:val="24"/>
                <w:szCs w:val="24"/>
              </w:rPr>
              <w:t>Гинекологические</w:t>
            </w:r>
            <w:r w:rsidRPr="00404CFD">
              <w:rPr>
                <w:rFonts w:eastAsia="Times New Roman"/>
                <w:sz w:val="24"/>
                <w:szCs w:val="24"/>
                <w:lang w:val="en-US"/>
              </w:rPr>
              <w:t xml:space="preserve"> </w:t>
            </w:r>
            <w:r w:rsidRPr="00404CFD">
              <w:rPr>
                <w:rFonts w:eastAsia="Times New Roman"/>
                <w:sz w:val="24"/>
                <w:szCs w:val="24"/>
                <w:lang w:val="uz-Cyrl-UZ"/>
              </w:rPr>
              <w:t>заболевания</w:t>
            </w:r>
          </w:p>
        </w:tc>
        <w:tc>
          <w:tcPr>
            <w:tcW w:w="1372" w:type="dxa"/>
            <w:tcBorders>
              <w:bottom w:val="single" w:sz="4" w:space="0" w:color="auto"/>
            </w:tcBorders>
            <w:shd w:val="clear" w:color="auto" w:fill="auto"/>
            <w:noWrap/>
            <w:vAlign w:val="center"/>
            <w:hideMark/>
          </w:tcPr>
          <w:p w:rsidR="003348E9" w:rsidRPr="00404CFD" w:rsidRDefault="003348E9" w:rsidP="00F71500">
            <w:pPr>
              <w:spacing w:after="0"/>
              <w:ind w:hanging="70"/>
              <w:jc w:val="center"/>
              <w:rPr>
                <w:rFonts w:eastAsia="Times New Roman"/>
                <w:sz w:val="24"/>
                <w:szCs w:val="24"/>
              </w:rPr>
            </w:pPr>
            <w:r w:rsidRPr="00404CFD">
              <w:rPr>
                <w:rFonts w:eastAsia="Times New Roman"/>
                <w:sz w:val="24"/>
                <w:szCs w:val="24"/>
              </w:rPr>
              <w:t>19</w:t>
            </w:r>
          </w:p>
        </w:tc>
        <w:tc>
          <w:tcPr>
            <w:tcW w:w="2066" w:type="dxa"/>
            <w:tcBorders>
              <w:bottom w:val="single" w:sz="4" w:space="0" w:color="auto"/>
            </w:tcBorders>
            <w:shd w:val="clear" w:color="auto" w:fill="auto"/>
            <w:noWrap/>
            <w:vAlign w:val="center"/>
            <w:hideMark/>
          </w:tcPr>
          <w:p w:rsidR="003348E9" w:rsidRPr="00404CFD" w:rsidRDefault="003348E9" w:rsidP="00F71500">
            <w:pPr>
              <w:spacing w:after="0"/>
              <w:ind w:hanging="70"/>
              <w:jc w:val="center"/>
              <w:rPr>
                <w:rFonts w:eastAsia="Times New Roman"/>
                <w:sz w:val="24"/>
                <w:szCs w:val="24"/>
              </w:rPr>
            </w:pPr>
            <w:r w:rsidRPr="00404CFD">
              <w:rPr>
                <w:rFonts w:eastAsia="Times New Roman"/>
                <w:sz w:val="24"/>
                <w:szCs w:val="24"/>
              </w:rPr>
              <w:t>52,78</w:t>
            </w:r>
            <w:r w:rsidRPr="00404CFD">
              <w:rPr>
                <w:rFonts w:eastAsia="Times New Roman"/>
                <w:b/>
                <w:bCs/>
                <w:sz w:val="24"/>
                <w:szCs w:val="24"/>
                <w:u w:val="single"/>
                <w:lang w:val="en-US"/>
              </w:rPr>
              <w:t>+</w:t>
            </w:r>
            <w:r w:rsidRPr="00404CFD">
              <w:rPr>
                <w:rFonts w:eastAsia="Times New Roman"/>
                <w:sz w:val="24"/>
                <w:szCs w:val="24"/>
              </w:rPr>
              <w:t>1,2</w:t>
            </w:r>
            <w:r w:rsidRPr="00404CFD">
              <w:rPr>
                <w:rFonts w:eastAsia="Times New Roman"/>
                <w:sz w:val="24"/>
                <w:szCs w:val="24"/>
                <w:lang w:val="en-US"/>
              </w:rPr>
              <w:t>4</w:t>
            </w:r>
          </w:p>
        </w:tc>
        <w:tc>
          <w:tcPr>
            <w:tcW w:w="2564" w:type="dxa"/>
            <w:tcBorders>
              <w:bottom w:val="single" w:sz="4" w:space="0" w:color="auto"/>
            </w:tcBorders>
            <w:shd w:val="clear" w:color="auto" w:fill="auto"/>
            <w:noWrap/>
            <w:vAlign w:val="center"/>
            <w:hideMark/>
          </w:tcPr>
          <w:p w:rsidR="003348E9" w:rsidRPr="00404CFD" w:rsidRDefault="003348E9" w:rsidP="00F71500">
            <w:pPr>
              <w:spacing w:after="0"/>
              <w:ind w:hanging="70"/>
              <w:jc w:val="center"/>
              <w:rPr>
                <w:rFonts w:eastAsia="Times New Roman"/>
                <w:b/>
                <w:sz w:val="24"/>
                <w:szCs w:val="24"/>
              </w:rPr>
            </w:pPr>
            <w:r w:rsidRPr="00404CFD">
              <w:rPr>
                <w:rFonts w:eastAsia="Times New Roman"/>
                <w:b/>
                <w:sz w:val="24"/>
                <w:szCs w:val="24"/>
              </w:rPr>
              <w:t>50,36÷55,20</w:t>
            </w:r>
          </w:p>
        </w:tc>
      </w:tr>
      <w:tr w:rsidR="003348E9" w:rsidRPr="00404CFD" w:rsidTr="00933801">
        <w:trPr>
          <w:trHeight w:val="317"/>
          <w:jc w:val="center"/>
        </w:trPr>
        <w:tc>
          <w:tcPr>
            <w:tcW w:w="3383" w:type="dxa"/>
            <w:tcBorders>
              <w:bottom w:val="single" w:sz="4" w:space="0" w:color="auto"/>
            </w:tcBorders>
            <w:shd w:val="clear" w:color="auto" w:fill="auto"/>
            <w:noWrap/>
            <w:vAlign w:val="center"/>
            <w:hideMark/>
          </w:tcPr>
          <w:p w:rsidR="003348E9" w:rsidRPr="00404CFD" w:rsidRDefault="003348E9" w:rsidP="00F71500">
            <w:pPr>
              <w:spacing w:after="0"/>
              <w:ind w:left="44" w:firstLine="0"/>
              <w:jc w:val="left"/>
              <w:rPr>
                <w:rFonts w:eastAsia="Times New Roman"/>
                <w:sz w:val="24"/>
                <w:szCs w:val="24"/>
                <w:lang w:val="uz-Cyrl-UZ"/>
              </w:rPr>
            </w:pPr>
            <w:r w:rsidRPr="00404CFD">
              <w:rPr>
                <w:rFonts w:eastAsia="Times New Roman"/>
                <w:sz w:val="24"/>
                <w:szCs w:val="24"/>
              </w:rPr>
              <w:t>УЗИ-</w:t>
            </w:r>
            <w:r w:rsidRPr="00404CFD">
              <w:rPr>
                <w:sz w:val="24"/>
                <w:szCs w:val="24"/>
              </w:rPr>
              <w:t xml:space="preserve"> Дистрофические изменения в печени</w:t>
            </w:r>
          </w:p>
        </w:tc>
        <w:tc>
          <w:tcPr>
            <w:tcW w:w="1372" w:type="dxa"/>
            <w:tcBorders>
              <w:bottom w:val="single" w:sz="4" w:space="0" w:color="auto"/>
            </w:tcBorders>
            <w:shd w:val="clear" w:color="auto" w:fill="auto"/>
            <w:noWrap/>
            <w:vAlign w:val="center"/>
            <w:hideMark/>
          </w:tcPr>
          <w:p w:rsidR="003348E9" w:rsidRPr="00404CFD" w:rsidRDefault="003348E9" w:rsidP="00F71500">
            <w:pPr>
              <w:spacing w:after="0"/>
              <w:ind w:hanging="70"/>
              <w:jc w:val="center"/>
              <w:rPr>
                <w:rFonts w:eastAsia="Times New Roman"/>
                <w:sz w:val="24"/>
                <w:szCs w:val="24"/>
              </w:rPr>
            </w:pPr>
            <w:r w:rsidRPr="00404CFD">
              <w:rPr>
                <w:rFonts w:eastAsia="Times New Roman"/>
                <w:sz w:val="24"/>
                <w:szCs w:val="24"/>
              </w:rPr>
              <w:t>10</w:t>
            </w:r>
          </w:p>
        </w:tc>
        <w:tc>
          <w:tcPr>
            <w:tcW w:w="2066" w:type="dxa"/>
            <w:tcBorders>
              <w:bottom w:val="single" w:sz="4" w:space="0" w:color="auto"/>
            </w:tcBorders>
            <w:shd w:val="clear" w:color="auto" w:fill="auto"/>
            <w:noWrap/>
            <w:vAlign w:val="center"/>
            <w:hideMark/>
          </w:tcPr>
          <w:p w:rsidR="003348E9" w:rsidRPr="00404CFD" w:rsidRDefault="003348E9" w:rsidP="00F71500">
            <w:pPr>
              <w:spacing w:after="0"/>
              <w:ind w:hanging="70"/>
              <w:jc w:val="center"/>
              <w:rPr>
                <w:rFonts w:eastAsia="Times New Roman"/>
                <w:sz w:val="24"/>
                <w:szCs w:val="24"/>
              </w:rPr>
            </w:pPr>
            <w:r w:rsidRPr="00404CFD">
              <w:rPr>
                <w:rFonts w:eastAsia="Times New Roman"/>
                <w:sz w:val="24"/>
                <w:szCs w:val="24"/>
              </w:rPr>
              <w:t>27,78</w:t>
            </w:r>
            <w:r w:rsidRPr="00404CFD">
              <w:rPr>
                <w:rFonts w:eastAsia="Times New Roman"/>
                <w:b/>
                <w:bCs/>
                <w:sz w:val="24"/>
                <w:szCs w:val="24"/>
                <w:u w:val="single"/>
                <w:lang w:val="en-US"/>
              </w:rPr>
              <w:t>+</w:t>
            </w:r>
            <w:r w:rsidRPr="00404CFD">
              <w:rPr>
                <w:rFonts w:eastAsia="Times New Roman"/>
                <w:sz w:val="24"/>
                <w:szCs w:val="24"/>
              </w:rPr>
              <w:t>1,22</w:t>
            </w:r>
          </w:p>
        </w:tc>
        <w:tc>
          <w:tcPr>
            <w:tcW w:w="2564" w:type="dxa"/>
            <w:tcBorders>
              <w:bottom w:val="single" w:sz="4" w:space="0" w:color="auto"/>
            </w:tcBorders>
            <w:shd w:val="clear" w:color="auto" w:fill="auto"/>
            <w:noWrap/>
            <w:vAlign w:val="center"/>
            <w:hideMark/>
          </w:tcPr>
          <w:p w:rsidR="003348E9" w:rsidRPr="00404CFD" w:rsidRDefault="003348E9" w:rsidP="00F71500">
            <w:pPr>
              <w:spacing w:after="0"/>
              <w:ind w:hanging="70"/>
              <w:jc w:val="center"/>
              <w:rPr>
                <w:rFonts w:eastAsia="Times New Roman"/>
                <w:b/>
                <w:sz w:val="24"/>
                <w:szCs w:val="24"/>
              </w:rPr>
            </w:pPr>
            <w:r w:rsidRPr="00404CFD">
              <w:rPr>
                <w:rFonts w:eastAsia="Times New Roman"/>
                <w:b/>
                <w:sz w:val="24"/>
                <w:szCs w:val="24"/>
              </w:rPr>
              <w:t>25,38÷30,17</w:t>
            </w:r>
          </w:p>
        </w:tc>
      </w:tr>
      <w:tr w:rsidR="003348E9" w:rsidRPr="00404CFD" w:rsidTr="00933801">
        <w:trPr>
          <w:trHeight w:val="327"/>
          <w:jc w:val="center"/>
        </w:trPr>
        <w:tc>
          <w:tcPr>
            <w:tcW w:w="9386" w:type="dxa"/>
            <w:gridSpan w:val="4"/>
            <w:tcBorders>
              <w:top w:val="single" w:sz="4" w:space="0" w:color="auto"/>
            </w:tcBorders>
            <w:shd w:val="clear" w:color="auto" w:fill="auto"/>
            <w:vAlign w:val="center"/>
            <w:hideMark/>
          </w:tcPr>
          <w:p w:rsidR="003348E9" w:rsidRPr="00404CFD" w:rsidRDefault="003348E9" w:rsidP="00F71500">
            <w:pPr>
              <w:spacing w:after="0"/>
              <w:ind w:hanging="70"/>
              <w:jc w:val="center"/>
              <w:rPr>
                <w:rFonts w:eastAsia="Times New Roman"/>
                <w:b/>
                <w:bCs/>
                <w:sz w:val="24"/>
                <w:szCs w:val="24"/>
                <w:lang w:val="uz-Cyrl-UZ"/>
              </w:rPr>
            </w:pPr>
            <w:r w:rsidRPr="00404CFD">
              <w:rPr>
                <w:b/>
                <w:sz w:val="24"/>
                <w:szCs w:val="24"/>
              </w:rPr>
              <w:t xml:space="preserve">ДГ </w:t>
            </w:r>
            <w:r w:rsidRPr="00404CFD">
              <w:rPr>
                <w:b/>
                <w:sz w:val="24"/>
                <w:szCs w:val="24"/>
                <w:lang w:val="en-US"/>
              </w:rPr>
              <w:t>II</w:t>
            </w:r>
            <w:r w:rsidRPr="00404CFD">
              <w:rPr>
                <w:sz w:val="24"/>
                <w:szCs w:val="24"/>
              </w:rPr>
              <w:t xml:space="preserve"> </w:t>
            </w:r>
            <w:r w:rsidRPr="00404CFD">
              <w:rPr>
                <w:rFonts w:eastAsia="Times New Roman"/>
                <w:sz w:val="24"/>
                <w:szCs w:val="24"/>
              </w:rPr>
              <w:t>(</w:t>
            </w:r>
            <w:r w:rsidRPr="00404CFD">
              <w:rPr>
                <w:rFonts w:eastAsia="Times New Roman"/>
                <w:b/>
                <w:sz w:val="24"/>
                <w:szCs w:val="24"/>
              </w:rPr>
              <w:t>больные без ВЛ после РМЭ</w:t>
            </w:r>
            <w:r w:rsidRPr="00404CFD">
              <w:rPr>
                <w:rFonts w:eastAsia="Times New Roman"/>
                <w:sz w:val="24"/>
                <w:szCs w:val="24"/>
              </w:rPr>
              <w:t>)</w:t>
            </w:r>
            <w:r w:rsidRPr="00404CFD">
              <w:rPr>
                <w:rFonts w:eastAsia="Times New Roman"/>
                <w:b/>
                <w:bCs/>
                <w:sz w:val="24"/>
                <w:szCs w:val="24"/>
              </w:rPr>
              <w:t xml:space="preserve"> (N=79)</w:t>
            </w:r>
          </w:p>
        </w:tc>
      </w:tr>
      <w:tr w:rsidR="003348E9" w:rsidRPr="00404CFD" w:rsidTr="00933801">
        <w:trPr>
          <w:trHeight w:val="317"/>
          <w:jc w:val="center"/>
        </w:trPr>
        <w:tc>
          <w:tcPr>
            <w:tcW w:w="3383" w:type="dxa"/>
            <w:shd w:val="clear" w:color="auto" w:fill="auto"/>
            <w:noWrap/>
            <w:vAlign w:val="center"/>
            <w:hideMark/>
          </w:tcPr>
          <w:p w:rsidR="003348E9" w:rsidRPr="00404CFD" w:rsidRDefault="003348E9" w:rsidP="00F71500">
            <w:pPr>
              <w:spacing w:after="0"/>
              <w:ind w:left="44" w:firstLine="0"/>
              <w:rPr>
                <w:rFonts w:eastAsia="Times New Roman"/>
                <w:sz w:val="24"/>
                <w:szCs w:val="24"/>
                <w:lang w:val="uz-Cyrl-UZ"/>
              </w:rPr>
            </w:pPr>
            <w:r w:rsidRPr="00404CFD">
              <w:rPr>
                <w:rFonts w:eastAsia="Times New Roman"/>
                <w:sz w:val="24"/>
                <w:szCs w:val="24"/>
              </w:rPr>
              <w:t>Гинекологические</w:t>
            </w:r>
            <w:r w:rsidRPr="00404CFD">
              <w:rPr>
                <w:rFonts w:eastAsia="Times New Roman"/>
                <w:sz w:val="24"/>
                <w:szCs w:val="24"/>
                <w:lang w:val="en-US"/>
              </w:rPr>
              <w:t xml:space="preserve"> </w:t>
            </w:r>
            <w:r w:rsidRPr="00404CFD">
              <w:rPr>
                <w:rFonts w:eastAsia="Times New Roman"/>
                <w:sz w:val="24"/>
                <w:szCs w:val="24"/>
                <w:lang w:val="uz-Cyrl-UZ"/>
              </w:rPr>
              <w:t>заболевания</w:t>
            </w:r>
          </w:p>
        </w:tc>
        <w:tc>
          <w:tcPr>
            <w:tcW w:w="1372" w:type="dxa"/>
            <w:shd w:val="clear" w:color="auto" w:fill="auto"/>
            <w:noWrap/>
            <w:vAlign w:val="center"/>
            <w:hideMark/>
          </w:tcPr>
          <w:p w:rsidR="003348E9" w:rsidRPr="00404CFD" w:rsidRDefault="003348E9" w:rsidP="00F71500">
            <w:pPr>
              <w:spacing w:after="0"/>
              <w:ind w:hanging="70"/>
              <w:jc w:val="center"/>
              <w:rPr>
                <w:rFonts w:eastAsia="Times New Roman"/>
                <w:sz w:val="24"/>
                <w:szCs w:val="24"/>
              </w:rPr>
            </w:pPr>
            <w:r w:rsidRPr="00404CFD">
              <w:rPr>
                <w:rFonts w:eastAsia="Times New Roman"/>
                <w:sz w:val="24"/>
                <w:szCs w:val="24"/>
              </w:rPr>
              <w:t>39</w:t>
            </w:r>
          </w:p>
        </w:tc>
        <w:tc>
          <w:tcPr>
            <w:tcW w:w="2066" w:type="dxa"/>
            <w:shd w:val="clear" w:color="auto" w:fill="auto"/>
            <w:noWrap/>
            <w:vAlign w:val="center"/>
            <w:hideMark/>
          </w:tcPr>
          <w:p w:rsidR="003348E9" w:rsidRPr="00404CFD" w:rsidRDefault="003348E9" w:rsidP="00F71500">
            <w:pPr>
              <w:spacing w:after="0"/>
              <w:ind w:hanging="70"/>
              <w:jc w:val="center"/>
              <w:rPr>
                <w:rFonts w:eastAsia="Times New Roman"/>
                <w:sz w:val="24"/>
                <w:szCs w:val="24"/>
              </w:rPr>
            </w:pPr>
            <w:r w:rsidRPr="00404CFD">
              <w:rPr>
                <w:rFonts w:eastAsia="Times New Roman"/>
                <w:sz w:val="24"/>
                <w:szCs w:val="24"/>
              </w:rPr>
              <w:t>49,37</w:t>
            </w:r>
            <w:r w:rsidRPr="00404CFD">
              <w:rPr>
                <w:rFonts w:eastAsia="Times New Roman"/>
                <w:b/>
                <w:bCs/>
                <w:sz w:val="24"/>
                <w:szCs w:val="24"/>
                <w:u w:val="single"/>
                <w:lang w:val="en-US"/>
              </w:rPr>
              <w:t>+</w:t>
            </w:r>
            <w:r w:rsidRPr="00404CFD">
              <w:rPr>
                <w:rFonts w:eastAsia="Times New Roman"/>
                <w:sz w:val="24"/>
                <w:szCs w:val="24"/>
              </w:rPr>
              <w:t>1,19</w:t>
            </w:r>
          </w:p>
        </w:tc>
        <w:tc>
          <w:tcPr>
            <w:tcW w:w="2564" w:type="dxa"/>
            <w:shd w:val="clear" w:color="auto" w:fill="auto"/>
            <w:noWrap/>
            <w:vAlign w:val="center"/>
            <w:hideMark/>
          </w:tcPr>
          <w:p w:rsidR="003348E9" w:rsidRPr="00404CFD" w:rsidRDefault="003348E9" w:rsidP="00F71500">
            <w:pPr>
              <w:spacing w:after="0"/>
              <w:ind w:hanging="70"/>
              <w:jc w:val="center"/>
              <w:rPr>
                <w:rFonts w:eastAsia="Times New Roman"/>
                <w:b/>
                <w:sz w:val="24"/>
                <w:szCs w:val="24"/>
              </w:rPr>
            </w:pPr>
            <w:r w:rsidRPr="00404CFD">
              <w:rPr>
                <w:rFonts w:eastAsia="Times New Roman"/>
                <w:b/>
                <w:sz w:val="24"/>
                <w:szCs w:val="24"/>
              </w:rPr>
              <w:t>47,04÷51,70</w:t>
            </w:r>
          </w:p>
        </w:tc>
      </w:tr>
      <w:tr w:rsidR="003348E9" w:rsidRPr="00404CFD" w:rsidTr="00933801">
        <w:trPr>
          <w:trHeight w:val="317"/>
          <w:jc w:val="center"/>
        </w:trPr>
        <w:tc>
          <w:tcPr>
            <w:tcW w:w="3383" w:type="dxa"/>
            <w:shd w:val="clear" w:color="auto" w:fill="auto"/>
            <w:noWrap/>
            <w:vAlign w:val="center"/>
            <w:hideMark/>
          </w:tcPr>
          <w:p w:rsidR="003348E9" w:rsidRPr="00404CFD" w:rsidRDefault="003348E9" w:rsidP="00F71500">
            <w:pPr>
              <w:spacing w:after="0"/>
              <w:ind w:left="44" w:firstLine="0"/>
              <w:jc w:val="left"/>
              <w:rPr>
                <w:rFonts w:eastAsia="Times New Roman"/>
                <w:sz w:val="24"/>
                <w:szCs w:val="24"/>
                <w:lang w:val="uz-Cyrl-UZ"/>
              </w:rPr>
            </w:pPr>
            <w:r w:rsidRPr="00404CFD">
              <w:rPr>
                <w:rFonts w:eastAsia="Times New Roman"/>
                <w:sz w:val="24"/>
                <w:szCs w:val="24"/>
              </w:rPr>
              <w:t>УЗИ-</w:t>
            </w:r>
            <w:r w:rsidRPr="00404CFD">
              <w:rPr>
                <w:sz w:val="24"/>
                <w:szCs w:val="24"/>
              </w:rPr>
              <w:t xml:space="preserve"> Дистрофические изменения в печени</w:t>
            </w:r>
          </w:p>
        </w:tc>
        <w:tc>
          <w:tcPr>
            <w:tcW w:w="1372" w:type="dxa"/>
            <w:shd w:val="clear" w:color="auto" w:fill="auto"/>
            <w:noWrap/>
            <w:vAlign w:val="center"/>
            <w:hideMark/>
          </w:tcPr>
          <w:p w:rsidR="003348E9" w:rsidRPr="00404CFD" w:rsidRDefault="003348E9" w:rsidP="00F71500">
            <w:pPr>
              <w:spacing w:after="0"/>
              <w:ind w:hanging="70"/>
              <w:jc w:val="center"/>
              <w:rPr>
                <w:rFonts w:eastAsia="Times New Roman"/>
                <w:sz w:val="24"/>
                <w:szCs w:val="24"/>
              </w:rPr>
            </w:pPr>
            <w:r w:rsidRPr="00404CFD">
              <w:rPr>
                <w:rFonts w:eastAsia="Times New Roman"/>
                <w:sz w:val="24"/>
                <w:szCs w:val="24"/>
              </w:rPr>
              <w:t>26</w:t>
            </w:r>
          </w:p>
        </w:tc>
        <w:tc>
          <w:tcPr>
            <w:tcW w:w="2066" w:type="dxa"/>
            <w:shd w:val="clear" w:color="auto" w:fill="auto"/>
            <w:noWrap/>
            <w:vAlign w:val="center"/>
            <w:hideMark/>
          </w:tcPr>
          <w:p w:rsidR="003348E9" w:rsidRPr="00404CFD" w:rsidRDefault="003348E9" w:rsidP="00F71500">
            <w:pPr>
              <w:spacing w:after="0"/>
              <w:ind w:hanging="70"/>
              <w:jc w:val="center"/>
              <w:rPr>
                <w:rFonts w:eastAsia="Times New Roman"/>
                <w:sz w:val="24"/>
                <w:szCs w:val="24"/>
              </w:rPr>
            </w:pPr>
            <w:r w:rsidRPr="00404CFD">
              <w:rPr>
                <w:rFonts w:eastAsia="Times New Roman"/>
                <w:sz w:val="24"/>
                <w:szCs w:val="24"/>
              </w:rPr>
              <w:t>32,91</w:t>
            </w:r>
            <w:r w:rsidRPr="00404CFD">
              <w:rPr>
                <w:rFonts w:eastAsia="Times New Roman"/>
                <w:b/>
                <w:bCs/>
                <w:sz w:val="24"/>
                <w:szCs w:val="24"/>
                <w:u w:val="single"/>
                <w:lang w:val="en-US"/>
              </w:rPr>
              <w:t>+</w:t>
            </w:r>
            <w:r w:rsidRPr="00404CFD">
              <w:rPr>
                <w:rFonts w:eastAsia="Times New Roman"/>
                <w:sz w:val="24"/>
                <w:szCs w:val="24"/>
              </w:rPr>
              <w:t>1,18</w:t>
            </w:r>
          </w:p>
        </w:tc>
        <w:tc>
          <w:tcPr>
            <w:tcW w:w="2564" w:type="dxa"/>
            <w:shd w:val="clear" w:color="auto" w:fill="auto"/>
            <w:noWrap/>
            <w:vAlign w:val="center"/>
            <w:hideMark/>
          </w:tcPr>
          <w:p w:rsidR="003348E9" w:rsidRPr="00404CFD" w:rsidRDefault="003348E9" w:rsidP="00F71500">
            <w:pPr>
              <w:spacing w:after="0"/>
              <w:ind w:hanging="70"/>
              <w:jc w:val="center"/>
              <w:rPr>
                <w:rFonts w:eastAsia="Times New Roman"/>
                <w:b/>
                <w:sz w:val="24"/>
                <w:szCs w:val="24"/>
              </w:rPr>
            </w:pPr>
            <w:r w:rsidRPr="00404CFD">
              <w:rPr>
                <w:rFonts w:eastAsia="Times New Roman"/>
                <w:b/>
                <w:sz w:val="24"/>
                <w:szCs w:val="24"/>
              </w:rPr>
              <w:t>30,60÷35,23</w:t>
            </w:r>
          </w:p>
        </w:tc>
      </w:tr>
      <w:tr w:rsidR="003348E9" w:rsidRPr="00404CFD" w:rsidTr="00933801">
        <w:trPr>
          <w:trHeight w:val="251"/>
          <w:jc w:val="center"/>
        </w:trPr>
        <w:tc>
          <w:tcPr>
            <w:tcW w:w="9386" w:type="dxa"/>
            <w:gridSpan w:val="4"/>
            <w:shd w:val="clear" w:color="auto" w:fill="auto"/>
            <w:vAlign w:val="center"/>
            <w:hideMark/>
          </w:tcPr>
          <w:p w:rsidR="003348E9" w:rsidRPr="00404CFD" w:rsidRDefault="003348E9" w:rsidP="00F71500">
            <w:pPr>
              <w:spacing w:after="0"/>
              <w:ind w:hanging="70"/>
              <w:jc w:val="center"/>
              <w:rPr>
                <w:rFonts w:eastAsia="Times New Roman"/>
                <w:b/>
                <w:bCs/>
                <w:sz w:val="24"/>
                <w:szCs w:val="24"/>
                <w:lang w:val="uz-Cyrl-UZ"/>
              </w:rPr>
            </w:pPr>
            <w:r w:rsidRPr="00404CFD">
              <w:rPr>
                <w:b/>
                <w:sz w:val="24"/>
                <w:szCs w:val="24"/>
              </w:rPr>
              <w:t xml:space="preserve">ДГ </w:t>
            </w:r>
            <w:r w:rsidRPr="00404CFD">
              <w:rPr>
                <w:b/>
                <w:sz w:val="24"/>
                <w:szCs w:val="24"/>
                <w:lang w:val="en-US"/>
              </w:rPr>
              <w:t>III</w:t>
            </w:r>
            <w:r w:rsidRPr="00404CFD">
              <w:rPr>
                <w:sz w:val="24"/>
                <w:szCs w:val="24"/>
              </w:rPr>
              <w:t xml:space="preserve"> </w:t>
            </w:r>
            <w:r w:rsidRPr="00404CFD">
              <w:rPr>
                <w:rFonts w:eastAsia="Times New Roman"/>
                <w:sz w:val="24"/>
                <w:szCs w:val="24"/>
              </w:rPr>
              <w:t>(</w:t>
            </w:r>
            <w:r w:rsidRPr="00404CFD">
              <w:rPr>
                <w:rFonts w:eastAsia="Times New Roman"/>
                <w:b/>
                <w:sz w:val="24"/>
                <w:szCs w:val="24"/>
              </w:rPr>
              <w:t>больные с РМЭ+ЛВА</w:t>
            </w:r>
            <w:r w:rsidRPr="00404CFD">
              <w:rPr>
                <w:rFonts w:eastAsia="Times New Roman"/>
                <w:sz w:val="24"/>
                <w:szCs w:val="24"/>
              </w:rPr>
              <w:t>)</w:t>
            </w:r>
            <w:r w:rsidRPr="00404CFD">
              <w:rPr>
                <w:rFonts w:eastAsia="Times New Roman"/>
                <w:b/>
                <w:bCs/>
                <w:sz w:val="24"/>
                <w:szCs w:val="24"/>
              </w:rPr>
              <w:t xml:space="preserve"> (N=65)</w:t>
            </w:r>
          </w:p>
        </w:tc>
      </w:tr>
      <w:tr w:rsidR="003348E9" w:rsidRPr="00404CFD" w:rsidTr="00933801">
        <w:trPr>
          <w:trHeight w:val="317"/>
          <w:jc w:val="center"/>
        </w:trPr>
        <w:tc>
          <w:tcPr>
            <w:tcW w:w="3383" w:type="dxa"/>
            <w:shd w:val="clear" w:color="auto" w:fill="auto"/>
            <w:noWrap/>
            <w:vAlign w:val="center"/>
            <w:hideMark/>
          </w:tcPr>
          <w:p w:rsidR="003348E9" w:rsidRPr="00404CFD" w:rsidRDefault="003348E9" w:rsidP="00F71500">
            <w:pPr>
              <w:spacing w:after="0"/>
              <w:ind w:left="44" w:firstLine="0"/>
              <w:rPr>
                <w:rFonts w:eastAsia="Times New Roman"/>
                <w:sz w:val="24"/>
                <w:szCs w:val="24"/>
                <w:lang w:val="uz-Cyrl-UZ"/>
              </w:rPr>
            </w:pPr>
            <w:r w:rsidRPr="00404CFD">
              <w:rPr>
                <w:rFonts w:eastAsia="Times New Roman"/>
                <w:sz w:val="24"/>
                <w:szCs w:val="24"/>
              </w:rPr>
              <w:t>Гинекологические</w:t>
            </w:r>
            <w:r w:rsidRPr="00404CFD">
              <w:rPr>
                <w:rFonts w:eastAsia="Times New Roman"/>
                <w:sz w:val="24"/>
                <w:szCs w:val="24"/>
                <w:lang w:val="en-US"/>
              </w:rPr>
              <w:t xml:space="preserve"> </w:t>
            </w:r>
            <w:r w:rsidRPr="00404CFD">
              <w:rPr>
                <w:rFonts w:eastAsia="Times New Roman"/>
                <w:sz w:val="24"/>
                <w:szCs w:val="24"/>
                <w:lang w:val="uz-Cyrl-UZ"/>
              </w:rPr>
              <w:t>заболевания</w:t>
            </w:r>
          </w:p>
        </w:tc>
        <w:tc>
          <w:tcPr>
            <w:tcW w:w="1372" w:type="dxa"/>
            <w:shd w:val="clear" w:color="auto" w:fill="auto"/>
            <w:noWrap/>
            <w:vAlign w:val="center"/>
            <w:hideMark/>
          </w:tcPr>
          <w:p w:rsidR="003348E9" w:rsidRPr="00404CFD" w:rsidRDefault="003348E9" w:rsidP="00F71500">
            <w:pPr>
              <w:spacing w:after="0"/>
              <w:ind w:hanging="70"/>
              <w:jc w:val="center"/>
              <w:rPr>
                <w:rFonts w:eastAsia="Times New Roman"/>
                <w:sz w:val="24"/>
                <w:szCs w:val="24"/>
              </w:rPr>
            </w:pPr>
            <w:r w:rsidRPr="00404CFD">
              <w:rPr>
                <w:rFonts w:eastAsia="Times New Roman"/>
                <w:sz w:val="24"/>
                <w:szCs w:val="24"/>
              </w:rPr>
              <w:t>15</w:t>
            </w:r>
          </w:p>
        </w:tc>
        <w:tc>
          <w:tcPr>
            <w:tcW w:w="2066" w:type="dxa"/>
            <w:shd w:val="clear" w:color="auto" w:fill="auto"/>
            <w:noWrap/>
            <w:vAlign w:val="center"/>
            <w:hideMark/>
          </w:tcPr>
          <w:p w:rsidR="003348E9" w:rsidRPr="00404CFD" w:rsidRDefault="003348E9" w:rsidP="00F71500">
            <w:pPr>
              <w:spacing w:after="0"/>
              <w:ind w:hanging="70"/>
              <w:jc w:val="center"/>
              <w:rPr>
                <w:rFonts w:eastAsia="Times New Roman"/>
                <w:sz w:val="24"/>
                <w:szCs w:val="24"/>
              </w:rPr>
            </w:pPr>
            <w:r w:rsidRPr="00404CFD">
              <w:rPr>
                <w:rFonts w:eastAsia="Times New Roman"/>
                <w:sz w:val="24"/>
                <w:szCs w:val="24"/>
              </w:rPr>
              <w:t>23,08</w:t>
            </w:r>
            <w:r w:rsidRPr="00404CFD">
              <w:rPr>
                <w:rFonts w:eastAsia="Times New Roman"/>
                <w:b/>
                <w:bCs/>
                <w:sz w:val="24"/>
                <w:szCs w:val="24"/>
                <w:u w:val="single"/>
                <w:lang w:val="en-US"/>
              </w:rPr>
              <w:t>+</w:t>
            </w:r>
            <w:r w:rsidRPr="00404CFD">
              <w:rPr>
                <w:rFonts w:eastAsia="Times New Roman"/>
                <w:sz w:val="24"/>
                <w:szCs w:val="24"/>
              </w:rPr>
              <w:t>1,18</w:t>
            </w:r>
          </w:p>
        </w:tc>
        <w:tc>
          <w:tcPr>
            <w:tcW w:w="2564" w:type="dxa"/>
            <w:shd w:val="clear" w:color="auto" w:fill="auto"/>
            <w:noWrap/>
            <w:vAlign w:val="center"/>
            <w:hideMark/>
          </w:tcPr>
          <w:p w:rsidR="003348E9" w:rsidRPr="00404CFD" w:rsidRDefault="003348E9" w:rsidP="00F71500">
            <w:pPr>
              <w:spacing w:after="0"/>
              <w:ind w:hanging="70"/>
              <w:jc w:val="center"/>
              <w:rPr>
                <w:rFonts w:eastAsia="Times New Roman"/>
                <w:b/>
                <w:sz w:val="24"/>
                <w:szCs w:val="24"/>
              </w:rPr>
            </w:pPr>
            <w:r w:rsidRPr="00404CFD">
              <w:rPr>
                <w:rFonts w:eastAsia="Times New Roman"/>
                <w:b/>
                <w:sz w:val="24"/>
                <w:szCs w:val="24"/>
              </w:rPr>
              <w:t>20,76÷25,39</w:t>
            </w:r>
          </w:p>
        </w:tc>
      </w:tr>
      <w:tr w:rsidR="003348E9" w:rsidRPr="00404CFD" w:rsidTr="00933801">
        <w:trPr>
          <w:trHeight w:val="317"/>
          <w:jc w:val="center"/>
        </w:trPr>
        <w:tc>
          <w:tcPr>
            <w:tcW w:w="3383" w:type="dxa"/>
            <w:shd w:val="clear" w:color="auto" w:fill="auto"/>
            <w:noWrap/>
            <w:vAlign w:val="center"/>
            <w:hideMark/>
          </w:tcPr>
          <w:p w:rsidR="003348E9" w:rsidRPr="00404CFD" w:rsidRDefault="003348E9" w:rsidP="00F71500">
            <w:pPr>
              <w:spacing w:after="0"/>
              <w:ind w:left="44" w:firstLine="0"/>
              <w:jc w:val="left"/>
              <w:rPr>
                <w:rFonts w:eastAsia="Times New Roman"/>
                <w:sz w:val="24"/>
                <w:szCs w:val="24"/>
                <w:lang w:val="uz-Cyrl-UZ"/>
              </w:rPr>
            </w:pPr>
            <w:r w:rsidRPr="00404CFD">
              <w:rPr>
                <w:rFonts w:eastAsia="Times New Roman"/>
                <w:sz w:val="24"/>
                <w:szCs w:val="24"/>
              </w:rPr>
              <w:t>УЗИ-</w:t>
            </w:r>
            <w:r w:rsidRPr="00404CFD">
              <w:rPr>
                <w:sz w:val="24"/>
                <w:szCs w:val="24"/>
              </w:rPr>
              <w:t xml:space="preserve"> Дистрофические изменения в печени</w:t>
            </w:r>
          </w:p>
        </w:tc>
        <w:tc>
          <w:tcPr>
            <w:tcW w:w="1372" w:type="dxa"/>
            <w:shd w:val="clear" w:color="auto" w:fill="auto"/>
            <w:noWrap/>
            <w:vAlign w:val="center"/>
            <w:hideMark/>
          </w:tcPr>
          <w:p w:rsidR="003348E9" w:rsidRPr="00404CFD" w:rsidRDefault="003348E9" w:rsidP="00F71500">
            <w:pPr>
              <w:spacing w:after="0"/>
              <w:ind w:hanging="70"/>
              <w:jc w:val="center"/>
              <w:rPr>
                <w:rFonts w:eastAsia="Times New Roman"/>
                <w:sz w:val="24"/>
                <w:szCs w:val="24"/>
              </w:rPr>
            </w:pPr>
            <w:r w:rsidRPr="00404CFD">
              <w:rPr>
                <w:rFonts w:eastAsia="Times New Roman"/>
                <w:sz w:val="24"/>
                <w:szCs w:val="24"/>
              </w:rPr>
              <w:t>26</w:t>
            </w:r>
          </w:p>
        </w:tc>
        <w:tc>
          <w:tcPr>
            <w:tcW w:w="2066" w:type="dxa"/>
            <w:shd w:val="clear" w:color="auto" w:fill="auto"/>
            <w:noWrap/>
            <w:vAlign w:val="center"/>
            <w:hideMark/>
          </w:tcPr>
          <w:p w:rsidR="003348E9" w:rsidRPr="00404CFD" w:rsidRDefault="003348E9" w:rsidP="00F71500">
            <w:pPr>
              <w:spacing w:after="0"/>
              <w:ind w:hanging="70"/>
              <w:jc w:val="center"/>
              <w:rPr>
                <w:rFonts w:eastAsia="Times New Roman"/>
                <w:sz w:val="24"/>
                <w:szCs w:val="24"/>
              </w:rPr>
            </w:pPr>
            <w:r w:rsidRPr="00404CFD">
              <w:rPr>
                <w:rFonts w:eastAsia="Times New Roman"/>
                <w:sz w:val="24"/>
                <w:szCs w:val="24"/>
              </w:rPr>
              <w:t>40,00</w:t>
            </w:r>
            <w:r w:rsidRPr="00404CFD">
              <w:rPr>
                <w:rFonts w:eastAsia="Times New Roman"/>
                <w:b/>
                <w:bCs/>
                <w:sz w:val="24"/>
                <w:szCs w:val="24"/>
                <w:u w:val="single"/>
                <w:lang w:val="en-US"/>
              </w:rPr>
              <w:t>+</w:t>
            </w:r>
            <w:r w:rsidRPr="00404CFD">
              <w:rPr>
                <w:rFonts w:eastAsia="Times New Roman"/>
                <w:sz w:val="24"/>
                <w:szCs w:val="24"/>
              </w:rPr>
              <w:t>1,</w:t>
            </w:r>
            <w:r w:rsidRPr="00404CFD">
              <w:rPr>
                <w:rFonts w:eastAsia="Times New Roman"/>
                <w:sz w:val="24"/>
                <w:szCs w:val="24"/>
                <w:lang w:val="en-US"/>
              </w:rPr>
              <w:t>20</w:t>
            </w:r>
          </w:p>
        </w:tc>
        <w:tc>
          <w:tcPr>
            <w:tcW w:w="2564" w:type="dxa"/>
            <w:shd w:val="clear" w:color="auto" w:fill="auto"/>
            <w:noWrap/>
            <w:vAlign w:val="center"/>
            <w:hideMark/>
          </w:tcPr>
          <w:p w:rsidR="003348E9" w:rsidRPr="00404CFD" w:rsidRDefault="003348E9" w:rsidP="00F71500">
            <w:pPr>
              <w:spacing w:after="0"/>
              <w:ind w:hanging="70"/>
              <w:jc w:val="center"/>
              <w:rPr>
                <w:rFonts w:eastAsia="Times New Roman"/>
                <w:b/>
                <w:sz w:val="24"/>
                <w:szCs w:val="24"/>
              </w:rPr>
            </w:pPr>
            <w:r w:rsidRPr="00404CFD">
              <w:rPr>
                <w:rFonts w:eastAsia="Times New Roman"/>
                <w:b/>
                <w:sz w:val="24"/>
                <w:szCs w:val="24"/>
              </w:rPr>
              <w:t>37,65÷42,35</w:t>
            </w:r>
          </w:p>
        </w:tc>
      </w:tr>
    </w:tbl>
    <w:p w:rsidR="003348E9" w:rsidRPr="00093E6C" w:rsidRDefault="003348E9" w:rsidP="00933801">
      <w:pPr>
        <w:spacing w:before="120" w:after="0"/>
        <w:ind w:firstLine="425"/>
        <w:rPr>
          <w:szCs w:val="24"/>
        </w:rPr>
      </w:pPr>
      <w:r w:rsidRPr="00093E6C">
        <w:rPr>
          <w:szCs w:val="24"/>
        </w:rPr>
        <w:t xml:space="preserve">Дистрофические явления в печени чаще выявляли (см. таблицу </w:t>
      </w:r>
      <w:r w:rsidRPr="00093E6C">
        <w:rPr>
          <w:rFonts w:eastAsia="Times New Roman"/>
          <w:bCs/>
          <w:szCs w:val="24"/>
          <w:lang w:val="uz-Cyrl-UZ"/>
        </w:rPr>
        <w:t>1</w:t>
      </w:r>
      <w:r w:rsidR="00B853D0">
        <w:rPr>
          <w:rFonts w:eastAsia="Times New Roman"/>
          <w:bCs/>
          <w:szCs w:val="24"/>
          <w:lang w:val="uz-Cyrl-UZ"/>
        </w:rPr>
        <w:t>0</w:t>
      </w:r>
      <w:r w:rsidRPr="00093E6C">
        <w:rPr>
          <w:szCs w:val="24"/>
        </w:rPr>
        <w:t>) при УЗИ больных в ДГ-</w:t>
      </w:r>
      <w:r w:rsidRPr="00093E6C">
        <w:rPr>
          <w:szCs w:val="24"/>
          <w:lang w:val="en-US"/>
        </w:rPr>
        <w:t>III</w:t>
      </w:r>
      <w:r w:rsidRPr="00093E6C">
        <w:rPr>
          <w:szCs w:val="24"/>
        </w:rPr>
        <w:t>, чем в ДГ-</w:t>
      </w:r>
      <w:r w:rsidRPr="00093E6C">
        <w:rPr>
          <w:szCs w:val="24"/>
          <w:lang w:val="en-US"/>
        </w:rPr>
        <w:t>I</w:t>
      </w:r>
      <w:r w:rsidRPr="00093E6C">
        <w:rPr>
          <w:szCs w:val="24"/>
        </w:rPr>
        <w:t xml:space="preserve"> (</w:t>
      </w:r>
      <w:r w:rsidRPr="00093E6C">
        <w:rPr>
          <w:szCs w:val="24"/>
          <w:lang w:val="en-US"/>
        </w:rPr>
        <w:t>p</w:t>
      </w:r>
      <w:r w:rsidRPr="00093E6C">
        <w:rPr>
          <w:szCs w:val="24"/>
        </w:rPr>
        <w:t>&lt;0,05) и ДГ-</w:t>
      </w:r>
      <w:r w:rsidRPr="00093E6C">
        <w:rPr>
          <w:szCs w:val="24"/>
          <w:lang w:val="en-US"/>
        </w:rPr>
        <w:t>II</w:t>
      </w:r>
      <w:r w:rsidRPr="00093E6C">
        <w:rPr>
          <w:szCs w:val="24"/>
        </w:rPr>
        <w:t xml:space="preserve"> (</w:t>
      </w:r>
      <w:r w:rsidRPr="00093E6C">
        <w:rPr>
          <w:szCs w:val="24"/>
          <w:lang w:val="en-US"/>
        </w:rPr>
        <w:t>p</w:t>
      </w:r>
      <w:r w:rsidRPr="00093E6C">
        <w:rPr>
          <w:szCs w:val="24"/>
        </w:rPr>
        <w:t>&lt;0,05). У больных ДГ-</w:t>
      </w:r>
      <w:r w:rsidRPr="00093E6C">
        <w:rPr>
          <w:szCs w:val="24"/>
          <w:lang w:val="en-US"/>
        </w:rPr>
        <w:t>I</w:t>
      </w:r>
      <w:r w:rsidRPr="00093E6C">
        <w:rPr>
          <w:szCs w:val="24"/>
        </w:rPr>
        <w:t xml:space="preserve"> дистрофические явления наблюдали реже, чем у больных ДГ-</w:t>
      </w:r>
      <w:r w:rsidRPr="00093E6C">
        <w:rPr>
          <w:szCs w:val="24"/>
          <w:lang w:val="en-US"/>
        </w:rPr>
        <w:t>II</w:t>
      </w:r>
      <w:r w:rsidRPr="00093E6C">
        <w:rPr>
          <w:szCs w:val="24"/>
          <w:lang w:val="uz-Cyrl-UZ"/>
        </w:rPr>
        <w:t xml:space="preserve"> </w:t>
      </w:r>
      <w:r w:rsidRPr="00093E6C">
        <w:rPr>
          <w:szCs w:val="24"/>
        </w:rPr>
        <w:t>(</w:t>
      </w:r>
      <w:r w:rsidRPr="00093E6C">
        <w:rPr>
          <w:szCs w:val="24"/>
          <w:lang w:val="en-US"/>
        </w:rPr>
        <w:t>p</w:t>
      </w:r>
      <w:r w:rsidRPr="00093E6C">
        <w:rPr>
          <w:szCs w:val="24"/>
        </w:rPr>
        <w:t xml:space="preserve">&lt;0,05). </w:t>
      </w:r>
      <w:r w:rsidRPr="00093E6C">
        <w:rPr>
          <w:szCs w:val="24"/>
          <w:lang w:val="uz-Cyrl-UZ"/>
        </w:rPr>
        <w:t>У</w:t>
      </w:r>
      <w:r w:rsidRPr="00093E6C">
        <w:rPr>
          <w:szCs w:val="24"/>
        </w:rPr>
        <w:t xml:space="preserve"> больных ДГ-</w:t>
      </w:r>
      <w:r w:rsidRPr="00093E6C">
        <w:rPr>
          <w:szCs w:val="24"/>
          <w:lang w:val="en-US"/>
        </w:rPr>
        <w:t>I</w:t>
      </w:r>
      <w:r w:rsidRPr="00093E6C">
        <w:rPr>
          <w:szCs w:val="24"/>
        </w:rPr>
        <w:t xml:space="preserve"> достоверно чаще (</w:t>
      </w:r>
      <w:r w:rsidRPr="00093E6C">
        <w:rPr>
          <w:szCs w:val="24"/>
          <w:lang w:val="en-US"/>
        </w:rPr>
        <w:t>p</w:t>
      </w:r>
      <w:r w:rsidRPr="00093E6C">
        <w:rPr>
          <w:szCs w:val="24"/>
        </w:rPr>
        <w:t>&lt;0,05), чем в ДГ-</w:t>
      </w:r>
      <w:r w:rsidRPr="00093E6C">
        <w:rPr>
          <w:szCs w:val="24"/>
          <w:lang w:val="en-US"/>
        </w:rPr>
        <w:t>III</w:t>
      </w:r>
      <w:r w:rsidRPr="00093E6C">
        <w:rPr>
          <w:szCs w:val="24"/>
        </w:rPr>
        <w:t>, выявляли УЗИ-признаки хронической гинекологической патологии.</w:t>
      </w:r>
    </w:p>
    <w:p w:rsidR="003348E9" w:rsidRPr="002E7E6E" w:rsidRDefault="003348E9" w:rsidP="00093E6C">
      <w:pPr>
        <w:spacing w:after="0"/>
        <w:ind w:firstLine="425"/>
        <w:rPr>
          <w:szCs w:val="24"/>
        </w:rPr>
      </w:pPr>
      <w:r w:rsidRPr="00093E6C">
        <w:rPr>
          <w:szCs w:val="24"/>
        </w:rPr>
        <w:t xml:space="preserve">Чтобы </w:t>
      </w:r>
      <w:r w:rsidRPr="002E7E6E">
        <w:rPr>
          <w:szCs w:val="24"/>
        </w:rPr>
        <w:t>приемлемо истолковать эти результаты, на наш взгляд, необходимо, во-первых, учесть, что в ДГ-</w:t>
      </w:r>
      <w:r w:rsidRPr="002E7E6E">
        <w:rPr>
          <w:szCs w:val="24"/>
          <w:lang w:val="en-US"/>
        </w:rPr>
        <w:t>III</w:t>
      </w:r>
      <w:r w:rsidRPr="002E7E6E">
        <w:rPr>
          <w:szCs w:val="24"/>
        </w:rPr>
        <w:t xml:space="preserve"> вошли больные со стадией опухолевого процесса не выше </w:t>
      </w:r>
      <w:r w:rsidRPr="002E7E6E">
        <w:rPr>
          <w:szCs w:val="24"/>
          <w:lang w:val="en-US"/>
        </w:rPr>
        <w:t>III</w:t>
      </w:r>
      <w:r w:rsidRPr="002E7E6E">
        <w:rPr>
          <w:szCs w:val="24"/>
        </w:rPr>
        <w:t>а; в ней же больные относительно молодого возраста встречались чаще, чем в ДГ-</w:t>
      </w:r>
      <w:r w:rsidRPr="002E7E6E">
        <w:rPr>
          <w:szCs w:val="24"/>
          <w:lang w:val="en-US"/>
        </w:rPr>
        <w:t>I</w:t>
      </w:r>
      <w:r w:rsidRPr="002E7E6E">
        <w:rPr>
          <w:szCs w:val="24"/>
        </w:rPr>
        <w:t xml:space="preserve"> и ДГ-</w:t>
      </w:r>
      <w:r w:rsidRPr="002E7E6E">
        <w:rPr>
          <w:szCs w:val="24"/>
          <w:lang w:val="en-US"/>
        </w:rPr>
        <w:t>II</w:t>
      </w:r>
      <w:r w:rsidRPr="002E7E6E">
        <w:rPr>
          <w:szCs w:val="24"/>
        </w:rPr>
        <w:t xml:space="preserve"> (куда вошли и больные со стадиями процесса </w:t>
      </w:r>
      <w:r w:rsidRPr="002E7E6E">
        <w:rPr>
          <w:szCs w:val="24"/>
          <w:lang w:val="en-US"/>
        </w:rPr>
        <w:t>IIIB</w:t>
      </w:r>
      <w:r w:rsidRPr="002E7E6E">
        <w:rPr>
          <w:szCs w:val="24"/>
        </w:rPr>
        <w:t xml:space="preserve">, </w:t>
      </w:r>
      <w:r w:rsidRPr="002E7E6E">
        <w:rPr>
          <w:szCs w:val="24"/>
          <w:lang w:val="en-US"/>
        </w:rPr>
        <w:t>IIIC</w:t>
      </w:r>
      <w:r w:rsidRPr="002E7E6E">
        <w:rPr>
          <w:szCs w:val="24"/>
        </w:rPr>
        <w:t xml:space="preserve"> и </w:t>
      </w:r>
      <w:r w:rsidRPr="002E7E6E">
        <w:rPr>
          <w:szCs w:val="24"/>
          <w:lang w:val="en-US"/>
        </w:rPr>
        <w:t>IV</w:t>
      </w:r>
      <w:r w:rsidRPr="002E7E6E">
        <w:rPr>
          <w:szCs w:val="24"/>
        </w:rPr>
        <w:t xml:space="preserve">). Во-вторых, следует принять во внимание, что основная функция печени – детоксикационная, в частности, в условиях проведения ПХТ. Больные РМЖ до операции, как правило, получают несколько курсов ПХТ, и паренхима печени, конечно же, реагирует на них, как и на любые токсические нагрузки. Вероятность же хронической </w:t>
      </w:r>
      <w:r w:rsidRPr="002E7E6E">
        <w:rPr>
          <w:szCs w:val="24"/>
        </w:rPr>
        <w:lastRenderedPageBreak/>
        <w:t>гинекологической патологии с возрастом нарастает параллельно с таковыми других органов. Сказанное отчасти объясняет, почему гинекологическая патология в ДГ-</w:t>
      </w:r>
      <w:r w:rsidRPr="002E7E6E">
        <w:rPr>
          <w:szCs w:val="24"/>
          <w:lang w:val="en-US"/>
        </w:rPr>
        <w:t>III</w:t>
      </w:r>
      <w:r w:rsidRPr="002E7E6E">
        <w:rPr>
          <w:szCs w:val="24"/>
        </w:rPr>
        <w:t xml:space="preserve"> встречалась относительно реже, чем в ДГ-</w:t>
      </w:r>
      <w:r w:rsidRPr="002E7E6E">
        <w:rPr>
          <w:szCs w:val="24"/>
          <w:lang w:val="en-US"/>
        </w:rPr>
        <w:t>I</w:t>
      </w:r>
      <w:r w:rsidRPr="002E7E6E">
        <w:rPr>
          <w:szCs w:val="24"/>
        </w:rPr>
        <w:t xml:space="preserve"> (0.05&lt;</w:t>
      </w:r>
      <w:r w:rsidRPr="002E7E6E">
        <w:rPr>
          <w:szCs w:val="24"/>
          <w:lang w:val="en-US"/>
        </w:rPr>
        <w:t>p</w:t>
      </w:r>
      <w:r w:rsidRPr="002E7E6E">
        <w:rPr>
          <w:szCs w:val="24"/>
        </w:rPr>
        <w:t>&lt;0.1) и ДГ-</w:t>
      </w:r>
      <w:r w:rsidRPr="002E7E6E">
        <w:rPr>
          <w:szCs w:val="24"/>
          <w:lang w:val="en-US"/>
        </w:rPr>
        <w:t>II</w:t>
      </w:r>
      <w:r w:rsidRPr="002E7E6E">
        <w:rPr>
          <w:szCs w:val="24"/>
        </w:rPr>
        <w:t xml:space="preserve"> (</w:t>
      </w:r>
      <w:r w:rsidRPr="002E7E6E">
        <w:rPr>
          <w:szCs w:val="24"/>
          <w:lang w:val="en-US"/>
        </w:rPr>
        <w:t>p</w:t>
      </w:r>
      <w:r w:rsidRPr="002E7E6E">
        <w:rPr>
          <w:szCs w:val="24"/>
        </w:rPr>
        <w:t xml:space="preserve">&lt;0.05). </w:t>
      </w:r>
    </w:p>
    <w:p w:rsidR="003348E9" w:rsidRPr="002E7E6E" w:rsidRDefault="003348E9" w:rsidP="00093E6C">
      <w:pPr>
        <w:spacing w:after="0"/>
        <w:ind w:firstLine="425"/>
        <w:rPr>
          <w:szCs w:val="24"/>
        </w:rPr>
      </w:pPr>
      <w:r w:rsidRPr="002E7E6E">
        <w:rPr>
          <w:szCs w:val="24"/>
        </w:rPr>
        <w:t>Более частые диффузные изменения паренхимы печени, выявляемые в ДГ-</w:t>
      </w:r>
      <w:r w:rsidRPr="002E7E6E">
        <w:rPr>
          <w:szCs w:val="24"/>
          <w:lang w:val="en-US"/>
        </w:rPr>
        <w:t>III</w:t>
      </w:r>
      <w:r w:rsidRPr="002E7E6E">
        <w:rPr>
          <w:szCs w:val="24"/>
        </w:rPr>
        <w:t xml:space="preserve"> при УЗИ, можно объяснить реакцией относительно «молодой» печени на токсическое влияние ПХТ. Кроме того, ДГ-</w:t>
      </w:r>
      <w:r w:rsidRPr="002E7E6E">
        <w:rPr>
          <w:szCs w:val="24"/>
          <w:lang w:val="en-US"/>
        </w:rPr>
        <w:t>I</w:t>
      </w:r>
      <w:r w:rsidRPr="002E7E6E">
        <w:rPr>
          <w:szCs w:val="24"/>
        </w:rPr>
        <w:t xml:space="preserve"> и ДГ-</w:t>
      </w:r>
      <w:r w:rsidRPr="002E7E6E">
        <w:rPr>
          <w:szCs w:val="24"/>
          <w:lang w:val="en-US"/>
        </w:rPr>
        <w:t>II</w:t>
      </w:r>
      <w:r w:rsidRPr="002E7E6E">
        <w:rPr>
          <w:szCs w:val="24"/>
        </w:rPr>
        <w:t xml:space="preserve"> чаще включали больных со стадиями опухолевого процесса </w:t>
      </w:r>
      <w:r w:rsidRPr="002E7E6E">
        <w:rPr>
          <w:szCs w:val="24"/>
          <w:lang w:val="en-US"/>
        </w:rPr>
        <w:t>IIIB</w:t>
      </w:r>
      <w:r w:rsidRPr="002E7E6E">
        <w:rPr>
          <w:szCs w:val="24"/>
        </w:rPr>
        <w:t xml:space="preserve"> и выше, и больные подгруппы </w:t>
      </w:r>
      <w:r w:rsidRPr="002E7E6E">
        <w:rPr>
          <w:szCs w:val="24"/>
          <w:lang w:val="en-US"/>
        </w:rPr>
        <w:t>II</w:t>
      </w:r>
      <w:r w:rsidRPr="002E7E6E">
        <w:rPr>
          <w:szCs w:val="24"/>
        </w:rPr>
        <w:t>б (вошедшие и группы ДГ-</w:t>
      </w:r>
      <w:r w:rsidRPr="002E7E6E">
        <w:rPr>
          <w:szCs w:val="24"/>
          <w:lang w:val="en-US"/>
        </w:rPr>
        <w:t>I</w:t>
      </w:r>
      <w:r w:rsidRPr="002E7E6E">
        <w:rPr>
          <w:szCs w:val="24"/>
        </w:rPr>
        <w:t xml:space="preserve"> и ДГ-</w:t>
      </w:r>
      <w:r w:rsidRPr="002E7E6E">
        <w:rPr>
          <w:szCs w:val="24"/>
          <w:lang w:val="en-US"/>
        </w:rPr>
        <w:t>II</w:t>
      </w:r>
      <w:r w:rsidRPr="002E7E6E">
        <w:rPr>
          <w:szCs w:val="24"/>
        </w:rPr>
        <w:t>) получали перед хирургическим лечением, в целом, меньшее число курсов ПХТ, чем в ДГ-</w:t>
      </w:r>
      <w:r w:rsidRPr="002E7E6E">
        <w:rPr>
          <w:szCs w:val="24"/>
          <w:lang w:val="en-US"/>
        </w:rPr>
        <w:t>III</w:t>
      </w:r>
      <w:r w:rsidRPr="002E7E6E">
        <w:rPr>
          <w:szCs w:val="24"/>
        </w:rPr>
        <w:t>.</w:t>
      </w:r>
    </w:p>
    <w:p w:rsidR="003348E9" w:rsidRPr="00093E6C" w:rsidRDefault="003348E9" w:rsidP="00093E6C">
      <w:pPr>
        <w:spacing w:after="0"/>
        <w:ind w:firstLine="425"/>
        <w:rPr>
          <w:szCs w:val="24"/>
        </w:rPr>
      </w:pPr>
      <w:r w:rsidRPr="002E7E6E">
        <w:rPr>
          <w:szCs w:val="24"/>
        </w:rPr>
        <w:t>Общие патофизиологические соображения допускают, что РМЭ сопровождается значительным срывом микроциркуляторного</w:t>
      </w:r>
      <w:r w:rsidRPr="00093E6C">
        <w:rPr>
          <w:szCs w:val="24"/>
        </w:rPr>
        <w:t xml:space="preserve"> гомеостаза, акцентируемым на стороне операции. В силу большей физиологической гибкости, зрелый организм может успешнее справится с последствиями повреждения лимфатических структур при РМЭ. Даже при наличии накопленных с возрастом патологических изменений, возможности более зрелого организма в целом могут быть не хуже, чем молодого. Это, видимо, и выразилось в нашем случае тем, что доля больных с дистрофическими изменениями печени в ДГ-</w:t>
      </w:r>
      <w:r w:rsidRPr="00093E6C">
        <w:rPr>
          <w:szCs w:val="24"/>
          <w:lang w:val="en-US"/>
        </w:rPr>
        <w:t>I</w:t>
      </w:r>
      <w:r w:rsidRPr="00093E6C">
        <w:rPr>
          <w:szCs w:val="24"/>
        </w:rPr>
        <w:t xml:space="preserve"> (больные с развившимися у них ВЛ) оказалась заметно меньшей, чем в ДГ-</w:t>
      </w:r>
      <w:r w:rsidRPr="00093E6C">
        <w:rPr>
          <w:szCs w:val="24"/>
          <w:lang w:val="en-US"/>
        </w:rPr>
        <w:t>II</w:t>
      </w:r>
      <w:r w:rsidRPr="00093E6C">
        <w:rPr>
          <w:szCs w:val="24"/>
        </w:rPr>
        <w:t xml:space="preserve"> (</w:t>
      </w:r>
      <w:r w:rsidRPr="00093E6C">
        <w:rPr>
          <w:szCs w:val="24"/>
          <w:lang w:val="en-US"/>
        </w:rPr>
        <w:t>p</w:t>
      </w:r>
      <w:r w:rsidRPr="00093E6C">
        <w:rPr>
          <w:szCs w:val="24"/>
        </w:rPr>
        <w:t xml:space="preserve">&lt;0,05). </w:t>
      </w:r>
      <w:r w:rsidRPr="00093E6C">
        <w:rPr>
          <w:szCs w:val="24"/>
          <w:lang w:val="uz-Cyrl-UZ"/>
        </w:rPr>
        <w:t xml:space="preserve">У </w:t>
      </w:r>
      <w:r w:rsidRPr="00093E6C">
        <w:rPr>
          <w:szCs w:val="24"/>
        </w:rPr>
        <w:t>женщин ДГ-</w:t>
      </w:r>
      <w:r w:rsidRPr="00093E6C">
        <w:rPr>
          <w:szCs w:val="24"/>
          <w:lang w:val="en-US"/>
        </w:rPr>
        <w:t>III</w:t>
      </w:r>
      <w:r w:rsidRPr="00093E6C">
        <w:rPr>
          <w:szCs w:val="24"/>
          <w:lang w:val="uz-Cyrl-UZ"/>
        </w:rPr>
        <w:t xml:space="preserve"> (г</w:t>
      </w:r>
      <w:r w:rsidRPr="00093E6C">
        <w:rPr>
          <w:szCs w:val="24"/>
        </w:rPr>
        <w:t>де больше доля лиц молодого возраста</w:t>
      </w:r>
      <w:r w:rsidRPr="00093E6C">
        <w:rPr>
          <w:szCs w:val="24"/>
          <w:lang w:val="uz-Cyrl-UZ"/>
        </w:rPr>
        <w:t>)</w:t>
      </w:r>
      <w:r w:rsidRPr="00093E6C">
        <w:rPr>
          <w:szCs w:val="24"/>
        </w:rPr>
        <w:t xml:space="preserve"> дистрофические реакции со стороны печени встречались чаще, чем среди женщин ДГ-</w:t>
      </w:r>
      <w:r w:rsidRPr="00093E6C">
        <w:rPr>
          <w:szCs w:val="24"/>
          <w:lang w:val="en-US"/>
        </w:rPr>
        <w:t>II</w:t>
      </w:r>
      <w:r w:rsidRPr="00093E6C">
        <w:rPr>
          <w:szCs w:val="24"/>
        </w:rPr>
        <w:t xml:space="preserve"> (</w:t>
      </w:r>
      <w:r w:rsidRPr="00093E6C">
        <w:rPr>
          <w:szCs w:val="24"/>
          <w:lang w:val="en-US"/>
        </w:rPr>
        <w:t>p</w:t>
      </w:r>
      <w:r w:rsidRPr="00093E6C">
        <w:rPr>
          <w:szCs w:val="24"/>
        </w:rPr>
        <w:t>&lt;0,05).</w:t>
      </w:r>
      <w:r w:rsidRPr="00093E6C">
        <w:rPr>
          <w:szCs w:val="24"/>
          <w:lang w:val="uz-Cyrl-UZ"/>
        </w:rPr>
        <w:t xml:space="preserve"> </w:t>
      </w:r>
      <w:r w:rsidRPr="00093E6C">
        <w:rPr>
          <w:szCs w:val="24"/>
        </w:rPr>
        <w:t>В</w:t>
      </w:r>
      <w:r w:rsidRPr="00093E6C">
        <w:rPr>
          <w:szCs w:val="24"/>
          <w:lang w:val="uz-Cyrl-UZ"/>
        </w:rPr>
        <w:t xml:space="preserve">идимо, </w:t>
      </w:r>
      <w:r w:rsidRPr="00093E6C">
        <w:rPr>
          <w:szCs w:val="24"/>
        </w:rPr>
        <w:t>в ДГ-</w:t>
      </w:r>
      <w:r w:rsidRPr="00093E6C">
        <w:rPr>
          <w:szCs w:val="24"/>
          <w:lang w:val="en-US"/>
        </w:rPr>
        <w:t>II</w:t>
      </w:r>
      <w:r w:rsidRPr="00093E6C">
        <w:rPr>
          <w:szCs w:val="24"/>
        </w:rPr>
        <w:t xml:space="preserve"> нарушение лимфодренажной функции на стороне операции развивалась</w:t>
      </w:r>
      <w:r w:rsidRPr="00093E6C">
        <w:rPr>
          <w:szCs w:val="24"/>
          <w:lang w:val="uz-Cyrl-UZ"/>
        </w:rPr>
        <w:t xml:space="preserve"> вследствие прямого </w:t>
      </w:r>
      <w:r w:rsidRPr="00093E6C">
        <w:rPr>
          <w:szCs w:val="24"/>
        </w:rPr>
        <w:t>реагирования организма на тяжелую хирургическую травму васкулатуры, наносимую обычной РМЭ.</w:t>
      </w:r>
    </w:p>
    <w:p w:rsidR="003348E9" w:rsidRPr="00093E6C" w:rsidRDefault="003348E9" w:rsidP="00093E6C">
      <w:pPr>
        <w:spacing w:after="0"/>
        <w:ind w:firstLine="425"/>
        <w:rPr>
          <w:szCs w:val="24"/>
        </w:rPr>
      </w:pPr>
      <w:r w:rsidRPr="00093E6C">
        <w:rPr>
          <w:szCs w:val="24"/>
        </w:rPr>
        <w:t xml:space="preserve">Таким образом, </w:t>
      </w:r>
      <w:r w:rsidRPr="00093E6C">
        <w:rPr>
          <w:szCs w:val="24"/>
          <w:lang w:val="uz-Cyrl-UZ"/>
        </w:rPr>
        <w:t xml:space="preserve">резкое снижение </w:t>
      </w:r>
      <w:r w:rsidRPr="00093E6C">
        <w:rPr>
          <w:szCs w:val="24"/>
        </w:rPr>
        <w:t>риск</w:t>
      </w:r>
      <w:r w:rsidRPr="00093E6C">
        <w:rPr>
          <w:szCs w:val="24"/>
          <w:lang w:val="uz-Cyrl-UZ"/>
        </w:rPr>
        <w:t>а</w:t>
      </w:r>
      <w:r w:rsidRPr="00093E6C">
        <w:rPr>
          <w:szCs w:val="24"/>
        </w:rPr>
        <w:t xml:space="preserve"> ВЛ на фоне наложения ЛВА одномоментно с РМЭ определяется, видимо, прежде всего сохранностью функциональных способностей васкулатуры в организме женщины; но, вместе с тем, не исключено, что оно, хотя бы косвенно, связано и с дистрофическими изменениями паренхимы печени на фоне ПХТ.</w:t>
      </w:r>
    </w:p>
    <w:p w:rsidR="003348E9" w:rsidRPr="00093E6C" w:rsidRDefault="00933801" w:rsidP="00933801">
      <w:pPr>
        <w:spacing w:before="240"/>
        <w:ind w:firstLine="0"/>
        <w:jc w:val="center"/>
        <w:rPr>
          <w:b/>
          <w:szCs w:val="24"/>
        </w:rPr>
      </w:pPr>
      <w:r w:rsidRPr="00093E6C">
        <w:rPr>
          <w:b/>
          <w:szCs w:val="24"/>
        </w:rPr>
        <w:t>ВЫВОДЫ</w:t>
      </w:r>
    </w:p>
    <w:p w:rsidR="002E7E6E" w:rsidRPr="002E7E6E" w:rsidRDefault="002E7E6E" w:rsidP="002E7E6E">
      <w:pPr>
        <w:spacing w:after="0"/>
        <w:ind w:firstLine="567"/>
      </w:pPr>
      <w:r w:rsidRPr="002E7E6E">
        <w:t>На основе проведенных исследований по диссертации доктора философии (</w:t>
      </w:r>
      <w:r w:rsidRPr="002E7E6E">
        <w:rPr>
          <w:lang w:val="en-US"/>
        </w:rPr>
        <w:t>PhD</w:t>
      </w:r>
      <w:r w:rsidRPr="002E7E6E">
        <w:t>) на тему: «</w:t>
      </w:r>
      <w:r w:rsidRPr="002E7E6E">
        <w:rPr>
          <w:rFonts w:eastAsia="Times New Roman"/>
        </w:rPr>
        <w:t>Клинико-статистическая оценка эффективности одномоментного наложения лимфовенозного анастомоза при радикальной мастэктомии</w:t>
      </w:r>
      <w:r w:rsidRPr="002E7E6E">
        <w:t xml:space="preserve">» сформулированы следующие выводы: </w:t>
      </w:r>
    </w:p>
    <w:p w:rsidR="00B17ACB" w:rsidRPr="008E28E8" w:rsidRDefault="00B17ACB" w:rsidP="00B17ACB">
      <w:pPr>
        <w:spacing w:after="0"/>
        <w:ind w:firstLine="567"/>
        <w:rPr>
          <w:szCs w:val="24"/>
          <w:lang w:val="uz-Cyrl-UZ"/>
        </w:rPr>
      </w:pPr>
      <w:r w:rsidRPr="00093E6C">
        <w:rPr>
          <w:szCs w:val="24"/>
          <w:lang w:val="uz-Cyrl-UZ"/>
        </w:rPr>
        <w:t xml:space="preserve">1. </w:t>
      </w:r>
      <w:r w:rsidRPr="008E28E8">
        <w:rPr>
          <w:szCs w:val="24"/>
          <w:lang w:val="uz-Cyrl-UZ"/>
        </w:rPr>
        <w:t xml:space="preserve">Одномоментное с РМЭ наложение ЛВА не влияло на динамику пятилетнего дожития больных РМЖ I–IIIa стадии по сравнению с традиционной схемой РМЭ, но на порядок снижало риск развития у них вторичной лимфедемы (ВЛ) в течение 5 лет наблюдения. Хотя вопрос об эффективности наложения ЛВА для всех показаний к РМЭ не решен окончательно, результаты исследования оправдывают стратегию хирургической профилактики ВЛ при местно-распространенном РМЖ стадии выше IIIa в течение пяти лет дожития.  </w:t>
      </w:r>
    </w:p>
    <w:p w:rsidR="00B17ACB" w:rsidRPr="008E28E8" w:rsidRDefault="00B17ACB" w:rsidP="00B17ACB">
      <w:pPr>
        <w:spacing w:after="0"/>
        <w:ind w:firstLine="567"/>
        <w:rPr>
          <w:szCs w:val="24"/>
          <w:lang w:val="uz-Cyrl-UZ"/>
        </w:rPr>
      </w:pPr>
      <w:r w:rsidRPr="008E28E8">
        <w:rPr>
          <w:szCs w:val="24"/>
          <w:lang w:val="uz-Cyrl-UZ"/>
        </w:rPr>
        <w:lastRenderedPageBreak/>
        <w:t xml:space="preserve">2. Метод РМЭ с одномоментным наложением ЛВА, не снижая вероятности дожития, позволяет в целом поддерживать качество жизни пациенток после радикального лечения в течение не менее пяти лет после операции. При этом статистически значимого влияния на риск развития ВЛ стадии основного процесса и сопутствующей неонкологической сосудистой патологии, диагностированной перед операцией, не отмечено. В течение контрольного периода наблюдения после специального лечения не выявлено статистически значимых различий между группами по частоте прогрессирования основного процесса и ухудшения состояния больных относительно сопутствующей патологии.  </w:t>
      </w:r>
    </w:p>
    <w:p w:rsidR="00B17ACB" w:rsidRPr="008E28E8" w:rsidRDefault="00B17ACB" w:rsidP="00B17ACB">
      <w:pPr>
        <w:spacing w:after="0"/>
        <w:ind w:firstLine="567"/>
        <w:rPr>
          <w:szCs w:val="24"/>
          <w:lang w:val="uz-Cyrl-UZ"/>
        </w:rPr>
      </w:pPr>
      <w:r w:rsidRPr="008E28E8">
        <w:rPr>
          <w:szCs w:val="24"/>
          <w:lang w:val="uz-Cyrl-UZ"/>
        </w:rPr>
        <w:t xml:space="preserve">3. Результаты исследования позволяют расчитывать на принятие метода РМЭ с наложением ЛВА при хирургическом лечении РМЖ в качестве возможного стандарта предупреждения ВЛ. Метод позволит значительно улучшить качество жизни пациенток, получающих специализированную онкомаммологическую помощь, и одновременно снизить затраты, связанные с поддерживающим лечением ВЛ, сосредоточив усилия на ее предупреждение.  </w:t>
      </w:r>
    </w:p>
    <w:p w:rsidR="002E7E6E" w:rsidRDefault="00B17ACB" w:rsidP="00B17ACB">
      <w:pPr>
        <w:spacing w:after="0"/>
        <w:ind w:firstLine="567"/>
        <w:rPr>
          <w:szCs w:val="24"/>
        </w:rPr>
      </w:pPr>
      <w:r w:rsidRPr="008E28E8">
        <w:rPr>
          <w:szCs w:val="24"/>
          <w:lang w:val="uz-Cyrl-UZ"/>
        </w:rPr>
        <w:t>4. Наложение ЛВА не увеличивает риск распространенных осложнений, достоверно не влияет на частоту рецидивирования и метастазирования. Профилактическое формирование лимфовенозного анастомоза позволяет существенно снизить риск развития лимфедемы и улучшить функциональные возможности.</w:t>
      </w:r>
      <w:r w:rsidR="002E7E6E">
        <w:rPr>
          <w:szCs w:val="24"/>
        </w:rPr>
        <w:br w:type="page"/>
      </w:r>
    </w:p>
    <w:p w:rsidR="008C7E15" w:rsidRPr="008C7E15" w:rsidRDefault="008C7E15" w:rsidP="008C7E15">
      <w:pPr>
        <w:pBdr>
          <w:bottom w:val="single" w:sz="12" w:space="1" w:color="auto"/>
        </w:pBdr>
        <w:spacing w:after="80" w:line="259" w:lineRule="auto"/>
        <w:ind w:firstLine="0"/>
        <w:jc w:val="center"/>
        <w:rPr>
          <w:rFonts w:eastAsia="Calibri"/>
          <w:b/>
          <w:bCs/>
          <w:lang w:val="uz-Cyrl-UZ" w:eastAsia="en-US"/>
        </w:rPr>
      </w:pPr>
      <w:r w:rsidRPr="008C7E15">
        <w:rPr>
          <w:rFonts w:eastAsia="Calibri"/>
          <w:b/>
          <w:bCs/>
          <w:lang w:val="en-US" w:eastAsia="en-US"/>
        </w:rPr>
        <w:lastRenderedPageBreak/>
        <w:t>ONE-TIME</w:t>
      </w:r>
      <w:r w:rsidRPr="008C7E15">
        <w:rPr>
          <w:rFonts w:eastAsia="Calibri"/>
          <w:b/>
          <w:bCs/>
          <w:lang w:val="uz-Latn-UZ" w:eastAsia="en-US"/>
        </w:rPr>
        <w:t xml:space="preserve"> </w:t>
      </w:r>
      <w:r w:rsidRPr="008C7E15">
        <w:rPr>
          <w:rFonts w:eastAsia="Calibri"/>
          <w:b/>
          <w:bCs/>
          <w:lang w:val="en-US" w:eastAsia="en-US"/>
        </w:rPr>
        <w:t>SCIENTIFIC COUNCIL ON AWARDING OF SCIENTIFIC DEGREES DSc.04/30.12. 2019</w:t>
      </w:r>
      <w:proofErr w:type="gramStart"/>
      <w:r w:rsidRPr="008C7E15">
        <w:rPr>
          <w:rFonts w:eastAsia="Calibri"/>
          <w:b/>
          <w:bCs/>
          <w:lang w:val="en-US" w:eastAsia="en-US"/>
        </w:rPr>
        <w:t>.Tib.77.01</w:t>
      </w:r>
      <w:proofErr w:type="gramEnd"/>
      <w:r w:rsidRPr="008C7E15">
        <w:rPr>
          <w:rFonts w:eastAsia="Calibri"/>
          <w:b/>
          <w:bCs/>
          <w:lang w:val="en-US" w:eastAsia="en-US"/>
        </w:rPr>
        <w:t>. AT THE REPUBLICAN SPECIALIZED SCIENTIFIC AND PRACTICAL MEDICAL CENTER OF ONCOLOGY AND RADIOLOGY</w:t>
      </w:r>
    </w:p>
    <w:p w:rsidR="008C7E15" w:rsidRPr="008C7E15" w:rsidRDefault="00D75ADC" w:rsidP="008C7E15">
      <w:pPr>
        <w:spacing w:before="40" w:after="3000" w:line="259" w:lineRule="auto"/>
        <w:ind w:left="360" w:firstLine="0"/>
        <w:jc w:val="center"/>
        <w:rPr>
          <w:rFonts w:eastAsia="SimSun"/>
          <w:b/>
          <w:bCs/>
          <w:lang w:val="en-US" w:eastAsia="en-US"/>
        </w:rPr>
      </w:pPr>
      <w:r w:rsidRPr="00D75ADC">
        <w:rPr>
          <w:rFonts w:eastAsia="SimSun"/>
          <w:b/>
          <w:bCs/>
          <w:lang w:val="en-US" w:eastAsia="en-US"/>
        </w:rPr>
        <w:t>SAMARKAND STATE MEDICAL UNIVERSITY</w:t>
      </w:r>
    </w:p>
    <w:p w:rsidR="008C7E15" w:rsidRPr="008C7E15" w:rsidRDefault="0046265F" w:rsidP="008C7E15">
      <w:pPr>
        <w:spacing w:before="3600" w:after="1000"/>
        <w:ind w:firstLine="0"/>
        <w:jc w:val="center"/>
        <w:rPr>
          <w:rFonts w:eastAsia="Calibri"/>
          <w:b/>
          <w:szCs w:val="22"/>
          <w:lang w:val="en-US" w:eastAsia="en-US"/>
        </w:rPr>
      </w:pPr>
      <w:r>
        <w:rPr>
          <w:rFonts w:eastAsia="Calibri"/>
          <w:b/>
          <w:szCs w:val="22"/>
          <w:lang w:val="en-US" w:eastAsia="en-US"/>
        </w:rPr>
        <w:t>UZOKOV SOKHIB MAХ</w:t>
      </w:r>
      <w:r w:rsidR="00D75ADC" w:rsidRPr="00D75ADC">
        <w:rPr>
          <w:rFonts w:eastAsia="Calibri"/>
          <w:b/>
          <w:szCs w:val="22"/>
          <w:lang w:val="en-US" w:eastAsia="en-US"/>
        </w:rPr>
        <w:t>SUDOVICH</w:t>
      </w:r>
    </w:p>
    <w:p w:rsidR="008C7E15" w:rsidRPr="008C7E15" w:rsidRDefault="00D75ADC" w:rsidP="008C7E15">
      <w:pPr>
        <w:spacing w:after="160"/>
        <w:ind w:firstLine="0"/>
        <w:jc w:val="center"/>
        <w:rPr>
          <w:rFonts w:eastAsia="Calibri"/>
          <w:b/>
          <w:szCs w:val="22"/>
          <w:lang w:val="en-US" w:eastAsia="en-US"/>
        </w:rPr>
      </w:pPr>
      <w:r w:rsidRPr="00D75ADC">
        <w:rPr>
          <w:rFonts w:eastAsia="Calibri"/>
          <w:b/>
          <w:szCs w:val="22"/>
          <w:lang w:val="en-US" w:eastAsia="en-US"/>
        </w:rPr>
        <w:t>CLINICAL AND STATISTICAL EVALUATION OF THE EFFECTIVENESS OF SIMULTANEOUS LYMPHOVENOUS ANASTOMOSIS DURING RADICAL MASTECTOMY</w:t>
      </w:r>
    </w:p>
    <w:p w:rsidR="008C7E15" w:rsidRPr="008C7E15" w:rsidRDefault="008C7E15" w:rsidP="008C7E15">
      <w:pPr>
        <w:spacing w:before="1000" w:after="1000"/>
        <w:ind w:firstLine="0"/>
        <w:jc w:val="center"/>
        <w:rPr>
          <w:rFonts w:eastAsia="Calibri"/>
          <w:b/>
          <w:sz w:val="32"/>
          <w:szCs w:val="22"/>
          <w:lang w:val="en-US" w:eastAsia="en-US"/>
        </w:rPr>
      </w:pPr>
      <w:r w:rsidRPr="008C7E15">
        <w:rPr>
          <w:rFonts w:eastAsia="Calibri"/>
          <w:b/>
          <w:sz w:val="24"/>
          <w:lang w:val="en-US" w:eastAsia="en-US"/>
        </w:rPr>
        <w:t>14.00.14 – Oncology</w:t>
      </w:r>
    </w:p>
    <w:p w:rsidR="008C7E15" w:rsidRPr="008C7E15" w:rsidRDefault="008C7E15" w:rsidP="008C7E15">
      <w:pPr>
        <w:spacing w:after="3600"/>
        <w:ind w:firstLine="0"/>
        <w:jc w:val="center"/>
        <w:rPr>
          <w:rFonts w:eastAsia="Calibri"/>
          <w:b/>
          <w:sz w:val="32"/>
          <w:szCs w:val="22"/>
          <w:lang w:val="en-US" w:eastAsia="en-US"/>
        </w:rPr>
      </w:pPr>
      <w:r w:rsidRPr="008C7E15">
        <w:rPr>
          <w:rFonts w:eastAsia="SimSun"/>
          <w:b/>
          <w:sz w:val="24"/>
          <w:szCs w:val="22"/>
          <w:lang w:val="en-US" w:eastAsia="en-US"/>
        </w:rPr>
        <w:t>DISSERTATION ABSTRACT</w:t>
      </w:r>
      <w:r w:rsidRPr="008C7E15">
        <w:rPr>
          <w:rFonts w:eastAsia="SimSun"/>
          <w:b/>
          <w:sz w:val="24"/>
          <w:szCs w:val="22"/>
          <w:lang w:val="en-US" w:eastAsia="en-US"/>
        </w:rPr>
        <w:br/>
        <w:t xml:space="preserve"> of doctor of </w:t>
      </w:r>
      <w:r w:rsidRPr="008C7E15">
        <w:rPr>
          <w:rFonts w:eastAsia="Calibri"/>
          <w:b/>
          <w:sz w:val="24"/>
          <w:szCs w:val="22"/>
          <w:lang w:val="en-US" w:eastAsia="en-US"/>
        </w:rPr>
        <w:t xml:space="preserve">philosophy (PhD) </w:t>
      </w:r>
      <w:r w:rsidRPr="008C7E15">
        <w:rPr>
          <w:rFonts w:eastAsia="SimSun"/>
          <w:b/>
          <w:sz w:val="24"/>
          <w:szCs w:val="22"/>
          <w:lang w:val="en-US" w:eastAsia="en-US"/>
        </w:rPr>
        <w:t>on medical sciences</w:t>
      </w:r>
      <w:r w:rsidRPr="008C7E15">
        <w:rPr>
          <w:rFonts w:eastAsia="Calibri"/>
          <w:b/>
          <w:sz w:val="32"/>
          <w:szCs w:val="22"/>
          <w:lang w:val="en-US" w:eastAsia="en-US"/>
        </w:rPr>
        <w:t xml:space="preserve"> </w:t>
      </w:r>
    </w:p>
    <w:p w:rsidR="008C7E15" w:rsidRPr="008C7E15" w:rsidRDefault="007D6B87" w:rsidP="008C7E15">
      <w:pPr>
        <w:spacing w:after="160"/>
        <w:ind w:firstLine="0"/>
        <w:jc w:val="center"/>
        <w:rPr>
          <w:rFonts w:eastAsia="Calibri"/>
          <w:b/>
          <w:szCs w:val="22"/>
          <w:lang w:val="en-US" w:eastAsia="en-US"/>
        </w:rPr>
      </w:pPr>
      <w:r w:rsidRPr="008C7E15">
        <w:rPr>
          <w:rFonts w:eastAsia="Calibri"/>
          <w:b/>
          <w:szCs w:val="22"/>
          <w:lang w:val="en-US" w:eastAsia="en-US"/>
        </w:rPr>
        <w:t xml:space="preserve">TASHKENT </w:t>
      </w:r>
      <w:r w:rsidR="008C7E15" w:rsidRPr="008C7E15">
        <w:rPr>
          <w:rFonts w:eastAsia="Calibri"/>
          <w:b/>
          <w:szCs w:val="22"/>
          <w:lang w:val="en-US" w:eastAsia="en-US"/>
        </w:rPr>
        <w:t>– 202</w:t>
      </w:r>
      <w:r w:rsidR="00D75ADC" w:rsidRPr="00D75ADC">
        <w:rPr>
          <w:rFonts w:eastAsia="Calibri"/>
          <w:b/>
          <w:szCs w:val="22"/>
          <w:lang w:val="en-US" w:eastAsia="en-US"/>
        </w:rPr>
        <w:t>5</w:t>
      </w:r>
      <w:r w:rsidR="008C7E15" w:rsidRPr="008C7E15">
        <w:rPr>
          <w:rFonts w:eastAsia="Calibri"/>
          <w:b/>
          <w:szCs w:val="22"/>
          <w:lang w:val="en-US" w:eastAsia="en-US"/>
        </w:rPr>
        <w:br w:type="page"/>
      </w:r>
    </w:p>
    <w:p w:rsidR="008C7E15" w:rsidRPr="008C7E15" w:rsidRDefault="008C7E15" w:rsidP="008C7E15">
      <w:pPr>
        <w:spacing w:after="160" w:line="259" w:lineRule="auto"/>
        <w:ind w:firstLine="567"/>
        <w:rPr>
          <w:rFonts w:eastAsia="Calibri"/>
          <w:b/>
          <w:sz w:val="22"/>
          <w:szCs w:val="22"/>
          <w:lang w:val="en-US" w:eastAsia="en-US"/>
        </w:rPr>
      </w:pPr>
      <w:r w:rsidRPr="008C7E15">
        <w:rPr>
          <w:rFonts w:eastAsia="Calibri"/>
          <w:b/>
          <w:sz w:val="22"/>
          <w:szCs w:val="22"/>
          <w:lang w:val="en-US" w:eastAsia="en-US"/>
        </w:rPr>
        <w:lastRenderedPageBreak/>
        <w:t xml:space="preserve">The topic of the Doctor of Philosophy (PhD) dissertation is registered in the Higher Attestation Commission under the Ministry of Higher Education, Science and Innovation of the Republic of Uzbekistan under the number </w:t>
      </w:r>
      <w:r w:rsidR="00D75ADC" w:rsidRPr="00D75ADC">
        <w:rPr>
          <w:rFonts w:eastAsia="Calibri"/>
          <w:b/>
          <w:sz w:val="22"/>
          <w:szCs w:val="22"/>
          <w:lang w:val="uz-Cyrl-UZ" w:eastAsia="en-US"/>
        </w:rPr>
        <w:t>В2021.2.PhD/Tib1925</w:t>
      </w:r>
      <w:r w:rsidRPr="008C7E15">
        <w:rPr>
          <w:rFonts w:eastAsia="Calibri"/>
          <w:b/>
          <w:sz w:val="22"/>
          <w:szCs w:val="22"/>
          <w:lang w:val="en-US" w:eastAsia="en-US"/>
        </w:rPr>
        <w:t>.</w:t>
      </w:r>
    </w:p>
    <w:p w:rsidR="00A21DBF" w:rsidRPr="00A21DBF" w:rsidRDefault="00A21DBF" w:rsidP="00A21DBF">
      <w:pPr>
        <w:spacing w:after="120"/>
        <w:ind w:firstLine="567"/>
        <w:rPr>
          <w:rFonts w:eastAsia="Times New Roman"/>
          <w:sz w:val="22"/>
          <w:szCs w:val="22"/>
          <w:lang w:val="uz-Cyrl-UZ"/>
        </w:rPr>
      </w:pPr>
      <w:r w:rsidRPr="00A21DBF">
        <w:rPr>
          <w:rFonts w:eastAsia="Times New Roman"/>
          <w:sz w:val="22"/>
          <w:szCs w:val="22"/>
          <w:lang w:val="en-US"/>
        </w:rPr>
        <w:t>The dissertation has been prepared at Samarkand</w:t>
      </w:r>
      <w:r w:rsidRPr="00A21DBF">
        <w:rPr>
          <w:rFonts w:eastAsia="Times New Roman"/>
          <w:sz w:val="22"/>
          <w:szCs w:val="22"/>
          <w:lang w:val="uz-Cyrl-UZ"/>
        </w:rPr>
        <w:t xml:space="preserve"> State </w:t>
      </w:r>
      <w:r w:rsidRPr="00A21DBF">
        <w:rPr>
          <w:rFonts w:eastAsia="Times New Roman"/>
          <w:sz w:val="22"/>
          <w:szCs w:val="22"/>
          <w:lang w:val="en-US"/>
        </w:rPr>
        <w:t>Medical</w:t>
      </w:r>
      <w:r w:rsidRPr="00A21DBF">
        <w:rPr>
          <w:rFonts w:eastAsia="Times New Roman"/>
          <w:sz w:val="22"/>
          <w:szCs w:val="22"/>
          <w:lang w:val="uz-Cyrl-UZ"/>
        </w:rPr>
        <w:t xml:space="preserve"> University.</w:t>
      </w:r>
    </w:p>
    <w:p w:rsidR="008C7E15" w:rsidRPr="00A21DBF" w:rsidRDefault="008C7E15" w:rsidP="008C7E15">
      <w:pPr>
        <w:spacing w:after="240" w:line="259" w:lineRule="auto"/>
        <w:ind w:firstLine="567"/>
        <w:rPr>
          <w:rFonts w:eastAsia="Calibri"/>
          <w:sz w:val="22"/>
          <w:szCs w:val="22"/>
          <w:lang w:val="en-US" w:eastAsia="en-US"/>
        </w:rPr>
      </w:pPr>
      <w:r w:rsidRPr="00A21DBF">
        <w:rPr>
          <w:rFonts w:eastAsia="Calibri"/>
          <w:sz w:val="22"/>
          <w:szCs w:val="22"/>
          <w:lang w:val="en-US" w:eastAsia="en-US"/>
        </w:rPr>
        <w:t>The abstract of the dissertation is posted in three languages (Uzbek, Russian, English (summary)) on the website of the Scientific Council (</w:t>
      </w:r>
      <w:hyperlink r:id="rId13" w:history="1">
        <w:r w:rsidRPr="00A21DBF">
          <w:rPr>
            <w:rFonts w:eastAsia="Calibri"/>
            <w:sz w:val="22"/>
            <w:szCs w:val="22"/>
            <w:lang w:val="en-US" w:eastAsia="en-US"/>
          </w:rPr>
          <w:t>www.can</w:t>
        </w:r>
        <w:r w:rsidRPr="00A21DBF">
          <w:rPr>
            <w:rFonts w:eastAsia="Calibri"/>
            <w:sz w:val="22"/>
            <w:szCs w:val="22"/>
            <w:lang w:val="uz-Cyrl-UZ" w:eastAsia="en-US"/>
          </w:rPr>
          <w:t>с</w:t>
        </w:r>
        <w:r w:rsidRPr="00A21DBF">
          <w:rPr>
            <w:rFonts w:eastAsia="Calibri"/>
            <w:sz w:val="22"/>
            <w:szCs w:val="22"/>
            <w:lang w:val="en-US" w:eastAsia="en-US"/>
          </w:rPr>
          <w:t>ercenter.uz</w:t>
        </w:r>
      </w:hyperlink>
      <w:r w:rsidRPr="00A21DBF">
        <w:rPr>
          <w:rFonts w:eastAsia="Calibri"/>
          <w:sz w:val="22"/>
          <w:szCs w:val="22"/>
          <w:lang w:val="en-US" w:eastAsia="en-US"/>
        </w:rPr>
        <w:t>) and on the information and education portal "ZiyoNet" (</w:t>
      </w:r>
      <w:hyperlink r:id="rId14" w:history="1">
        <w:r w:rsidRPr="00A21DBF">
          <w:rPr>
            <w:rFonts w:eastAsia="Calibri"/>
            <w:sz w:val="22"/>
            <w:szCs w:val="22"/>
            <w:lang w:val="en-US" w:eastAsia="en-US"/>
          </w:rPr>
          <w:t>www.ziyonet.uz</w:t>
        </w:r>
      </w:hyperlink>
      <w:r w:rsidRPr="00A21DBF">
        <w:rPr>
          <w:rFonts w:eastAsia="Calibri"/>
          <w:sz w:val="22"/>
          <w:szCs w:val="22"/>
          <w:lang w:val="en-US" w:eastAsia="en-US"/>
        </w:rPr>
        <w:t>).</w:t>
      </w:r>
    </w:p>
    <w:tbl>
      <w:tblPr>
        <w:tblW w:w="0" w:type="auto"/>
        <w:tblLook w:val="01E0" w:firstRow="1" w:lastRow="1" w:firstColumn="1" w:lastColumn="1" w:noHBand="0" w:noVBand="0"/>
      </w:tblPr>
      <w:tblGrid>
        <w:gridCol w:w="4307"/>
        <w:gridCol w:w="5037"/>
      </w:tblGrid>
      <w:tr w:rsidR="008C7E15" w:rsidRPr="00A21DBF" w:rsidTr="008C7E15">
        <w:tc>
          <w:tcPr>
            <w:tcW w:w="4307" w:type="dxa"/>
            <w:vMerge w:val="restart"/>
            <w:hideMark/>
          </w:tcPr>
          <w:p w:rsidR="008C7E15" w:rsidRPr="00A21DBF" w:rsidRDefault="008C7E15" w:rsidP="008C7E15">
            <w:pPr>
              <w:tabs>
                <w:tab w:val="left" w:pos="3686"/>
              </w:tabs>
              <w:spacing w:before="100" w:beforeAutospacing="1" w:after="100" w:afterAutospacing="1" w:line="259" w:lineRule="auto"/>
              <w:ind w:left="284" w:firstLine="283"/>
              <w:jc w:val="left"/>
              <w:rPr>
                <w:rFonts w:eastAsia="SimSun"/>
                <w:b/>
                <w:sz w:val="22"/>
                <w:szCs w:val="22"/>
                <w:lang w:eastAsia="en-US"/>
              </w:rPr>
            </w:pPr>
            <w:r w:rsidRPr="00A21DBF">
              <w:rPr>
                <w:rFonts w:eastAsia="SimSun"/>
                <w:b/>
                <w:sz w:val="22"/>
                <w:szCs w:val="22"/>
                <w:lang w:eastAsia="zh-CN"/>
              </w:rPr>
              <w:t>Scientific supervisor:</w:t>
            </w:r>
          </w:p>
        </w:tc>
        <w:tc>
          <w:tcPr>
            <w:tcW w:w="5037" w:type="dxa"/>
            <w:hideMark/>
          </w:tcPr>
          <w:p w:rsidR="008C7E15" w:rsidRPr="00A21DBF" w:rsidRDefault="00D75ADC" w:rsidP="00583D43">
            <w:pPr>
              <w:spacing w:after="0"/>
              <w:rPr>
                <w:b/>
                <w:sz w:val="22"/>
                <w:szCs w:val="22"/>
              </w:rPr>
            </w:pPr>
            <w:r w:rsidRPr="00A21DBF">
              <w:rPr>
                <w:b/>
                <w:sz w:val="22"/>
                <w:szCs w:val="22"/>
              </w:rPr>
              <w:t>Djurayev Mirjalol Dekhkanovich</w:t>
            </w:r>
          </w:p>
        </w:tc>
      </w:tr>
      <w:tr w:rsidR="008C7E15" w:rsidRPr="00BF73C6" w:rsidTr="008C7E15">
        <w:tc>
          <w:tcPr>
            <w:tcW w:w="4307" w:type="dxa"/>
            <w:vMerge/>
            <w:vAlign w:val="center"/>
            <w:hideMark/>
          </w:tcPr>
          <w:p w:rsidR="008C7E15" w:rsidRPr="00A21DBF" w:rsidRDefault="008C7E15" w:rsidP="008C7E15">
            <w:pPr>
              <w:spacing w:after="0" w:line="259" w:lineRule="auto"/>
              <w:ind w:left="284" w:firstLine="283"/>
              <w:jc w:val="left"/>
              <w:rPr>
                <w:rFonts w:eastAsia="SimSun"/>
                <w:b/>
                <w:sz w:val="22"/>
                <w:szCs w:val="22"/>
                <w:lang w:val="en-US" w:eastAsia="en-US"/>
              </w:rPr>
            </w:pPr>
          </w:p>
        </w:tc>
        <w:tc>
          <w:tcPr>
            <w:tcW w:w="5037" w:type="dxa"/>
            <w:hideMark/>
          </w:tcPr>
          <w:p w:rsidR="008C7E15" w:rsidRPr="00A21DBF" w:rsidRDefault="008C7E15" w:rsidP="00583D43">
            <w:pPr>
              <w:rPr>
                <w:b/>
                <w:sz w:val="22"/>
                <w:szCs w:val="22"/>
                <w:lang w:val="en-US"/>
              </w:rPr>
            </w:pPr>
            <w:r w:rsidRPr="00A21DBF">
              <w:rPr>
                <w:sz w:val="22"/>
                <w:szCs w:val="22"/>
                <w:lang w:val="en-US"/>
              </w:rPr>
              <w:t>Doctor of Medical Sciences, professor</w:t>
            </w:r>
          </w:p>
        </w:tc>
      </w:tr>
      <w:tr w:rsidR="008C7E15" w:rsidRPr="00BF73C6" w:rsidTr="008C7E15">
        <w:trPr>
          <w:trHeight w:val="292"/>
        </w:trPr>
        <w:tc>
          <w:tcPr>
            <w:tcW w:w="4307" w:type="dxa"/>
          </w:tcPr>
          <w:p w:rsidR="008C7E15" w:rsidRPr="00A21DBF" w:rsidRDefault="008C7E15" w:rsidP="008C7E15">
            <w:pPr>
              <w:suppressAutoHyphens/>
              <w:spacing w:after="0" w:line="252" w:lineRule="auto"/>
              <w:ind w:left="284" w:firstLine="283"/>
              <w:jc w:val="left"/>
              <w:rPr>
                <w:rFonts w:eastAsia="SimSun"/>
                <w:b/>
                <w:sz w:val="22"/>
                <w:szCs w:val="22"/>
                <w:lang w:eastAsia="zh-CN"/>
              </w:rPr>
            </w:pPr>
            <w:r w:rsidRPr="00A21DBF">
              <w:rPr>
                <w:rFonts w:eastAsia="SimSun"/>
                <w:b/>
                <w:sz w:val="22"/>
                <w:szCs w:val="22"/>
                <w:lang w:eastAsia="zh-CN"/>
              </w:rPr>
              <w:t>Official opponents:</w:t>
            </w:r>
          </w:p>
        </w:tc>
        <w:tc>
          <w:tcPr>
            <w:tcW w:w="5037" w:type="dxa"/>
          </w:tcPr>
          <w:p w:rsidR="008C7E15" w:rsidRPr="00A21DBF" w:rsidRDefault="008C7E15" w:rsidP="00583D43">
            <w:pPr>
              <w:spacing w:after="0"/>
              <w:ind w:left="426" w:firstLine="0"/>
              <w:rPr>
                <w:b/>
                <w:sz w:val="22"/>
                <w:szCs w:val="22"/>
                <w:lang w:val="en-US"/>
              </w:rPr>
            </w:pPr>
            <w:r w:rsidRPr="00A21DBF">
              <w:rPr>
                <w:rFonts w:eastAsia="Calibri"/>
                <w:lang w:val="uz-Cyrl-UZ" w:eastAsia="en-US"/>
              </w:rPr>
              <w:t xml:space="preserve"> </w:t>
            </w:r>
            <w:r w:rsidR="00305BE6" w:rsidRPr="00A21DBF">
              <w:rPr>
                <w:b/>
                <w:sz w:val="22"/>
                <w:szCs w:val="22"/>
                <w:lang w:val="en-US"/>
              </w:rPr>
              <w:t>Khadjaev Abduvokhid Valievich</w:t>
            </w:r>
          </w:p>
          <w:p w:rsidR="008C7E15" w:rsidRPr="00A21DBF" w:rsidRDefault="00B51DFE" w:rsidP="00583D43">
            <w:pPr>
              <w:ind w:left="426" w:firstLine="0"/>
              <w:rPr>
                <w:rFonts w:eastAsia="SimSun"/>
                <w:b/>
                <w:sz w:val="22"/>
                <w:szCs w:val="22"/>
                <w:lang w:val="en-US" w:eastAsia="en-US"/>
              </w:rPr>
            </w:pPr>
            <w:r w:rsidRPr="00A21DBF">
              <w:rPr>
                <w:sz w:val="22"/>
                <w:szCs w:val="22"/>
                <w:lang w:val="en-US"/>
              </w:rPr>
              <w:t xml:space="preserve"> </w:t>
            </w:r>
            <w:r w:rsidR="008C7E15" w:rsidRPr="00A21DBF">
              <w:rPr>
                <w:sz w:val="22"/>
                <w:szCs w:val="22"/>
                <w:lang w:val="en-US"/>
              </w:rPr>
              <w:t>Doctor of Medical Sciences, professor</w:t>
            </w:r>
          </w:p>
        </w:tc>
      </w:tr>
      <w:tr w:rsidR="008C7E15" w:rsidRPr="00BF73C6" w:rsidTr="008C7E15">
        <w:trPr>
          <w:trHeight w:val="292"/>
        </w:trPr>
        <w:tc>
          <w:tcPr>
            <w:tcW w:w="4307" w:type="dxa"/>
          </w:tcPr>
          <w:p w:rsidR="008C7E15" w:rsidRPr="00A21DBF" w:rsidRDefault="008C7E15" w:rsidP="008C7E15">
            <w:pPr>
              <w:suppressAutoHyphens/>
              <w:spacing w:before="100" w:beforeAutospacing="1" w:after="160" w:afterAutospacing="1" w:line="252" w:lineRule="auto"/>
              <w:ind w:left="284" w:firstLine="283"/>
              <w:jc w:val="left"/>
              <w:rPr>
                <w:rFonts w:eastAsia="SimSun"/>
                <w:b/>
                <w:sz w:val="22"/>
                <w:szCs w:val="22"/>
                <w:lang w:val="en-US" w:eastAsia="zh-CN"/>
              </w:rPr>
            </w:pPr>
          </w:p>
        </w:tc>
        <w:tc>
          <w:tcPr>
            <w:tcW w:w="5037" w:type="dxa"/>
          </w:tcPr>
          <w:p w:rsidR="008C7E15" w:rsidRPr="00A21DBF" w:rsidRDefault="008C7E15" w:rsidP="00583D43">
            <w:pPr>
              <w:spacing w:after="0"/>
              <w:ind w:firstLine="0"/>
              <w:rPr>
                <w:b/>
                <w:sz w:val="22"/>
                <w:szCs w:val="22"/>
                <w:lang w:val="en-US"/>
              </w:rPr>
            </w:pPr>
            <w:r w:rsidRPr="00A21DBF">
              <w:rPr>
                <w:rFonts w:eastAsia="Calibri"/>
                <w:lang w:val="uz-Cyrl-UZ" w:eastAsia="en-US"/>
              </w:rPr>
              <w:t xml:space="preserve"> </w:t>
            </w:r>
            <w:r w:rsidR="00B51DFE" w:rsidRPr="00A21DBF">
              <w:rPr>
                <w:rFonts w:eastAsia="Calibri"/>
                <w:lang w:val="en-US" w:eastAsia="en-US"/>
              </w:rPr>
              <w:t xml:space="preserve">      </w:t>
            </w:r>
            <w:r w:rsidR="00B51DFE" w:rsidRPr="00A21DBF">
              <w:rPr>
                <w:b/>
                <w:sz w:val="22"/>
                <w:szCs w:val="22"/>
                <w:lang w:val="en-US"/>
              </w:rPr>
              <w:t>Beknazarov Ziyobek Pirimkulovich</w:t>
            </w:r>
          </w:p>
          <w:p w:rsidR="008C7E15" w:rsidRPr="00A21DBF" w:rsidRDefault="00B51DFE" w:rsidP="00583D43">
            <w:pPr>
              <w:ind w:firstLine="0"/>
              <w:rPr>
                <w:rFonts w:eastAsia="SimSun"/>
                <w:b/>
                <w:sz w:val="22"/>
                <w:szCs w:val="22"/>
                <w:lang w:val="en-US" w:eastAsia="en-US"/>
              </w:rPr>
            </w:pPr>
            <w:r w:rsidRPr="00A21DBF">
              <w:rPr>
                <w:sz w:val="22"/>
                <w:szCs w:val="22"/>
                <w:lang w:val="en-US"/>
              </w:rPr>
              <w:t xml:space="preserve">         </w:t>
            </w:r>
            <w:r w:rsidR="008C7E15" w:rsidRPr="00A21DBF">
              <w:rPr>
                <w:sz w:val="22"/>
                <w:szCs w:val="22"/>
                <w:lang w:val="en-US"/>
              </w:rPr>
              <w:t>Doctor of Medical Sciences</w:t>
            </w:r>
          </w:p>
        </w:tc>
      </w:tr>
      <w:tr w:rsidR="008C7E15" w:rsidRPr="00A21DBF" w:rsidTr="008C7E15">
        <w:tc>
          <w:tcPr>
            <w:tcW w:w="4307" w:type="dxa"/>
          </w:tcPr>
          <w:p w:rsidR="008C7E15" w:rsidRPr="00A21DBF" w:rsidRDefault="008C7E15" w:rsidP="008C7E15">
            <w:pPr>
              <w:suppressAutoHyphens/>
              <w:spacing w:before="100" w:beforeAutospacing="1" w:after="100" w:afterAutospacing="1" w:line="252" w:lineRule="auto"/>
              <w:ind w:left="284" w:firstLine="283"/>
              <w:jc w:val="left"/>
              <w:rPr>
                <w:rFonts w:eastAsia="SimSun"/>
                <w:b/>
                <w:sz w:val="22"/>
                <w:szCs w:val="22"/>
                <w:lang w:eastAsia="zh-CN"/>
              </w:rPr>
            </w:pPr>
            <w:r w:rsidRPr="00A21DBF">
              <w:rPr>
                <w:rFonts w:eastAsia="SimSun"/>
                <w:b/>
                <w:sz w:val="22"/>
                <w:szCs w:val="22"/>
                <w:lang w:eastAsia="zh-CN"/>
              </w:rPr>
              <w:t>Leading</w:t>
            </w:r>
            <w:r w:rsidRPr="00A21DBF">
              <w:rPr>
                <w:rFonts w:eastAsia="SimSun"/>
                <w:b/>
                <w:sz w:val="22"/>
                <w:szCs w:val="22"/>
                <w:lang w:val="uz-Cyrl-UZ" w:eastAsia="zh-CN"/>
              </w:rPr>
              <w:t xml:space="preserve"> </w:t>
            </w:r>
            <w:r w:rsidRPr="00A21DBF">
              <w:rPr>
                <w:rFonts w:eastAsia="SimSun"/>
                <w:b/>
                <w:sz w:val="22"/>
                <w:szCs w:val="22"/>
                <w:lang w:eastAsia="zh-CN"/>
              </w:rPr>
              <w:t>organization:</w:t>
            </w:r>
          </w:p>
        </w:tc>
        <w:tc>
          <w:tcPr>
            <w:tcW w:w="5037" w:type="dxa"/>
          </w:tcPr>
          <w:p w:rsidR="008C7E15" w:rsidRPr="00A21DBF" w:rsidRDefault="008C7E15" w:rsidP="008C7E15">
            <w:pPr>
              <w:tabs>
                <w:tab w:val="left" w:pos="3686"/>
              </w:tabs>
              <w:spacing w:after="0"/>
              <w:ind w:left="85" w:firstLine="0"/>
              <w:rPr>
                <w:rFonts w:eastAsia="SimSun"/>
                <w:b/>
                <w:sz w:val="22"/>
                <w:szCs w:val="22"/>
                <w:lang w:val="en-US" w:eastAsia="en-US"/>
              </w:rPr>
            </w:pPr>
            <w:r w:rsidRPr="00A21DBF">
              <w:rPr>
                <w:rFonts w:eastAsia="Calibri"/>
                <w:sz w:val="22"/>
                <w:szCs w:val="22"/>
                <w:lang w:val="uz-Cyrl-UZ" w:eastAsia="en-US"/>
              </w:rPr>
              <w:t xml:space="preserve"> </w:t>
            </w:r>
            <w:r w:rsidR="00B51DFE" w:rsidRPr="00A21DBF">
              <w:rPr>
                <w:rFonts w:eastAsia="Calibri"/>
                <w:sz w:val="22"/>
                <w:szCs w:val="22"/>
                <w:lang w:val="en-US" w:eastAsia="en-US"/>
              </w:rPr>
              <w:t xml:space="preserve">       </w:t>
            </w:r>
            <w:r w:rsidR="00B51DFE" w:rsidRPr="00A21DBF">
              <w:rPr>
                <w:rFonts w:eastAsia="Calibri"/>
                <w:b/>
                <w:sz w:val="22"/>
                <w:szCs w:val="22"/>
                <w:lang w:val="en-US" w:eastAsia="en-US"/>
              </w:rPr>
              <w:t>Bukhara state medical institute</w:t>
            </w:r>
          </w:p>
        </w:tc>
      </w:tr>
    </w:tbl>
    <w:p w:rsidR="008C7E15" w:rsidRPr="00A21DBF" w:rsidRDefault="008C7E15" w:rsidP="008C7E15">
      <w:pPr>
        <w:spacing w:before="240" w:after="160" w:line="259" w:lineRule="auto"/>
        <w:ind w:firstLine="567"/>
        <w:rPr>
          <w:rFonts w:eastAsia="Calibri"/>
          <w:sz w:val="22"/>
          <w:szCs w:val="22"/>
          <w:lang w:val="en-US" w:eastAsia="en-US"/>
        </w:rPr>
      </w:pPr>
      <w:r w:rsidRPr="00A21DBF">
        <w:rPr>
          <w:rFonts w:eastAsia="Calibri"/>
          <w:sz w:val="22"/>
          <w:szCs w:val="22"/>
          <w:lang w:val="en-US" w:eastAsia="en-US"/>
        </w:rPr>
        <w:t xml:space="preserve">Dissertation defense will be held at the one-time meeting of the Scientific Council based on Scientific Council No. DSc.04/30.12.2019.Tib.77.01 at the Republican Specialized Oncology and Radiology Center of Scientific and Applied Medicine at ____, 2024. (Address: 100174, Farobi str., 383, Tashkent city. Tel.: (+99871) 227-13-27; fax: (+99871) 246-15-96; e-mail: </w:t>
      </w:r>
      <w:hyperlink r:id="rId15" w:history="1">
        <w:r w:rsidRPr="00A21DBF">
          <w:rPr>
            <w:rFonts w:eastAsia="Calibri"/>
            <w:sz w:val="22"/>
            <w:szCs w:val="22"/>
            <w:lang w:val="en-US" w:eastAsia="en-US"/>
          </w:rPr>
          <w:t>info@</w:t>
        </w:r>
        <w:r w:rsidRPr="00A21DBF">
          <w:rPr>
            <w:rFonts w:eastAsia="Calibri"/>
            <w:sz w:val="22"/>
            <w:szCs w:val="22"/>
            <w:lang w:val="uz-Cyrl-UZ" w:eastAsia="en-US"/>
          </w:rPr>
          <w:t>с</w:t>
        </w:r>
        <w:r w:rsidRPr="00A21DBF">
          <w:rPr>
            <w:rFonts w:eastAsia="Calibri"/>
            <w:sz w:val="22"/>
            <w:szCs w:val="22"/>
            <w:lang w:val="en-US" w:eastAsia="en-US"/>
          </w:rPr>
          <w:t>ancercenter.uz</w:t>
        </w:r>
      </w:hyperlink>
      <w:proofErr w:type="gramStart"/>
      <w:r w:rsidRPr="00A21DBF">
        <w:rPr>
          <w:rFonts w:eastAsia="Calibri"/>
          <w:sz w:val="22"/>
          <w:szCs w:val="22"/>
          <w:lang w:val="en-US" w:eastAsia="en-US"/>
        </w:rPr>
        <w:t>) .</w:t>
      </w:r>
      <w:proofErr w:type="gramEnd"/>
    </w:p>
    <w:p w:rsidR="008C7E15" w:rsidRPr="008C7E15" w:rsidRDefault="008C7E15" w:rsidP="008C7E15">
      <w:pPr>
        <w:spacing w:after="160" w:line="259" w:lineRule="auto"/>
        <w:ind w:firstLine="567"/>
        <w:rPr>
          <w:rFonts w:eastAsia="Calibri"/>
          <w:sz w:val="22"/>
          <w:szCs w:val="22"/>
          <w:lang w:val="en-US" w:eastAsia="en-US"/>
        </w:rPr>
      </w:pPr>
      <w:r w:rsidRPr="008C7E15">
        <w:rPr>
          <w:rFonts w:eastAsia="Calibri"/>
          <w:sz w:val="22"/>
          <w:szCs w:val="22"/>
          <w:lang w:val="en-US" w:eastAsia="en-US"/>
        </w:rPr>
        <w:t xml:space="preserve">The dissertation can be viewed at the Information Resource Center of the Republican Center for Specialized Oncology and Radiology, registered under the number _____. Address: 100174, Tashkent city, Farobi </w:t>
      </w:r>
      <w:proofErr w:type="gramStart"/>
      <w:r w:rsidRPr="008C7E15">
        <w:rPr>
          <w:rFonts w:eastAsia="Calibri"/>
          <w:sz w:val="22"/>
          <w:szCs w:val="22"/>
          <w:lang w:val="en-US" w:eastAsia="en-US"/>
        </w:rPr>
        <w:t>street</w:t>
      </w:r>
      <w:proofErr w:type="gramEnd"/>
      <w:r w:rsidRPr="008C7E15">
        <w:rPr>
          <w:rFonts w:eastAsia="Calibri"/>
          <w:sz w:val="22"/>
          <w:szCs w:val="22"/>
          <w:lang w:val="en-US" w:eastAsia="en-US"/>
        </w:rPr>
        <w:t>, 383. Phone: (+99871) 227-13-27; fax: (+99871) 246-15-06.</w:t>
      </w:r>
    </w:p>
    <w:p w:rsidR="008C7E15" w:rsidRPr="008C7E15" w:rsidRDefault="008C7E15" w:rsidP="008C7E15">
      <w:pPr>
        <w:spacing w:after="160" w:line="276" w:lineRule="auto"/>
        <w:ind w:left="284" w:firstLine="283"/>
        <w:rPr>
          <w:rFonts w:eastAsia="SimSun"/>
          <w:bCs/>
          <w:sz w:val="22"/>
          <w:szCs w:val="22"/>
          <w:lang w:val="uz-Cyrl-UZ" w:eastAsia="en-US"/>
        </w:rPr>
      </w:pPr>
      <w:r w:rsidRPr="008C7E15">
        <w:rPr>
          <w:rFonts w:eastAsia="SimSun"/>
          <w:bCs/>
          <w:sz w:val="22"/>
          <w:szCs w:val="22"/>
          <w:lang w:val="uz-Cyrl-UZ" w:eastAsia="en-US"/>
        </w:rPr>
        <w:t xml:space="preserve">The abstract of the dissertation was sent out </w:t>
      </w:r>
      <w:r w:rsidRPr="008C7E15">
        <w:rPr>
          <w:rFonts w:eastAsia="Calibri"/>
          <w:sz w:val="22"/>
          <w:szCs w:val="22"/>
          <w:lang w:val="uz-Cyrl-UZ" w:eastAsia="en-US"/>
        </w:rPr>
        <w:t>«</w:t>
      </w:r>
      <w:r w:rsidRPr="008C7E15">
        <w:rPr>
          <w:rFonts w:eastAsia="SimSun"/>
          <w:bCs/>
          <w:sz w:val="22"/>
          <w:szCs w:val="22"/>
          <w:lang w:val="uz-Cyrl-UZ" w:eastAsia="en-US"/>
        </w:rPr>
        <w:t>_____</w:t>
      </w:r>
      <w:r w:rsidRPr="008C7E15">
        <w:rPr>
          <w:rFonts w:eastAsia="Calibri"/>
          <w:sz w:val="22"/>
          <w:szCs w:val="22"/>
          <w:lang w:val="uz-Cyrl-UZ" w:eastAsia="en-US"/>
        </w:rPr>
        <w:t>»</w:t>
      </w:r>
      <w:r w:rsidRPr="008C7E15">
        <w:rPr>
          <w:rFonts w:eastAsia="SimSun"/>
          <w:bCs/>
          <w:sz w:val="22"/>
          <w:szCs w:val="22"/>
          <w:lang w:val="uz-Cyrl-UZ" w:eastAsia="en-US"/>
        </w:rPr>
        <w:t xml:space="preserve"> __________________ 2025</w:t>
      </w:r>
      <w:r w:rsidRPr="008C7E15">
        <w:rPr>
          <w:rFonts w:eastAsia="SimSun"/>
          <w:bCs/>
          <w:sz w:val="22"/>
          <w:szCs w:val="22"/>
          <w:lang w:val="en-US" w:eastAsia="en-US"/>
        </w:rPr>
        <w:t xml:space="preserve"> y</w:t>
      </w:r>
      <w:r w:rsidRPr="008C7E15">
        <w:rPr>
          <w:rFonts w:eastAsia="SimSun"/>
          <w:bCs/>
          <w:sz w:val="22"/>
          <w:szCs w:val="22"/>
          <w:lang w:val="uz-Cyrl-UZ" w:eastAsia="en-US"/>
        </w:rPr>
        <w:t>.</w:t>
      </w:r>
      <w:r w:rsidRPr="008C7E15">
        <w:rPr>
          <w:rFonts w:eastAsia="SimSun"/>
          <w:bCs/>
          <w:sz w:val="22"/>
          <w:szCs w:val="22"/>
          <w:lang w:val="en-US" w:eastAsia="en-US"/>
        </w:rPr>
        <w:t xml:space="preserve"> </w:t>
      </w:r>
      <w:r w:rsidRPr="008C7E15">
        <w:rPr>
          <w:rFonts w:eastAsia="SimSun"/>
          <w:bCs/>
          <w:sz w:val="22"/>
          <w:szCs w:val="22"/>
          <w:lang w:val="uz-Cyrl-UZ" w:eastAsia="en-US"/>
        </w:rPr>
        <w:t>(</w:t>
      </w:r>
      <w:r w:rsidRPr="008C7E15">
        <w:rPr>
          <w:rFonts w:eastAsia="Calibri"/>
          <w:position w:val="-1"/>
          <w:sz w:val="22"/>
          <w:szCs w:val="22"/>
          <w:lang w:val="en-US" w:eastAsia="en-US"/>
        </w:rPr>
        <w:t>mailing report №</w:t>
      </w:r>
      <w:r w:rsidRPr="008C7E15">
        <w:rPr>
          <w:rFonts w:eastAsia="SimSun"/>
          <w:bCs/>
          <w:sz w:val="22"/>
          <w:szCs w:val="22"/>
          <w:lang w:val="uz-Cyrl-UZ" w:eastAsia="en-US"/>
        </w:rPr>
        <w:t xml:space="preserve"> _____ </w:t>
      </w:r>
      <w:r w:rsidRPr="008C7E15">
        <w:rPr>
          <w:rFonts w:eastAsia="SimSun"/>
          <w:bCs/>
          <w:sz w:val="22"/>
          <w:szCs w:val="22"/>
          <w:lang w:val="en-US" w:eastAsia="en-US"/>
        </w:rPr>
        <w:t>on</w:t>
      </w:r>
      <w:r w:rsidRPr="008C7E15">
        <w:rPr>
          <w:rFonts w:eastAsia="SimSun"/>
          <w:bCs/>
          <w:sz w:val="22"/>
          <w:szCs w:val="22"/>
          <w:lang w:val="uz-Cyrl-UZ" w:eastAsia="en-US"/>
        </w:rPr>
        <w:t xml:space="preserve"> </w:t>
      </w:r>
      <w:r w:rsidRPr="008C7E15">
        <w:rPr>
          <w:rFonts w:eastAsia="SimSun"/>
          <w:bCs/>
          <w:sz w:val="22"/>
          <w:szCs w:val="22"/>
          <w:lang w:val="en-US" w:eastAsia="en-US"/>
        </w:rPr>
        <w:t xml:space="preserve"> </w:t>
      </w:r>
      <w:r w:rsidRPr="008C7E15">
        <w:rPr>
          <w:rFonts w:eastAsia="Calibri"/>
          <w:sz w:val="22"/>
          <w:szCs w:val="22"/>
          <w:lang w:val="uz-Cyrl-UZ" w:eastAsia="en-US"/>
        </w:rPr>
        <w:t>«</w:t>
      </w:r>
      <w:r w:rsidRPr="008C7E15">
        <w:rPr>
          <w:rFonts w:eastAsia="SimSun"/>
          <w:bCs/>
          <w:sz w:val="22"/>
          <w:szCs w:val="22"/>
          <w:lang w:val="uz-Cyrl-UZ" w:eastAsia="en-US"/>
        </w:rPr>
        <w:t xml:space="preserve">_____ </w:t>
      </w:r>
      <w:r w:rsidRPr="008C7E15">
        <w:rPr>
          <w:rFonts w:eastAsia="Calibri"/>
          <w:sz w:val="22"/>
          <w:szCs w:val="22"/>
          <w:lang w:val="uz-Cyrl-UZ" w:eastAsia="en-US"/>
        </w:rPr>
        <w:t>»</w:t>
      </w:r>
      <w:r w:rsidRPr="008C7E15">
        <w:rPr>
          <w:rFonts w:eastAsia="SimSun"/>
          <w:bCs/>
          <w:sz w:val="22"/>
          <w:szCs w:val="22"/>
          <w:lang w:val="uz-Cyrl-UZ" w:eastAsia="en-US"/>
        </w:rPr>
        <w:t>________________</w:t>
      </w:r>
      <w:r w:rsidRPr="008C7E15">
        <w:rPr>
          <w:rFonts w:eastAsia="SimSun"/>
          <w:bCs/>
          <w:sz w:val="22"/>
          <w:szCs w:val="22"/>
          <w:lang w:val="en-US" w:eastAsia="en-US"/>
        </w:rPr>
        <w:t xml:space="preserve"> </w:t>
      </w:r>
      <w:r w:rsidRPr="008C7E15">
        <w:rPr>
          <w:rFonts w:eastAsia="SimSun"/>
          <w:bCs/>
          <w:sz w:val="22"/>
          <w:szCs w:val="22"/>
          <w:lang w:val="uz-Cyrl-UZ" w:eastAsia="en-US"/>
        </w:rPr>
        <w:t>2025</w:t>
      </w:r>
      <w:r w:rsidRPr="008C7E15">
        <w:rPr>
          <w:rFonts w:eastAsia="SimSun"/>
          <w:bCs/>
          <w:sz w:val="22"/>
          <w:szCs w:val="22"/>
          <w:lang w:val="en-US" w:eastAsia="en-US"/>
        </w:rPr>
        <w:t xml:space="preserve"> y</w:t>
      </w:r>
      <w:r w:rsidRPr="008C7E15">
        <w:rPr>
          <w:rFonts w:eastAsia="SimSun"/>
          <w:bCs/>
          <w:sz w:val="22"/>
          <w:szCs w:val="22"/>
          <w:lang w:val="uz-Cyrl-UZ" w:eastAsia="en-US"/>
        </w:rPr>
        <w:t>).</w:t>
      </w:r>
    </w:p>
    <w:p w:rsidR="008C7E15" w:rsidRPr="008C7E15" w:rsidRDefault="008C7E15" w:rsidP="008C7E15">
      <w:pPr>
        <w:spacing w:after="160" w:line="276" w:lineRule="auto"/>
        <w:ind w:left="284" w:firstLine="283"/>
        <w:rPr>
          <w:rFonts w:eastAsia="SimSun"/>
          <w:bCs/>
          <w:sz w:val="22"/>
          <w:szCs w:val="22"/>
          <w:lang w:val="uz-Cyrl-UZ" w:eastAsia="en-US"/>
        </w:rPr>
      </w:pPr>
    </w:p>
    <w:p w:rsidR="008C7E15" w:rsidRPr="008C7E15" w:rsidRDefault="008C7E15" w:rsidP="008C7E15">
      <w:pPr>
        <w:spacing w:after="160" w:line="276" w:lineRule="auto"/>
        <w:ind w:left="284" w:firstLine="283"/>
        <w:rPr>
          <w:rFonts w:eastAsia="SimSun"/>
          <w:bCs/>
          <w:sz w:val="22"/>
          <w:szCs w:val="22"/>
          <w:lang w:val="uz-Cyrl-UZ" w:eastAsia="en-US"/>
        </w:rPr>
      </w:pPr>
    </w:p>
    <w:p w:rsidR="008C7E15" w:rsidRPr="008C7E15" w:rsidRDefault="008C7E15" w:rsidP="008C7E15">
      <w:pPr>
        <w:spacing w:after="160" w:line="276" w:lineRule="auto"/>
        <w:ind w:left="284" w:firstLine="283"/>
        <w:rPr>
          <w:rFonts w:eastAsia="SimSun"/>
          <w:bCs/>
          <w:sz w:val="22"/>
          <w:szCs w:val="22"/>
          <w:lang w:val="uz-Cyrl-UZ" w:eastAsia="en-US"/>
        </w:rPr>
      </w:pPr>
    </w:p>
    <w:tbl>
      <w:tblPr>
        <w:tblStyle w:val="3f0"/>
        <w:tblW w:w="5669" w:type="dxa"/>
        <w:jc w:val="right"/>
        <w:tblLayout w:type="fixed"/>
        <w:tblLook w:val="0000" w:firstRow="0" w:lastRow="0" w:firstColumn="0" w:lastColumn="0" w:noHBand="0" w:noVBand="0"/>
      </w:tblPr>
      <w:tblGrid>
        <w:gridCol w:w="5669"/>
      </w:tblGrid>
      <w:tr w:rsidR="008C7E15" w:rsidRPr="008C7E15" w:rsidTr="008C7E15">
        <w:trPr>
          <w:jc w:val="right"/>
        </w:trPr>
        <w:tc>
          <w:tcPr>
            <w:tcW w:w="5669" w:type="dxa"/>
          </w:tcPr>
          <w:p w:rsidR="008C7E15" w:rsidRPr="008C7E15" w:rsidRDefault="008C7E15" w:rsidP="008C7E15">
            <w:pPr>
              <w:ind w:firstLine="0"/>
              <w:jc w:val="right"/>
              <w:rPr>
                <w:rFonts w:eastAsia="Times New Roman"/>
                <w:sz w:val="22"/>
                <w:szCs w:val="22"/>
                <w:lang w:val="uz-Cyrl-UZ"/>
              </w:rPr>
            </w:pPr>
            <w:r w:rsidRPr="008C7E15">
              <w:rPr>
                <w:rFonts w:eastAsia="SimSun"/>
                <w:bCs/>
                <w:sz w:val="22"/>
                <w:szCs w:val="22"/>
                <w:lang w:val="en-US"/>
              </w:rPr>
              <w:t xml:space="preserve"> </w:t>
            </w:r>
            <w:r w:rsidRPr="008C7E15">
              <w:rPr>
                <w:rFonts w:eastAsia="Times New Roman"/>
                <w:noProof/>
                <w:sz w:val="22"/>
                <w:szCs w:val="22"/>
              </w:rPr>
              <mc:AlternateContent>
                <mc:Choice Requires="wps">
                  <w:drawing>
                    <wp:anchor distT="0" distB="0" distL="114300" distR="114300" simplePos="0" relativeHeight="251666432" behindDoc="0" locked="0" layoutInCell="1" allowOverlap="1" wp14:anchorId="4154134F" wp14:editId="51759A4F">
                      <wp:simplePos x="0" y="0"/>
                      <wp:positionH relativeFrom="column">
                        <wp:posOffset>5649595</wp:posOffset>
                      </wp:positionH>
                      <wp:positionV relativeFrom="paragraph">
                        <wp:posOffset>2473325</wp:posOffset>
                      </wp:positionV>
                      <wp:extent cx="514985" cy="409575"/>
                      <wp:effectExtent l="0" t="0" r="0" b="952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985" cy="40957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6E38EF8" id="Прямоугольник 29" o:spid="_x0000_s1026" style="position:absolute;margin-left:444.85pt;margin-top:194.75pt;width:40.5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" fillcolor="window" strokecolor="window" strokeweight="1pt">
                      <v:path arrowok="t"/>
                    </v:rect>
                  </w:pict>
                </mc:Fallback>
              </mc:AlternateContent>
            </w:r>
            <w:r w:rsidRPr="008C7E15">
              <w:rPr>
                <w:rFonts w:eastAsia="Times New Roman"/>
                <w:b/>
                <w:sz w:val="22"/>
                <w:szCs w:val="22"/>
                <w:lang w:val="uz-Cyrl-UZ"/>
              </w:rPr>
              <w:t>M.N. Tillyashaykhov</w:t>
            </w:r>
          </w:p>
        </w:tc>
      </w:tr>
      <w:tr w:rsidR="008C7E15" w:rsidRPr="00BF73C6" w:rsidTr="008C7E15">
        <w:trPr>
          <w:jc w:val="right"/>
        </w:trPr>
        <w:tc>
          <w:tcPr>
            <w:tcW w:w="5669" w:type="dxa"/>
          </w:tcPr>
          <w:p w:rsidR="008C7E15" w:rsidRPr="008C7E15" w:rsidRDefault="008C7E15" w:rsidP="008C7E15">
            <w:pPr>
              <w:ind w:firstLine="0"/>
              <w:jc w:val="right"/>
              <w:rPr>
                <w:rFonts w:eastAsia="Times New Roman"/>
                <w:sz w:val="22"/>
                <w:szCs w:val="22"/>
                <w:lang w:val="uz-Cyrl-UZ"/>
              </w:rPr>
            </w:pPr>
            <w:r w:rsidRPr="008C7E15">
              <w:rPr>
                <w:rFonts w:eastAsia="Times New Roman"/>
                <w:sz w:val="22"/>
                <w:szCs w:val="22"/>
                <w:lang w:val="uz-Cyrl-UZ"/>
              </w:rPr>
              <w:t>Chairman of the Scientific Council for the Award of Academic Degrees, Doctor of Medical Sciences, Professor</w:t>
            </w:r>
          </w:p>
          <w:p w:rsidR="008C7E15" w:rsidRPr="008C7E15" w:rsidRDefault="008C7E15" w:rsidP="008C7E15">
            <w:pPr>
              <w:ind w:firstLine="0"/>
              <w:jc w:val="right"/>
              <w:rPr>
                <w:rFonts w:eastAsia="Times New Roman"/>
                <w:sz w:val="12"/>
                <w:szCs w:val="12"/>
                <w:lang w:val="uz-Cyrl-UZ"/>
              </w:rPr>
            </w:pPr>
          </w:p>
        </w:tc>
      </w:tr>
      <w:tr w:rsidR="008C7E15" w:rsidRPr="008C7E15" w:rsidTr="008C7E15">
        <w:trPr>
          <w:jc w:val="right"/>
        </w:trPr>
        <w:tc>
          <w:tcPr>
            <w:tcW w:w="5669" w:type="dxa"/>
          </w:tcPr>
          <w:p w:rsidR="008C7E15" w:rsidRPr="006E4EB6" w:rsidRDefault="006E4EB6" w:rsidP="008C7E15">
            <w:pPr>
              <w:ind w:firstLine="0"/>
              <w:jc w:val="right"/>
              <w:rPr>
                <w:rFonts w:eastAsia="Times New Roman"/>
                <w:sz w:val="22"/>
                <w:szCs w:val="22"/>
                <w:lang w:val="en-US"/>
              </w:rPr>
            </w:pPr>
            <w:r>
              <w:rPr>
                <w:rFonts w:eastAsia="Times New Roman"/>
                <w:b/>
                <w:sz w:val="22"/>
                <w:szCs w:val="22"/>
                <w:lang w:val="en-US"/>
              </w:rPr>
              <w:t>E.V.Boyko</w:t>
            </w:r>
          </w:p>
        </w:tc>
      </w:tr>
      <w:tr w:rsidR="008C7E15" w:rsidRPr="00BF73C6" w:rsidTr="008C7E15">
        <w:trPr>
          <w:jc w:val="right"/>
        </w:trPr>
        <w:tc>
          <w:tcPr>
            <w:tcW w:w="5669" w:type="dxa"/>
          </w:tcPr>
          <w:p w:rsidR="008C7E15" w:rsidRPr="008C7E15" w:rsidRDefault="008C7E15" w:rsidP="008C7E15">
            <w:pPr>
              <w:ind w:firstLine="0"/>
              <w:jc w:val="right"/>
              <w:rPr>
                <w:rFonts w:eastAsia="Times New Roman"/>
                <w:sz w:val="22"/>
                <w:szCs w:val="22"/>
                <w:lang w:val="uz-Cyrl-UZ"/>
              </w:rPr>
            </w:pPr>
            <w:r w:rsidRPr="008C7E15">
              <w:rPr>
                <w:rFonts w:eastAsia="Times New Roman"/>
                <w:sz w:val="22"/>
                <w:szCs w:val="22"/>
                <w:lang w:val="uz-Cyrl-UZ"/>
              </w:rPr>
              <w:t>Scientific Secretary of Time Scientific Council for the Award of Academic Degrees,Doctor of Medical Sciences, Professor</w:t>
            </w:r>
          </w:p>
          <w:p w:rsidR="008C7E15" w:rsidRPr="008C7E15" w:rsidRDefault="008C7E15" w:rsidP="008C7E15">
            <w:pPr>
              <w:ind w:firstLine="0"/>
              <w:jc w:val="right"/>
              <w:rPr>
                <w:rFonts w:eastAsia="Times New Roman"/>
                <w:sz w:val="12"/>
                <w:szCs w:val="12"/>
                <w:lang w:val="uz-Cyrl-UZ"/>
              </w:rPr>
            </w:pPr>
          </w:p>
        </w:tc>
      </w:tr>
      <w:tr w:rsidR="008C7E15" w:rsidRPr="008C7E15" w:rsidTr="008C7E15">
        <w:trPr>
          <w:jc w:val="right"/>
        </w:trPr>
        <w:tc>
          <w:tcPr>
            <w:tcW w:w="5669" w:type="dxa"/>
          </w:tcPr>
          <w:p w:rsidR="008C7E15" w:rsidRPr="008C7E15" w:rsidRDefault="008C7E15" w:rsidP="008C7E15">
            <w:pPr>
              <w:ind w:firstLine="0"/>
              <w:jc w:val="right"/>
              <w:rPr>
                <w:rFonts w:eastAsia="Times New Roman"/>
                <w:sz w:val="22"/>
                <w:szCs w:val="22"/>
                <w:lang w:val="uz-Cyrl-UZ"/>
              </w:rPr>
            </w:pPr>
            <w:r w:rsidRPr="008C7E15">
              <w:rPr>
                <w:rFonts w:eastAsia="Times New Roman"/>
                <w:b/>
                <w:sz w:val="22"/>
                <w:szCs w:val="22"/>
                <w:lang w:val="uz-Cyrl-UZ"/>
              </w:rPr>
              <w:t>M.Kh. Khodjibekov</w:t>
            </w:r>
          </w:p>
        </w:tc>
      </w:tr>
      <w:tr w:rsidR="008C7E15" w:rsidRPr="00BF73C6" w:rsidTr="008C7E15">
        <w:trPr>
          <w:jc w:val="right"/>
        </w:trPr>
        <w:tc>
          <w:tcPr>
            <w:tcW w:w="5669" w:type="dxa"/>
          </w:tcPr>
          <w:p w:rsidR="008C7E15" w:rsidRPr="008C7E15" w:rsidRDefault="008C7E15" w:rsidP="00A21DBF">
            <w:pPr>
              <w:ind w:firstLine="0"/>
              <w:jc w:val="right"/>
              <w:rPr>
                <w:rFonts w:eastAsia="Times New Roman"/>
                <w:sz w:val="22"/>
                <w:szCs w:val="22"/>
                <w:lang w:val="uz-Cyrl-UZ"/>
              </w:rPr>
            </w:pPr>
            <w:r w:rsidRPr="008C7E15">
              <w:rPr>
                <w:rFonts w:eastAsia="Times New Roman"/>
                <w:sz w:val="22"/>
                <w:szCs w:val="22"/>
                <w:lang w:val="uz-Cyrl-UZ"/>
              </w:rPr>
              <w:t>Chairman of the scientific seminar at the Scientific Council for the award of academic degrees,</w:t>
            </w:r>
            <w:r w:rsidRPr="008C7E15">
              <w:rPr>
                <w:rFonts w:eastAsia="Times New Roman"/>
                <w:sz w:val="22"/>
                <w:szCs w:val="22"/>
                <w:lang w:val="uz-Cyrl-UZ"/>
              </w:rPr>
              <w:br/>
            </w:r>
            <w:r w:rsidRPr="008C7E15">
              <w:rPr>
                <w:rFonts w:eastAsia="Times New Roman"/>
                <w:sz w:val="22"/>
                <w:szCs w:val="22"/>
                <w:lang w:val="en-US"/>
              </w:rPr>
              <w:t>D</w:t>
            </w:r>
            <w:r w:rsidRPr="008C7E15">
              <w:rPr>
                <w:rFonts w:eastAsia="Times New Roman"/>
                <w:sz w:val="22"/>
                <w:szCs w:val="22"/>
                <w:lang w:val="uz-Cyrl-UZ"/>
              </w:rPr>
              <w:t xml:space="preserve">octor of </w:t>
            </w:r>
            <w:r w:rsidRPr="008C7E15">
              <w:rPr>
                <w:rFonts w:eastAsia="Times New Roman"/>
                <w:sz w:val="22"/>
                <w:szCs w:val="22"/>
                <w:lang w:val="en-US"/>
              </w:rPr>
              <w:t>M</w:t>
            </w:r>
            <w:r w:rsidRPr="008C7E15">
              <w:rPr>
                <w:rFonts w:eastAsia="Times New Roman"/>
                <w:sz w:val="22"/>
                <w:szCs w:val="22"/>
                <w:lang w:val="uz-Cyrl-UZ"/>
              </w:rPr>
              <w:t xml:space="preserve">edical </w:t>
            </w:r>
            <w:r w:rsidRPr="008C7E15">
              <w:rPr>
                <w:rFonts w:eastAsia="Times New Roman"/>
                <w:sz w:val="22"/>
                <w:szCs w:val="22"/>
                <w:lang w:val="en-US"/>
              </w:rPr>
              <w:t>S</w:t>
            </w:r>
            <w:r w:rsidRPr="008C7E15">
              <w:rPr>
                <w:rFonts w:eastAsia="Times New Roman"/>
                <w:sz w:val="22"/>
                <w:szCs w:val="22"/>
                <w:lang w:val="uz-Cyrl-UZ"/>
              </w:rPr>
              <w:t>ciences, professor</w:t>
            </w:r>
          </w:p>
        </w:tc>
      </w:tr>
    </w:tbl>
    <w:p w:rsidR="008C7E15" w:rsidRPr="008C7E15" w:rsidRDefault="008C7E15" w:rsidP="008C7E15">
      <w:pPr>
        <w:spacing w:after="160" w:line="259" w:lineRule="auto"/>
        <w:ind w:firstLine="0"/>
        <w:jc w:val="left"/>
        <w:rPr>
          <w:rFonts w:eastAsia="Calibri"/>
          <w:sz w:val="22"/>
          <w:szCs w:val="22"/>
          <w:lang w:val="en-US" w:eastAsia="en-US"/>
        </w:rPr>
      </w:pPr>
      <w:r w:rsidRPr="008C7E15">
        <w:rPr>
          <w:rFonts w:eastAsia="Calibri"/>
          <w:sz w:val="22"/>
          <w:szCs w:val="22"/>
          <w:lang w:val="en-US" w:eastAsia="en-US"/>
        </w:rPr>
        <w:br w:type="page"/>
      </w:r>
    </w:p>
    <w:p w:rsidR="008C7E15" w:rsidRPr="008C7E15" w:rsidRDefault="008C7E15" w:rsidP="008C7E15">
      <w:pPr>
        <w:spacing w:after="160" w:line="259" w:lineRule="auto"/>
        <w:ind w:firstLine="0"/>
        <w:jc w:val="center"/>
        <w:rPr>
          <w:rFonts w:eastAsia="Calibri"/>
          <w:b/>
          <w:szCs w:val="22"/>
          <w:lang w:val="en-US" w:eastAsia="en-US"/>
        </w:rPr>
      </w:pPr>
      <w:r w:rsidRPr="008C7E15">
        <w:rPr>
          <w:rFonts w:eastAsia="Calibri"/>
          <w:b/>
          <w:szCs w:val="22"/>
          <w:lang w:val="en-US" w:eastAsia="en-US"/>
        </w:rPr>
        <w:lastRenderedPageBreak/>
        <w:t>INTRODUCTION (annotation of the Doctor of Philosophy (PhD) dissertation)</w:t>
      </w:r>
    </w:p>
    <w:p w:rsidR="008C7E15" w:rsidRPr="008C7E15" w:rsidRDefault="008C7E15" w:rsidP="008C7E15">
      <w:pPr>
        <w:spacing w:after="0"/>
        <w:ind w:firstLine="567"/>
        <w:rPr>
          <w:rFonts w:eastAsia="Calibri"/>
          <w:szCs w:val="22"/>
          <w:lang w:val="en-US" w:eastAsia="en-US"/>
        </w:rPr>
      </w:pPr>
      <w:r w:rsidRPr="008C7E15">
        <w:rPr>
          <w:rFonts w:eastAsia="Calibri"/>
          <w:b/>
          <w:szCs w:val="22"/>
          <w:lang w:val="en-US" w:eastAsia="en-US"/>
        </w:rPr>
        <w:t>The purpose of the study</w:t>
      </w:r>
      <w:r w:rsidRPr="008C7E15">
        <w:rPr>
          <w:rFonts w:eastAsia="Calibri"/>
          <w:szCs w:val="22"/>
          <w:lang w:val="en-US" w:eastAsia="en-US"/>
        </w:rPr>
        <w:t xml:space="preserve"> </w:t>
      </w:r>
      <w:r w:rsidR="00D75ADC" w:rsidRPr="00D75ADC">
        <w:rPr>
          <w:rFonts w:eastAsia="Calibri"/>
          <w:szCs w:val="22"/>
          <w:lang w:val="en-US" w:eastAsia="en-US"/>
        </w:rPr>
        <w:t>was to improve the long-term outcomes of breast cancer treatment by combining radical mastectomy with simultaneous lymphovenous anastomosis on the side of the operation in order to prevent postmastectomy lymphedema</w:t>
      </w:r>
      <w:r w:rsidRPr="008C7E15">
        <w:rPr>
          <w:rFonts w:eastAsia="Calibri"/>
          <w:szCs w:val="22"/>
          <w:lang w:val="en-US" w:eastAsia="en-US"/>
        </w:rPr>
        <w:t>.</w:t>
      </w:r>
    </w:p>
    <w:p w:rsidR="008C7E15" w:rsidRPr="00583D43" w:rsidRDefault="008C7E15" w:rsidP="008C7E15">
      <w:pPr>
        <w:spacing w:after="0"/>
        <w:ind w:firstLine="567"/>
        <w:rPr>
          <w:rFonts w:eastAsia="Calibri"/>
          <w:color w:val="000000" w:themeColor="text1"/>
          <w:lang w:val="en-US" w:eastAsia="en-US"/>
        </w:rPr>
      </w:pPr>
      <w:r w:rsidRPr="008C7E15">
        <w:rPr>
          <w:rFonts w:eastAsia="Calibri"/>
          <w:b/>
          <w:bCs/>
          <w:lang w:val="en-US" w:eastAsia="en-US"/>
        </w:rPr>
        <w:t>The object of the study</w:t>
      </w:r>
      <w:r w:rsidRPr="008C7E15">
        <w:rPr>
          <w:rFonts w:eastAsia="Calibri"/>
          <w:lang w:val="en-US" w:eastAsia="en-US"/>
        </w:rPr>
        <w:t xml:space="preserve"> of </w:t>
      </w:r>
      <w:r w:rsidR="00D75ADC" w:rsidRPr="00D75ADC">
        <w:rPr>
          <w:rFonts w:eastAsia="Calibri"/>
          <w:lang w:val="en-US" w:eastAsia="en-US"/>
        </w:rPr>
        <w:t xml:space="preserve">370 breast cancer patients who received neoadjuvant chemotherapy followed by Madden radical mastectomy. Among them, the main group consisted of 70 patients who underwent simultaneous lymphovenous anastomosis (LVA) on the side of the mastectomy. Of the remaining 300 patients who did not undergo LVA, 120 formed the primary control group, and 180 formed the additional control group. In the postmastectomy period, signs of lymphedema development were identified in 18 patients from the main group and 26 patients from the additional control group. These 44 patients constituted the Additional </w:t>
      </w:r>
      <w:r w:rsidR="00D75ADC" w:rsidRPr="00583D43">
        <w:rPr>
          <w:rFonts w:eastAsia="Calibri"/>
          <w:color w:val="000000" w:themeColor="text1"/>
          <w:lang w:val="en-US" w:eastAsia="en-US"/>
        </w:rPr>
        <w:t>Experimental Group.</w:t>
      </w:r>
    </w:p>
    <w:p w:rsidR="008C7E15" w:rsidRPr="00583D43" w:rsidRDefault="008C7E15" w:rsidP="008C7E15">
      <w:pPr>
        <w:spacing w:after="0"/>
        <w:ind w:firstLine="567"/>
        <w:rPr>
          <w:rFonts w:eastAsia="Calibri"/>
          <w:bCs/>
          <w:color w:val="000000" w:themeColor="text1"/>
          <w:lang w:val="en-US" w:eastAsia="en-US"/>
        </w:rPr>
      </w:pPr>
      <w:r w:rsidRPr="00583D43">
        <w:rPr>
          <w:rFonts w:eastAsia="Calibri"/>
          <w:b/>
          <w:bCs/>
          <w:color w:val="000000" w:themeColor="text1"/>
          <w:lang w:val="en-US" w:eastAsia="en-US"/>
        </w:rPr>
        <w:t>The scientific novelty of the study</w:t>
      </w:r>
      <w:r w:rsidRPr="00583D43">
        <w:rPr>
          <w:rFonts w:eastAsia="Calibri"/>
          <w:b/>
          <w:color w:val="000000" w:themeColor="text1"/>
          <w:lang w:val="en-US" w:eastAsia="en-US"/>
        </w:rPr>
        <w:t xml:space="preserve">: </w:t>
      </w:r>
    </w:p>
    <w:p w:rsidR="00B553C5" w:rsidRPr="00B553C5" w:rsidRDefault="00B553C5" w:rsidP="00B553C5">
      <w:pPr>
        <w:tabs>
          <w:tab w:val="left" w:pos="426"/>
        </w:tabs>
        <w:spacing w:after="0"/>
        <w:ind w:firstLine="567"/>
        <w:rPr>
          <w:rFonts w:eastAsia="Calibri"/>
          <w:color w:val="000000" w:themeColor="text1"/>
          <w:lang w:val="en-US" w:eastAsia="en-US"/>
        </w:rPr>
      </w:pPr>
      <w:proofErr w:type="gramStart"/>
      <w:r>
        <w:rPr>
          <w:rFonts w:eastAsia="Calibri"/>
          <w:color w:val="000000" w:themeColor="text1"/>
          <w:lang w:val="en-US" w:eastAsia="en-US"/>
        </w:rPr>
        <w:t>i</w:t>
      </w:r>
      <w:r w:rsidRPr="00B553C5">
        <w:rPr>
          <w:rFonts w:eastAsia="Calibri"/>
          <w:color w:val="000000" w:themeColor="text1"/>
          <w:lang w:val="en-US" w:eastAsia="en-US"/>
        </w:rPr>
        <w:t>t</w:t>
      </w:r>
      <w:proofErr w:type="gramEnd"/>
      <w:r w:rsidRPr="00B553C5">
        <w:rPr>
          <w:rFonts w:eastAsia="Calibri"/>
          <w:color w:val="000000" w:themeColor="text1"/>
          <w:lang w:val="en-US" w:eastAsia="en-US"/>
        </w:rPr>
        <w:t xml:space="preserve"> has been proven that prophylactic formation of a lymphovenous anastomosis draining into the venous system of the arm during mastectomy with axillary lymph node dissection helps prevent the deve</w:t>
      </w:r>
      <w:r>
        <w:rPr>
          <w:rFonts w:eastAsia="Calibri"/>
          <w:color w:val="000000" w:themeColor="text1"/>
          <w:lang w:val="en-US" w:eastAsia="en-US"/>
        </w:rPr>
        <w:t>lopment of secondary lymphedema;</w:t>
      </w:r>
    </w:p>
    <w:p w:rsidR="00B553C5" w:rsidRPr="00B553C5" w:rsidRDefault="00B553C5" w:rsidP="00B553C5">
      <w:pPr>
        <w:tabs>
          <w:tab w:val="left" w:pos="426"/>
        </w:tabs>
        <w:spacing w:after="0"/>
        <w:ind w:firstLine="567"/>
        <w:rPr>
          <w:rFonts w:eastAsia="Calibri"/>
          <w:color w:val="000000" w:themeColor="text1"/>
          <w:lang w:val="en-US" w:eastAsia="en-US"/>
        </w:rPr>
      </w:pPr>
      <w:r>
        <w:rPr>
          <w:rFonts w:eastAsia="Calibri"/>
          <w:color w:val="000000" w:themeColor="text1"/>
          <w:lang w:val="en-US" w:eastAsia="en-US"/>
        </w:rPr>
        <w:t>i</w:t>
      </w:r>
      <w:r w:rsidRPr="00B553C5">
        <w:rPr>
          <w:rFonts w:eastAsia="Calibri"/>
          <w:color w:val="000000" w:themeColor="text1"/>
          <w:lang w:val="en-US" w:eastAsia="en-US"/>
        </w:rPr>
        <w:t>t has been established that patients who underwent radical mastectomy according to Madden with the formation of a lymphovenous anastomosis retain quality of life indicators without affecting overall survival, while preserving the radical nature of the int</w:t>
      </w:r>
      <w:r>
        <w:rPr>
          <w:rFonts w:eastAsia="Calibri"/>
          <w:color w:val="000000" w:themeColor="text1"/>
          <w:lang w:val="en-US" w:eastAsia="en-US"/>
        </w:rPr>
        <w:t>ervention;</w:t>
      </w:r>
    </w:p>
    <w:p w:rsidR="00B553C5" w:rsidRPr="00B553C5" w:rsidRDefault="00B553C5" w:rsidP="00B553C5">
      <w:pPr>
        <w:tabs>
          <w:tab w:val="left" w:pos="426"/>
        </w:tabs>
        <w:spacing w:after="0"/>
        <w:ind w:firstLine="567"/>
        <w:rPr>
          <w:rFonts w:eastAsia="Calibri"/>
          <w:color w:val="000000" w:themeColor="text1"/>
          <w:lang w:val="en-US" w:eastAsia="en-US"/>
        </w:rPr>
      </w:pPr>
      <w:proofErr w:type="gramStart"/>
      <w:r>
        <w:rPr>
          <w:rFonts w:eastAsia="Calibri"/>
          <w:color w:val="000000" w:themeColor="text1"/>
          <w:lang w:val="en-US" w:eastAsia="en-US"/>
        </w:rPr>
        <w:t>i</w:t>
      </w:r>
      <w:r w:rsidRPr="00B553C5">
        <w:rPr>
          <w:rFonts w:eastAsia="Calibri"/>
          <w:color w:val="000000" w:themeColor="text1"/>
          <w:lang w:val="en-US" w:eastAsia="en-US"/>
        </w:rPr>
        <w:t>t</w:t>
      </w:r>
      <w:proofErr w:type="gramEnd"/>
      <w:r w:rsidRPr="00B553C5">
        <w:rPr>
          <w:rFonts w:eastAsia="Calibri"/>
          <w:color w:val="000000" w:themeColor="text1"/>
          <w:lang w:val="en-US" w:eastAsia="en-US"/>
        </w:rPr>
        <w:t xml:space="preserve"> has been substantiated that the formation of a lymphovenous anastomosis during radical mastectomy using anastomoses with a diameter of 0.8 mm requires the use of supermicrosurgical tec</w:t>
      </w:r>
      <w:r>
        <w:rPr>
          <w:rFonts w:eastAsia="Calibri"/>
          <w:color w:val="000000" w:themeColor="text1"/>
          <w:lang w:val="en-US" w:eastAsia="en-US"/>
        </w:rPr>
        <w:t>hniques based on high precision;</w:t>
      </w:r>
    </w:p>
    <w:p w:rsidR="008C7E15" w:rsidRPr="00583D43" w:rsidRDefault="00B553C5" w:rsidP="00B553C5">
      <w:pPr>
        <w:tabs>
          <w:tab w:val="left" w:pos="426"/>
        </w:tabs>
        <w:spacing w:after="0"/>
        <w:ind w:firstLine="567"/>
        <w:rPr>
          <w:rFonts w:eastAsia="Calibri"/>
          <w:color w:val="000000" w:themeColor="text1"/>
          <w:lang w:val="en-US" w:eastAsia="en-US"/>
        </w:rPr>
      </w:pPr>
      <w:proofErr w:type="gramStart"/>
      <w:r>
        <w:rPr>
          <w:rFonts w:eastAsia="Calibri"/>
          <w:color w:val="000000" w:themeColor="text1"/>
          <w:lang w:val="en-US" w:eastAsia="en-US"/>
        </w:rPr>
        <w:t>i</w:t>
      </w:r>
      <w:r w:rsidRPr="00B553C5">
        <w:rPr>
          <w:rFonts w:eastAsia="Calibri"/>
          <w:color w:val="000000" w:themeColor="text1"/>
          <w:lang w:val="en-US" w:eastAsia="en-US"/>
        </w:rPr>
        <w:t>t</w:t>
      </w:r>
      <w:proofErr w:type="gramEnd"/>
      <w:r w:rsidRPr="00B553C5">
        <w:rPr>
          <w:rFonts w:eastAsia="Calibri"/>
          <w:color w:val="000000" w:themeColor="text1"/>
          <w:lang w:val="en-US" w:eastAsia="en-US"/>
        </w:rPr>
        <w:t xml:space="preserve"> has been proven that the formation of a lymphovenous anastomosis during radical mastectomy does not increase the risk of local recurrence or metastasis of breast cancer due to minimal invasiveness and early restoration of microcirculation.</w:t>
      </w:r>
      <w:r w:rsidR="00C5796E" w:rsidRPr="00C5796E">
        <w:rPr>
          <w:rFonts w:eastAsia="Calibri"/>
          <w:color w:val="000000" w:themeColor="text1"/>
          <w:lang w:val="en-US" w:eastAsia="en-US"/>
        </w:rPr>
        <w:t>.</w:t>
      </w:r>
    </w:p>
    <w:p w:rsidR="008C7E15" w:rsidRPr="00583D43" w:rsidRDefault="008C7E15" w:rsidP="008C7E15">
      <w:pPr>
        <w:tabs>
          <w:tab w:val="left" w:pos="426"/>
        </w:tabs>
        <w:spacing w:after="0"/>
        <w:ind w:firstLine="567"/>
        <w:rPr>
          <w:rFonts w:eastAsia="SimSun"/>
          <w:b/>
          <w:color w:val="000000" w:themeColor="text1"/>
          <w:lang w:val="en-US" w:eastAsia="en-US"/>
        </w:rPr>
      </w:pPr>
      <w:r w:rsidRPr="00583D43">
        <w:rPr>
          <w:rFonts w:eastAsia="SimSun"/>
          <w:b/>
          <w:color w:val="000000" w:themeColor="text1"/>
          <w:lang w:val="en-US" w:eastAsia="en-US"/>
        </w:rPr>
        <w:t>Implementation of the research results.</w:t>
      </w:r>
    </w:p>
    <w:p w:rsidR="00C14E0E" w:rsidRDefault="004F3BFA" w:rsidP="008C7E15">
      <w:pPr>
        <w:spacing w:after="0"/>
        <w:ind w:firstLine="567"/>
        <w:rPr>
          <w:rFonts w:eastAsia="Calibri"/>
          <w:bCs/>
          <w:lang w:val="en-US" w:eastAsia="en-US"/>
        </w:rPr>
      </w:pPr>
      <w:r w:rsidRPr="004F3BFA">
        <w:rPr>
          <w:rFonts w:eastAsia="Calibri"/>
          <w:bCs/>
          <w:lang w:val="en-US" w:eastAsia="en-US"/>
        </w:rPr>
        <w:t>Performing Madden’s radical mastectomy with simultaneous formation of a lymphovenous anastomosis on the operated side effectively prevents the development of secondary upper limb lymphedema, contributes to improved patient quality of life, saves 25.2% of budgetary funds, and allows for a reduction in hospital stay by 2–3 days.</w:t>
      </w:r>
    </w:p>
    <w:p w:rsidR="00C14E0E" w:rsidRDefault="004F3BFA" w:rsidP="008C7E15">
      <w:pPr>
        <w:spacing w:after="0"/>
        <w:ind w:firstLine="567"/>
        <w:rPr>
          <w:rFonts w:eastAsia="Calibri"/>
          <w:bCs/>
          <w:lang w:val="en-US" w:eastAsia="en-US"/>
        </w:rPr>
      </w:pPr>
      <w:r w:rsidRPr="004F3BFA">
        <w:rPr>
          <w:rFonts w:eastAsia="Calibri"/>
          <w:bCs/>
          <w:lang w:val="en-US" w:eastAsia="en-US"/>
        </w:rPr>
        <w:t>Since five-year survival and long-term clinical treatment outcomes in patients who underwent Madden’s mastectomy do not differ depending on the use of lymphovenous anastomosis, the implementation of an effective treatment scheme has led to a 9.5% reduction in public healthcare expenditures, a decrease in hospital stay duration by 1–2 days, and, as a result, an improvement in the quality of life of patients.</w:t>
      </w:r>
    </w:p>
    <w:p w:rsidR="007E1D5B" w:rsidRDefault="004F3BFA" w:rsidP="008C7E15">
      <w:pPr>
        <w:spacing w:after="0"/>
        <w:ind w:firstLine="567"/>
        <w:rPr>
          <w:rFonts w:eastAsia="Calibri"/>
          <w:bCs/>
          <w:lang w:val="en-US" w:eastAsia="en-US"/>
        </w:rPr>
      </w:pPr>
      <w:r w:rsidRPr="004F3BFA">
        <w:rPr>
          <w:rFonts w:eastAsia="Calibri"/>
          <w:bCs/>
          <w:lang w:val="en-US" w:eastAsia="en-US"/>
        </w:rPr>
        <w:t xml:space="preserve">The use of supermicrosurgical techniques in the formation of lymphovenous anastomosis (LVA), enabling the creation of anastomoses with a diameter of 0.8 mm, contributes to the development of new standards in prophylactic microsurgery </w:t>
      </w:r>
      <w:r w:rsidRPr="004F3BFA">
        <w:rPr>
          <w:rFonts w:eastAsia="Calibri"/>
          <w:bCs/>
          <w:lang w:val="en-US" w:eastAsia="en-US"/>
        </w:rPr>
        <w:lastRenderedPageBreak/>
        <w:t>in clinical practice. This ensures a 7.5% reduction in budgetary expenditures through improved early mobilization, as well as enhanced patient quality of life and cost savings due to a 1–2 day reduction in hospital stay.</w:t>
      </w:r>
    </w:p>
    <w:p w:rsidR="00C14E0E" w:rsidRDefault="004F3BFA" w:rsidP="008C7E15">
      <w:pPr>
        <w:spacing w:after="0"/>
        <w:ind w:firstLine="567"/>
        <w:rPr>
          <w:rFonts w:eastAsia="Calibri"/>
          <w:bCs/>
          <w:lang w:val="en-US" w:eastAsia="en-US"/>
        </w:rPr>
      </w:pPr>
      <w:r w:rsidRPr="004F3BFA">
        <w:rPr>
          <w:rFonts w:eastAsia="Calibri"/>
          <w:bCs/>
          <w:lang w:val="en-US" w:eastAsia="en-US"/>
        </w:rPr>
        <w:t>Thanks to the fact that performing a lymphovenous anastomosis (LVA) does not increase the risk of local recurrence or metastasis of breast cancer, and its simultaneous implementation with radical mastectomy and reconstructive surgery contributes to the optimization of the treatment process, reduction of hospitalization and rehabilitation periods, it allows achieving a 10.0% reduction in budgetary expenditures and improving the quality of life of patients through the prevention of complications.</w:t>
      </w:r>
    </w:p>
    <w:p w:rsidR="008C7E15" w:rsidRPr="00C9080F" w:rsidRDefault="008C7E15" w:rsidP="008C7E15">
      <w:pPr>
        <w:spacing w:after="0"/>
        <w:ind w:firstLine="567"/>
        <w:rPr>
          <w:lang w:val="en-US"/>
        </w:rPr>
      </w:pPr>
      <w:r w:rsidRPr="008C7E15">
        <w:rPr>
          <w:rFonts w:eastAsia="Calibri"/>
          <w:b/>
          <w:bCs/>
          <w:lang w:val="en-US" w:eastAsia="en-US"/>
        </w:rPr>
        <w:t>Structure and scope of the dissertation.</w:t>
      </w:r>
      <w:r w:rsidRPr="008C7E15">
        <w:rPr>
          <w:rFonts w:eastAsia="Calibri"/>
          <w:lang w:val="en-US" w:eastAsia="en-US"/>
        </w:rPr>
        <w:t xml:space="preserve"> The dissertation consists of an introduction, </w:t>
      </w:r>
      <w:r w:rsidR="00C14E0E">
        <w:rPr>
          <w:rFonts w:eastAsia="Calibri"/>
          <w:lang w:val="en-US" w:eastAsia="en-US"/>
        </w:rPr>
        <w:t>four</w:t>
      </w:r>
      <w:r w:rsidRPr="008C7E15">
        <w:rPr>
          <w:rFonts w:eastAsia="Calibri"/>
          <w:lang w:val="en-US" w:eastAsia="en-US"/>
        </w:rPr>
        <w:t xml:space="preserve"> chapters, conclusions, </w:t>
      </w:r>
      <w:r w:rsidRPr="00C9080F">
        <w:rPr>
          <w:lang w:val="en-US"/>
        </w:rPr>
        <w:t xml:space="preserve">practical recommendations, and a list of references. The total length of the dissertation is </w:t>
      </w:r>
      <w:r w:rsidR="007340B9">
        <w:rPr>
          <w:lang w:val="uz-Cyrl-UZ"/>
        </w:rPr>
        <w:t>112</w:t>
      </w:r>
      <w:r w:rsidRPr="00C9080F">
        <w:rPr>
          <w:lang w:val="en-US"/>
        </w:rPr>
        <w:t xml:space="preserve"> pages.</w:t>
      </w:r>
    </w:p>
    <w:p w:rsidR="008C7E15" w:rsidRPr="008C7E15" w:rsidRDefault="008C7E15" w:rsidP="008C7E15">
      <w:pPr>
        <w:spacing w:after="0"/>
        <w:ind w:firstLine="0"/>
        <w:jc w:val="center"/>
        <w:rPr>
          <w:rFonts w:eastAsia="Calibri"/>
          <w:b/>
          <w:bCs/>
          <w:lang w:val="uz-Cyrl-UZ" w:eastAsia="en-US"/>
        </w:rPr>
      </w:pPr>
      <w:r w:rsidRPr="00C62E9E">
        <w:rPr>
          <w:rFonts w:eastAsia="Calibri"/>
          <w:sz w:val="22"/>
          <w:szCs w:val="22"/>
          <w:lang w:val="en-US" w:eastAsia="en-US"/>
        </w:rPr>
        <w:br w:type="page"/>
      </w:r>
      <w:r w:rsidRPr="008C7E15">
        <w:rPr>
          <w:rFonts w:eastAsia="Calibri"/>
          <w:b/>
          <w:lang w:val="uz-Cyrl-UZ" w:eastAsia="en-US"/>
        </w:rPr>
        <w:lastRenderedPageBreak/>
        <w:t>СПИСОК ОПУБЛИКОВАННЫХ РАБОТ</w:t>
      </w:r>
    </w:p>
    <w:p w:rsidR="008C7E15" w:rsidRPr="008C7E15" w:rsidRDefault="008C7E15" w:rsidP="008C7E15">
      <w:pPr>
        <w:spacing w:after="0"/>
        <w:ind w:right="-2" w:firstLine="0"/>
        <w:jc w:val="center"/>
        <w:rPr>
          <w:rFonts w:eastAsia="Calibri"/>
          <w:b/>
          <w:lang w:val="uz-Cyrl-UZ" w:eastAsia="en-US"/>
        </w:rPr>
      </w:pPr>
      <w:r w:rsidRPr="008C7E15">
        <w:rPr>
          <w:rFonts w:eastAsia="Calibri"/>
          <w:b/>
          <w:lang w:val="uz-Cyrl-UZ" w:eastAsia="en-US"/>
        </w:rPr>
        <w:t>НАШР ҚИЛИНГАН ИШЛАР РЎЙХАТИ</w:t>
      </w:r>
    </w:p>
    <w:p w:rsidR="008C7E15" w:rsidRPr="008C7E15" w:rsidRDefault="008C7E15" w:rsidP="008C7E15">
      <w:pPr>
        <w:spacing w:after="0"/>
        <w:ind w:right="-2" w:firstLine="0"/>
        <w:jc w:val="center"/>
        <w:rPr>
          <w:rFonts w:eastAsia="Calibri"/>
          <w:b/>
          <w:lang w:val="uz-Cyrl-UZ" w:eastAsia="en-US"/>
        </w:rPr>
      </w:pPr>
      <w:r w:rsidRPr="008C7E15">
        <w:rPr>
          <w:rFonts w:eastAsia="Calibri"/>
          <w:b/>
          <w:lang w:val="uz-Cyrl-UZ" w:eastAsia="en-US"/>
        </w:rPr>
        <w:t>LIST OF PUBLISHED WORKS</w:t>
      </w:r>
    </w:p>
    <w:p w:rsidR="008C7E15" w:rsidRPr="008C7E15" w:rsidRDefault="008C7E15" w:rsidP="008C7E15">
      <w:pPr>
        <w:widowControl w:val="0"/>
        <w:tabs>
          <w:tab w:val="left" w:pos="0"/>
        </w:tabs>
        <w:autoSpaceDE w:val="0"/>
        <w:autoSpaceDN w:val="0"/>
        <w:spacing w:before="240" w:after="240"/>
        <w:ind w:firstLine="0"/>
        <w:jc w:val="center"/>
        <w:outlineLvl w:val="0"/>
        <w:rPr>
          <w:rFonts w:eastAsia="Times New Roman"/>
          <w:b/>
          <w:bCs/>
          <w:lang w:val="en-US" w:eastAsia="en-US"/>
        </w:rPr>
      </w:pPr>
      <w:r w:rsidRPr="008C7E15">
        <w:rPr>
          <w:rFonts w:eastAsia="Times New Roman"/>
          <w:b/>
          <w:bCs/>
          <w:lang w:val="en-US" w:eastAsia="en-US"/>
        </w:rPr>
        <w:t xml:space="preserve">I </w:t>
      </w:r>
      <w:r w:rsidRPr="008C7E15">
        <w:rPr>
          <w:rFonts w:eastAsia="Times New Roman"/>
          <w:b/>
          <w:bCs/>
          <w:lang w:eastAsia="en-US"/>
        </w:rPr>
        <w:t>бўлим</w:t>
      </w:r>
      <w:r w:rsidRPr="008C7E15">
        <w:rPr>
          <w:rFonts w:eastAsia="Times New Roman"/>
          <w:b/>
          <w:bCs/>
          <w:lang w:val="en-US" w:eastAsia="en-US"/>
        </w:rPr>
        <w:t xml:space="preserve"> (I </w:t>
      </w:r>
      <w:r w:rsidRPr="008C7E15">
        <w:rPr>
          <w:rFonts w:eastAsia="Times New Roman"/>
          <w:b/>
          <w:bCs/>
          <w:lang w:eastAsia="en-US"/>
        </w:rPr>
        <w:t>часть</w:t>
      </w:r>
      <w:r w:rsidRPr="008C7E15">
        <w:rPr>
          <w:rFonts w:eastAsia="Times New Roman"/>
          <w:b/>
          <w:bCs/>
          <w:lang w:val="en-US" w:eastAsia="en-US"/>
        </w:rPr>
        <w:t>; part I)</w:t>
      </w:r>
    </w:p>
    <w:p w:rsidR="008C7E15" w:rsidRDefault="006C690F" w:rsidP="006C690F">
      <w:pPr>
        <w:tabs>
          <w:tab w:val="left" w:pos="851"/>
          <w:tab w:val="left" w:pos="993"/>
        </w:tabs>
        <w:spacing w:after="0" w:line="259" w:lineRule="auto"/>
        <w:ind w:firstLine="567"/>
        <w:contextualSpacing/>
        <w:rPr>
          <w:rFonts w:eastAsia="Times New Roman"/>
          <w:lang w:val="uz"/>
        </w:rPr>
      </w:pPr>
      <w:r>
        <w:rPr>
          <w:rFonts w:eastAsia="Times New Roman"/>
          <w:lang w:val="uz"/>
        </w:rPr>
        <w:t>1</w:t>
      </w:r>
      <w:r>
        <w:rPr>
          <w:rFonts w:eastAsia="Times New Roman"/>
          <w:lang w:val="uz-Cyrl-UZ"/>
        </w:rPr>
        <w:t xml:space="preserve">. </w:t>
      </w:r>
      <w:r w:rsidRPr="006C690F">
        <w:rPr>
          <w:rFonts w:eastAsia="Times New Roman"/>
          <w:lang w:val="uz"/>
        </w:rPr>
        <w:t>Узаков С.М., Джураев М.Д., Каримова М.Н. Современные представления о постмактэмической лимфедеме, методах ее лечения и профилактике (литературный обзор) //Ж</w:t>
      </w:r>
      <w:r w:rsidR="00240439">
        <w:rPr>
          <w:rFonts w:eastAsia="Times New Roman"/>
          <w:lang w:val="uz-Cyrl-UZ"/>
        </w:rPr>
        <w:t>урна</w:t>
      </w:r>
      <w:r w:rsidRPr="006C690F">
        <w:rPr>
          <w:rFonts w:eastAsia="Times New Roman"/>
          <w:lang w:val="uz"/>
        </w:rPr>
        <w:t xml:space="preserve">л биомедицины и практики. – 2022 – т.7, №1. - С.179-188. </w:t>
      </w:r>
      <w:r w:rsidR="008C7E15" w:rsidRPr="008C7E15">
        <w:rPr>
          <w:rFonts w:eastAsia="Times New Roman"/>
          <w:lang w:val="uz"/>
        </w:rPr>
        <w:t>(14.00.00, №</w:t>
      </w:r>
      <w:r w:rsidR="008C7E15" w:rsidRPr="006C690F">
        <w:rPr>
          <w:rFonts w:eastAsia="Times New Roman"/>
          <w:lang w:val="uz"/>
        </w:rPr>
        <w:t>2</w:t>
      </w:r>
      <w:r w:rsidR="00240439">
        <w:rPr>
          <w:rFonts w:eastAsia="Times New Roman"/>
        </w:rPr>
        <w:t>4</w:t>
      </w:r>
      <w:r w:rsidR="008C7E15" w:rsidRPr="008C7E15">
        <w:rPr>
          <w:rFonts w:eastAsia="Times New Roman"/>
          <w:lang w:val="uz"/>
        </w:rPr>
        <w:t>).</w:t>
      </w:r>
    </w:p>
    <w:p w:rsidR="006C690F" w:rsidRDefault="006C690F" w:rsidP="006C690F">
      <w:pPr>
        <w:tabs>
          <w:tab w:val="left" w:pos="851"/>
          <w:tab w:val="left" w:pos="993"/>
        </w:tabs>
        <w:spacing w:after="0" w:line="259" w:lineRule="auto"/>
        <w:ind w:firstLine="567"/>
        <w:contextualSpacing/>
        <w:rPr>
          <w:rFonts w:eastAsia="Times New Roman"/>
          <w:lang w:val="uz"/>
        </w:rPr>
      </w:pPr>
      <w:r w:rsidRPr="006C690F">
        <w:rPr>
          <w:rFonts w:eastAsia="Times New Roman"/>
          <w:lang w:val="uz"/>
        </w:rPr>
        <w:t>2. Узаков С.М., Джураев М.Д., Каримова М.Н. Исследование эффективности наложения лимфатико-венозного анастомоза для предупреждения вторичной лимфедемы после радикального лечения больных раком молочной железы //</w:t>
      </w:r>
      <w:r w:rsidR="000F1581">
        <w:rPr>
          <w:rFonts w:eastAsia="Times New Roman"/>
        </w:rPr>
        <w:t xml:space="preserve">Журнал </w:t>
      </w:r>
      <w:r w:rsidR="000F1581" w:rsidRPr="000F1581">
        <w:t>п</w:t>
      </w:r>
      <w:r w:rsidRPr="000F1581">
        <w:t>роблемы биол</w:t>
      </w:r>
      <w:r w:rsidR="00240439" w:rsidRPr="000F1581">
        <w:t>огии</w:t>
      </w:r>
      <w:r w:rsidRPr="000F1581">
        <w:t xml:space="preserve"> и мед</w:t>
      </w:r>
      <w:r w:rsidR="00240439" w:rsidRPr="000F1581">
        <w:t>ицины</w:t>
      </w:r>
      <w:r w:rsidRPr="007D6B87">
        <w:rPr>
          <w:rFonts w:eastAsia="Times New Roman"/>
          <w:color w:val="FF0000"/>
          <w:lang w:val="uz"/>
        </w:rPr>
        <w:t xml:space="preserve"> </w:t>
      </w:r>
      <w:r w:rsidRPr="006C690F">
        <w:rPr>
          <w:rFonts w:eastAsia="Times New Roman"/>
          <w:lang w:val="uz"/>
        </w:rPr>
        <w:t>- 2023, №2. - С.133-143</w:t>
      </w:r>
      <w:r>
        <w:rPr>
          <w:rFonts w:eastAsia="Times New Roman"/>
          <w:lang w:val="uz"/>
        </w:rPr>
        <w:t xml:space="preserve"> </w:t>
      </w:r>
      <w:r w:rsidRPr="008C7E15">
        <w:rPr>
          <w:rFonts w:eastAsia="Times New Roman"/>
          <w:lang w:val="uz"/>
        </w:rPr>
        <w:t>(14.00.00, №</w:t>
      </w:r>
      <w:r w:rsidRPr="006C690F">
        <w:rPr>
          <w:rFonts w:eastAsia="Times New Roman"/>
          <w:lang w:val="uz"/>
        </w:rPr>
        <w:t>21</w:t>
      </w:r>
      <w:r w:rsidRPr="008C7E15">
        <w:rPr>
          <w:rFonts w:eastAsia="Times New Roman"/>
          <w:lang w:val="uz"/>
        </w:rPr>
        <w:t>).</w:t>
      </w:r>
      <w:r w:rsidR="00AA6E92" w:rsidRPr="00AA6E92">
        <w:rPr>
          <w:rFonts w:eastAsia="Times New Roman"/>
          <w:lang w:val="uz"/>
        </w:rPr>
        <w:t xml:space="preserve"> </w:t>
      </w:r>
      <w:r w:rsidR="00AA6E92" w:rsidRPr="008C7E15">
        <w:rPr>
          <w:rFonts w:eastAsia="Times New Roman"/>
          <w:lang w:val="uz"/>
        </w:rPr>
        <w:t>(14.00.00, №</w:t>
      </w:r>
      <w:r w:rsidR="00484B2B" w:rsidRPr="00C9080F">
        <w:rPr>
          <w:rFonts w:eastAsia="Times New Roman"/>
          <w:lang w:val="uz"/>
        </w:rPr>
        <w:t>19</w:t>
      </w:r>
      <w:r w:rsidR="00AA6E92" w:rsidRPr="008C7E15">
        <w:rPr>
          <w:rFonts w:eastAsia="Times New Roman"/>
          <w:lang w:val="uz"/>
        </w:rPr>
        <w:t>).</w:t>
      </w:r>
    </w:p>
    <w:p w:rsidR="00445E92" w:rsidRDefault="006C690F" w:rsidP="00445E92">
      <w:pPr>
        <w:tabs>
          <w:tab w:val="left" w:pos="851"/>
          <w:tab w:val="left" w:pos="993"/>
        </w:tabs>
        <w:spacing w:after="0" w:line="259" w:lineRule="auto"/>
        <w:ind w:firstLine="567"/>
        <w:contextualSpacing/>
        <w:rPr>
          <w:rFonts w:eastAsia="Times New Roman"/>
          <w:lang w:val="uz"/>
        </w:rPr>
      </w:pPr>
      <w:r>
        <w:rPr>
          <w:rFonts w:eastAsia="Times New Roman"/>
          <w:lang w:val="uz-Cyrl-UZ"/>
        </w:rPr>
        <w:t xml:space="preserve">3. </w:t>
      </w:r>
      <w:r w:rsidRPr="006C690F">
        <w:rPr>
          <w:rFonts w:eastAsia="Times New Roman"/>
          <w:lang w:val="uz-Cyrl-UZ"/>
        </w:rPr>
        <w:t>Джураев М.Д., Узоков С.М., Кутлимурадов А.Б</w:t>
      </w:r>
      <w:r w:rsidR="000F1581">
        <w:rPr>
          <w:rFonts w:eastAsia="Times New Roman"/>
          <w:lang w:val="uz-Cyrl-UZ"/>
        </w:rPr>
        <w:t>.,</w:t>
      </w:r>
      <w:r w:rsidR="000F1581" w:rsidRPr="000F1581">
        <w:rPr>
          <w:rFonts w:eastAsia="Times New Roman"/>
          <w:lang w:val="uz"/>
        </w:rPr>
        <w:t xml:space="preserve"> </w:t>
      </w:r>
      <w:r w:rsidR="000F1581" w:rsidRPr="006C690F">
        <w:rPr>
          <w:rFonts w:eastAsia="Times New Roman"/>
          <w:lang w:val="uz"/>
        </w:rPr>
        <w:t xml:space="preserve">Каримова М.Н. </w:t>
      </w:r>
      <w:r w:rsidRPr="006C690F">
        <w:rPr>
          <w:rFonts w:eastAsia="Times New Roman"/>
          <w:lang w:val="uz-Cyrl-UZ"/>
        </w:rPr>
        <w:t xml:space="preserve"> К вопросу о риске постмастэктомической лимфедемы больных раком молочной железы и связи его с сопутствующей сосудистой патологией //</w:t>
      </w:r>
      <w:r w:rsidR="00445E92" w:rsidRPr="00445E92">
        <w:rPr>
          <w:rFonts w:eastAsia="Times New Roman"/>
          <w:lang w:val="uz"/>
        </w:rPr>
        <w:t xml:space="preserve"> </w:t>
      </w:r>
      <w:r w:rsidR="00445E92" w:rsidRPr="006C690F">
        <w:rPr>
          <w:rFonts w:eastAsia="Times New Roman"/>
          <w:lang w:val="uz"/>
        </w:rPr>
        <w:t>Ж</w:t>
      </w:r>
      <w:r w:rsidR="00445E92">
        <w:rPr>
          <w:rFonts w:eastAsia="Times New Roman"/>
          <w:lang w:val="uz-Cyrl-UZ"/>
        </w:rPr>
        <w:t>урна</w:t>
      </w:r>
      <w:r w:rsidR="00445E92" w:rsidRPr="006C690F">
        <w:rPr>
          <w:rFonts w:eastAsia="Times New Roman"/>
          <w:lang w:val="uz"/>
        </w:rPr>
        <w:t xml:space="preserve">л биомедицины и практики. </w:t>
      </w:r>
      <w:r w:rsidRPr="006C690F">
        <w:rPr>
          <w:rFonts w:eastAsia="Times New Roman"/>
          <w:lang w:val="uz-Cyrl-UZ"/>
        </w:rPr>
        <w:t xml:space="preserve"> </w:t>
      </w:r>
      <w:r w:rsidR="00445E92" w:rsidRPr="006C690F">
        <w:rPr>
          <w:rFonts w:eastAsia="Times New Roman"/>
          <w:lang w:val="uz"/>
        </w:rPr>
        <w:t>202</w:t>
      </w:r>
      <w:r w:rsidR="00445E92" w:rsidRPr="00C9080F">
        <w:rPr>
          <w:rFonts w:eastAsia="Times New Roman"/>
          <w:lang w:val="en-US"/>
        </w:rPr>
        <w:t>3</w:t>
      </w:r>
      <w:r w:rsidR="00445E92" w:rsidRPr="006C690F">
        <w:rPr>
          <w:rFonts w:eastAsia="Times New Roman"/>
          <w:lang w:val="uz"/>
        </w:rPr>
        <w:t xml:space="preserve"> – т.</w:t>
      </w:r>
      <w:r w:rsidR="00445E92" w:rsidRPr="00C9080F">
        <w:rPr>
          <w:rFonts w:eastAsia="Times New Roman"/>
          <w:lang w:val="en-US"/>
        </w:rPr>
        <w:t>8</w:t>
      </w:r>
      <w:r w:rsidR="00445E92" w:rsidRPr="006C690F">
        <w:rPr>
          <w:rFonts w:eastAsia="Times New Roman"/>
          <w:lang w:val="uz"/>
        </w:rPr>
        <w:t>, №</w:t>
      </w:r>
      <w:r w:rsidR="00445E92" w:rsidRPr="00C9080F">
        <w:rPr>
          <w:rFonts w:eastAsia="Times New Roman"/>
          <w:lang w:val="en-US"/>
        </w:rPr>
        <w:t>6</w:t>
      </w:r>
      <w:r w:rsidR="00445E92" w:rsidRPr="006C690F">
        <w:rPr>
          <w:rFonts w:eastAsia="Times New Roman"/>
          <w:lang w:val="uz"/>
        </w:rPr>
        <w:t>. - С.1</w:t>
      </w:r>
      <w:r w:rsidR="00445E92" w:rsidRPr="00C9080F">
        <w:rPr>
          <w:rFonts w:eastAsia="Times New Roman"/>
          <w:lang w:val="en-US"/>
        </w:rPr>
        <w:t>18</w:t>
      </w:r>
      <w:r w:rsidR="00445E92" w:rsidRPr="006C690F">
        <w:rPr>
          <w:rFonts w:eastAsia="Times New Roman"/>
          <w:lang w:val="uz"/>
        </w:rPr>
        <w:t>-1</w:t>
      </w:r>
      <w:r w:rsidR="00445E92" w:rsidRPr="00C9080F">
        <w:rPr>
          <w:rFonts w:eastAsia="Times New Roman"/>
          <w:lang w:val="en-US"/>
        </w:rPr>
        <w:t>2</w:t>
      </w:r>
      <w:r w:rsidR="00445E92" w:rsidRPr="006C690F">
        <w:rPr>
          <w:rFonts w:eastAsia="Times New Roman"/>
          <w:lang w:val="uz"/>
        </w:rPr>
        <w:t xml:space="preserve">8. </w:t>
      </w:r>
      <w:r w:rsidR="00445E92" w:rsidRPr="008C7E15">
        <w:rPr>
          <w:rFonts w:eastAsia="Times New Roman"/>
          <w:lang w:val="uz"/>
        </w:rPr>
        <w:t>(14.00.00, №</w:t>
      </w:r>
      <w:r w:rsidR="00445E92" w:rsidRPr="006C690F">
        <w:rPr>
          <w:rFonts w:eastAsia="Times New Roman"/>
          <w:lang w:val="uz"/>
        </w:rPr>
        <w:t>2</w:t>
      </w:r>
      <w:r w:rsidR="00445E92" w:rsidRPr="00445E92">
        <w:rPr>
          <w:rFonts w:eastAsia="Times New Roman"/>
          <w:lang w:val="en-US"/>
        </w:rPr>
        <w:t>4</w:t>
      </w:r>
      <w:r w:rsidR="00445E92" w:rsidRPr="008C7E15">
        <w:rPr>
          <w:rFonts w:eastAsia="Times New Roman"/>
          <w:lang w:val="uz"/>
        </w:rPr>
        <w:t>).</w:t>
      </w:r>
    </w:p>
    <w:p w:rsidR="006C690F" w:rsidRPr="00AA6E92" w:rsidRDefault="00484B2B" w:rsidP="006C690F">
      <w:pPr>
        <w:tabs>
          <w:tab w:val="left" w:pos="851"/>
          <w:tab w:val="left" w:pos="993"/>
        </w:tabs>
        <w:spacing w:after="0" w:line="259" w:lineRule="auto"/>
        <w:ind w:firstLine="567"/>
        <w:contextualSpacing/>
        <w:rPr>
          <w:rFonts w:eastAsia="Times New Roman"/>
          <w:b/>
          <w:lang w:val="uz-Cyrl-UZ"/>
        </w:rPr>
      </w:pPr>
      <w:r>
        <w:rPr>
          <w:rFonts w:eastAsia="Times New Roman"/>
          <w:lang w:val="uz-Cyrl-UZ"/>
        </w:rPr>
        <w:t>4</w:t>
      </w:r>
      <w:r w:rsidR="006C690F">
        <w:rPr>
          <w:rFonts w:eastAsia="Times New Roman"/>
          <w:lang w:val="uz-Cyrl-UZ"/>
        </w:rPr>
        <w:t xml:space="preserve">. </w:t>
      </w:r>
      <w:r w:rsidR="006C690F" w:rsidRPr="006C690F">
        <w:rPr>
          <w:rFonts w:eastAsia="Times New Roman"/>
          <w:lang w:val="uz-Cyrl-UZ"/>
        </w:rPr>
        <w:t xml:space="preserve">Uzakov S.M., Djuraev M.D. Study of the effectiveness of imposition of lymphatic venous anastomosis for the prevention of secondary lymphedema after radical treatment patients with  breast cancer //European journal of interdisciplinary research and development 02-2023. Р. 44-55. </w:t>
      </w:r>
      <w:r w:rsidR="00AA6E92" w:rsidRPr="008C7E15">
        <w:rPr>
          <w:rFonts w:eastAsia="Times New Roman"/>
          <w:lang w:val="uz"/>
        </w:rPr>
        <w:t>(14.00.00, №</w:t>
      </w:r>
      <w:r w:rsidR="00AA6E92" w:rsidRPr="00C9080F">
        <w:rPr>
          <w:lang w:val="en-US"/>
        </w:rPr>
        <w:t>21</w:t>
      </w:r>
      <w:r w:rsidR="00AA6E92" w:rsidRPr="008C7E15">
        <w:rPr>
          <w:rFonts w:eastAsia="Times New Roman"/>
          <w:lang w:val="uz"/>
        </w:rPr>
        <w:t>).</w:t>
      </w:r>
    </w:p>
    <w:p w:rsidR="006C690F" w:rsidRPr="00484B2B" w:rsidRDefault="00484B2B" w:rsidP="006C690F">
      <w:pPr>
        <w:tabs>
          <w:tab w:val="left" w:pos="851"/>
          <w:tab w:val="left" w:pos="993"/>
        </w:tabs>
        <w:spacing w:after="0" w:line="259" w:lineRule="auto"/>
        <w:ind w:firstLine="567"/>
        <w:contextualSpacing/>
        <w:rPr>
          <w:rFonts w:eastAsia="Times New Roman"/>
          <w:b/>
          <w:lang w:val="en-US"/>
        </w:rPr>
      </w:pPr>
      <w:r>
        <w:rPr>
          <w:rFonts w:eastAsia="Times New Roman"/>
          <w:lang w:val="uz-Cyrl-UZ"/>
        </w:rPr>
        <w:t>5</w:t>
      </w:r>
      <w:r w:rsidR="006C690F">
        <w:rPr>
          <w:rFonts w:eastAsia="Times New Roman"/>
          <w:lang w:val="uz-Cyrl-UZ"/>
        </w:rPr>
        <w:t xml:space="preserve">. </w:t>
      </w:r>
      <w:r w:rsidR="006C690F" w:rsidRPr="006C690F">
        <w:rPr>
          <w:rFonts w:eastAsia="Times New Roman"/>
          <w:lang w:val="uz-Cyrl-UZ"/>
        </w:rPr>
        <w:t>Uzakov S.M., Djuraev M.D., Kutlimuradov A.B. To the question of the risk of postmastektomy lymphedema in patients with breast cancer and its connection with concumant vascular pathology //Science innovation 31/10/2023. Р. 184-193.</w:t>
      </w:r>
      <w:r w:rsidRPr="00484B2B">
        <w:rPr>
          <w:rFonts w:eastAsia="Times New Roman"/>
          <w:lang w:val="uz"/>
        </w:rPr>
        <w:t xml:space="preserve"> </w:t>
      </w:r>
      <w:r w:rsidRPr="008C7E15">
        <w:rPr>
          <w:rFonts w:eastAsia="Times New Roman"/>
          <w:lang w:val="uz"/>
        </w:rPr>
        <w:t>(14.00.00, №</w:t>
      </w:r>
      <w:r w:rsidRPr="00C9080F">
        <w:rPr>
          <w:lang w:val="en-US"/>
        </w:rPr>
        <w:t>21</w:t>
      </w:r>
      <w:r w:rsidRPr="008C7E15">
        <w:rPr>
          <w:rFonts w:eastAsia="Times New Roman"/>
          <w:lang w:val="uz"/>
        </w:rPr>
        <w:t>)</w:t>
      </w:r>
      <w:r w:rsidRPr="00484B2B">
        <w:rPr>
          <w:rFonts w:eastAsia="Times New Roman"/>
          <w:b/>
          <w:lang w:val="en-US"/>
        </w:rPr>
        <w:t>.</w:t>
      </w:r>
    </w:p>
    <w:p w:rsidR="00484B2B" w:rsidRDefault="00484B2B" w:rsidP="00484B2B">
      <w:pPr>
        <w:tabs>
          <w:tab w:val="left" w:pos="851"/>
          <w:tab w:val="left" w:pos="993"/>
        </w:tabs>
        <w:spacing w:after="0" w:line="259" w:lineRule="auto"/>
        <w:ind w:firstLine="567"/>
        <w:contextualSpacing/>
        <w:rPr>
          <w:rFonts w:eastAsia="Times New Roman"/>
          <w:lang w:val="uz-Cyrl-UZ"/>
        </w:rPr>
      </w:pPr>
      <w:r>
        <w:rPr>
          <w:rFonts w:eastAsia="Times New Roman"/>
          <w:lang w:val="uz-Cyrl-UZ"/>
        </w:rPr>
        <w:t>6</w:t>
      </w:r>
      <w:r w:rsidR="006C690F">
        <w:rPr>
          <w:rFonts w:eastAsia="Times New Roman"/>
          <w:lang w:val="uz-Cyrl-UZ"/>
        </w:rPr>
        <w:t xml:space="preserve">. </w:t>
      </w:r>
      <w:r w:rsidR="006C690F" w:rsidRPr="006C690F">
        <w:rPr>
          <w:rFonts w:eastAsia="Times New Roman"/>
          <w:lang w:val="uz-Cyrl-UZ"/>
        </w:rPr>
        <w:t>Uzakov S.M., Djuraev M.D., Kutlimuradov A.B. Wheter exist links betwentoxic liver injury and risk of postmastektomic lymphedema in breast cancer patients //Science innovation 01/11/2023. Р. 248-258.</w:t>
      </w:r>
      <w:r w:rsidR="00AA6E92" w:rsidRPr="00AA6E92">
        <w:rPr>
          <w:rFonts w:eastAsia="Times New Roman"/>
          <w:lang w:val="uz"/>
        </w:rPr>
        <w:t xml:space="preserve"> </w:t>
      </w:r>
      <w:r w:rsidR="00AA6E92" w:rsidRPr="008C7E15">
        <w:rPr>
          <w:rFonts w:eastAsia="Times New Roman"/>
          <w:lang w:val="uz"/>
        </w:rPr>
        <w:t>(14.00.00, №</w:t>
      </w:r>
      <w:r w:rsidR="00AA6E92" w:rsidRPr="00445E92">
        <w:t>21</w:t>
      </w:r>
      <w:r w:rsidR="00AA6E92" w:rsidRPr="008C7E15">
        <w:rPr>
          <w:rFonts w:eastAsia="Times New Roman"/>
          <w:lang w:val="uz"/>
        </w:rPr>
        <w:t>).</w:t>
      </w:r>
      <w:r w:rsidRPr="00484B2B">
        <w:rPr>
          <w:rFonts w:eastAsia="Times New Roman"/>
          <w:lang w:val="uz-Cyrl-UZ"/>
        </w:rPr>
        <w:t xml:space="preserve"> </w:t>
      </w:r>
    </w:p>
    <w:p w:rsidR="00445E92" w:rsidRDefault="00484B2B" w:rsidP="00445E92">
      <w:pPr>
        <w:tabs>
          <w:tab w:val="left" w:pos="851"/>
          <w:tab w:val="left" w:pos="993"/>
        </w:tabs>
        <w:spacing w:after="0" w:line="259" w:lineRule="auto"/>
        <w:ind w:firstLine="567"/>
        <w:contextualSpacing/>
        <w:rPr>
          <w:rFonts w:eastAsia="Times New Roman"/>
          <w:lang w:val="uz"/>
        </w:rPr>
      </w:pPr>
      <w:r>
        <w:rPr>
          <w:rFonts w:eastAsia="Times New Roman"/>
          <w:lang w:val="uz-Cyrl-UZ"/>
        </w:rPr>
        <w:t xml:space="preserve">7. </w:t>
      </w:r>
      <w:r w:rsidRPr="006C690F">
        <w:rPr>
          <w:rFonts w:eastAsia="Times New Roman"/>
          <w:lang w:val="uz-Cyrl-UZ"/>
        </w:rPr>
        <w:t>Узоков С.М., Джураев М.Д., Кутлимурадов А.Б. Опыт первой фазы создание системы комплексного контроля рака молочной железы в Самаркандской области //</w:t>
      </w:r>
      <w:r w:rsidR="00B51DFE" w:rsidRPr="00B51DFE">
        <w:rPr>
          <w:rFonts w:eastAsia="Times New Roman"/>
          <w:color w:val="FF0000"/>
          <w:lang w:val="uz"/>
        </w:rPr>
        <w:t xml:space="preserve"> </w:t>
      </w:r>
      <w:r w:rsidR="00445E92">
        <w:rPr>
          <w:rFonts w:eastAsia="Times New Roman"/>
        </w:rPr>
        <w:t xml:space="preserve">Журнал </w:t>
      </w:r>
      <w:r w:rsidR="00445E92" w:rsidRPr="000F1581">
        <w:t>проблемы биологии и медицины</w:t>
      </w:r>
      <w:r w:rsidR="00445E92" w:rsidRPr="007D6B87">
        <w:rPr>
          <w:rFonts w:eastAsia="Times New Roman"/>
          <w:color w:val="FF0000"/>
          <w:lang w:val="uz"/>
        </w:rPr>
        <w:t xml:space="preserve"> </w:t>
      </w:r>
      <w:r w:rsidR="00445E92" w:rsidRPr="006C690F">
        <w:rPr>
          <w:rFonts w:eastAsia="Times New Roman"/>
          <w:lang w:val="uz"/>
        </w:rPr>
        <w:t>- 202</w:t>
      </w:r>
      <w:r w:rsidR="00445E92">
        <w:rPr>
          <w:rFonts w:eastAsia="Times New Roman"/>
        </w:rPr>
        <w:t>4</w:t>
      </w:r>
      <w:r w:rsidR="00445E92" w:rsidRPr="006C690F">
        <w:rPr>
          <w:rFonts w:eastAsia="Times New Roman"/>
          <w:lang w:val="uz"/>
        </w:rPr>
        <w:t>, №</w:t>
      </w:r>
      <w:r w:rsidR="00445E92">
        <w:rPr>
          <w:rFonts w:eastAsia="Times New Roman"/>
        </w:rPr>
        <w:t>4</w:t>
      </w:r>
      <w:r w:rsidR="00445E92" w:rsidRPr="006C690F">
        <w:rPr>
          <w:rFonts w:eastAsia="Times New Roman"/>
          <w:lang w:val="uz"/>
        </w:rPr>
        <w:t>. - С.</w:t>
      </w:r>
      <w:r w:rsidR="00445E92">
        <w:rPr>
          <w:rFonts w:eastAsia="Times New Roman"/>
        </w:rPr>
        <w:t>248</w:t>
      </w:r>
      <w:r w:rsidR="00445E92">
        <w:rPr>
          <w:rFonts w:eastAsia="Times New Roman"/>
          <w:lang w:val="uz"/>
        </w:rPr>
        <w:t>-</w:t>
      </w:r>
      <w:r w:rsidR="00445E92">
        <w:rPr>
          <w:rFonts w:eastAsia="Times New Roman"/>
        </w:rPr>
        <w:t>252</w:t>
      </w:r>
      <w:r w:rsidR="00445E92">
        <w:rPr>
          <w:rFonts w:eastAsia="Times New Roman"/>
          <w:lang w:val="uz"/>
        </w:rPr>
        <w:t xml:space="preserve"> </w:t>
      </w:r>
      <w:r w:rsidR="00445E92" w:rsidRPr="008C7E15">
        <w:rPr>
          <w:rFonts w:eastAsia="Times New Roman"/>
          <w:lang w:val="uz"/>
        </w:rPr>
        <w:t>(14.00.00, №</w:t>
      </w:r>
      <w:r w:rsidR="00445E92" w:rsidRPr="006C690F">
        <w:rPr>
          <w:rFonts w:eastAsia="Times New Roman"/>
          <w:lang w:val="uz"/>
        </w:rPr>
        <w:t>21</w:t>
      </w:r>
      <w:r w:rsidR="00445E92" w:rsidRPr="008C7E15">
        <w:rPr>
          <w:rFonts w:eastAsia="Times New Roman"/>
          <w:lang w:val="uz"/>
        </w:rPr>
        <w:t>).</w:t>
      </w:r>
      <w:r w:rsidR="00445E92" w:rsidRPr="00AA6E92">
        <w:rPr>
          <w:rFonts w:eastAsia="Times New Roman"/>
          <w:lang w:val="uz"/>
        </w:rPr>
        <w:t xml:space="preserve"> </w:t>
      </w:r>
      <w:r w:rsidR="00445E92" w:rsidRPr="008C7E15">
        <w:rPr>
          <w:rFonts w:eastAsia="Times New Roman"/>
          <w:lang w:val="uz"/>
        </w:rPr>
        <w:t>(14.00.00, №</w:t>
      </w:r>
      <w:r w:rsidR="00445E92">
        <w:rPr>
          <w:rFonts w:eastAsia="Times New Roman"/>
        </w:rPr>
        <w:t>19</w:t>
      </w:r>
      <w:r w:rsidR="00445E92" w:rsidRPr="008C7E15">
        <w:rPr>
          <w:rFonts w:eastAsia="Times New Roman"/>
          <w:lang w:val="uz"/>
        </w:rPr>
        <w:t>).</w:t>
      </w:r>
    </w:p>
    <w:p w:rsidR="007D6B87" w:rsidRPr="006C690F" w:rsidRDefault="007D6B87" w:rsidP="00484B2B">
      <w:pPr>
        <w:tabs>
          <w:tab w:val="left" w:pos="851"/>
          <w:tab w:val="left" w:pos="993"/>
        </w:tabs>
        <w:spacing w:after="0" w:line="259" w:lineRule="auto"/>
        <w:ind w:firstLine="567"/>
        <w:contextualSpacing/>
        <w:rPr>
          <w:rFonts w:eastAsia="Times New Roman"/>
          <w:lang w:val="uz-Cyrl-UZ"/>
        </w:rPr>
      </w:pPr>
    </w:p>
    <w:p w:rsidR="008C7E15" w:rsidRPr="008C7E15" w:rsidRDefault="008C7E15" w:rsidP="00C14E0E">
      <w:pPr>
        <w:widowControl w:val="0"/>
        <w:tabs>
          <w:tab w:val="left" w:pos="0"/>
        </w:tabs>
        <w:autoSpaceDE w:val="0"/>
        <w:autoSpaceDN w:val="0"/>
        <w:spacing w:before="240" w:after="240"/>
        <w:ind w:firstLine="0"/>
        <w:jc w:val="center"/>
        <w:outlineLvl w:val="0"/>
        <w:rPr>
          <w:rFonts w:eastAsia="Times New Roman"/>
          <w:bCs/>
          <w:lang w:val="uz-Cyrl-UZ" w:eastAsia="en-US"/>
        </w:rPr>
      </w:pPr>
      <w:r w:rsidRPr="008C7E15">
        <w:rPr>
          <w:rFonts w:eastAsia="Times New Roman"/>
          <w:b/>
          <w:bCs/>
          <w:lang w:val="uz-Cyrl-UZ" w:eastAsia="en-US"/>
        </w:rPr>
        <w:t>II бўлим (II часть; part II)</w:t>
      </w:r>
    </w:p>
    <w:p w:rsidR="00484B2B" w:rsidRDefault="00A21DBF" w:rsidP="00583D43">
      <w:pPr>
        <w:tabs>
          <w:tab w:val="left" w:pos="851"/>
          <w:tab w:val="left" w:pos="993"/>
        </w:tabs>
        <w:spacing w:after="0"/>
        <w:ind w:firstLine="567"/>
        <w:rPr>
          <w:rFonts w:eastAsia="Times New Roman"/>
          <w:lang w:val="uz-Cyrl-UZ"/>
        </w:rPr>
      </w:pPr>
      <w:r>
        <w:rPr>
          <w:rFonts w:eastAsia="Times New Roman"/>
          <w:lang w:val="uz-Cyrl-UZ"/>
        </w:rPr>
        <w:t>8</w:t>
      </w:r>
      <w:r w:rsidR="00484B2B" w:rsidRPr="00AA6E92">
        <w:rPr>
          <w:rFonts w:eastAsia="Times New Roman"/>
          <w:lang w:val="uz-Cyrl-UZ"/>
        </w:rPr>
        <w:t>. Узоков С.М., Каримова М.Н</w:t>
      </w:r>
      <w:r w:rsidR="00484B2B" w:rsidRPr="006C690F">
        <w:rPr>
          <w:rFonts w:eastAsia="Times New Roman"/>
          <w:lang w:val="uz-Cyrl-UZ"/>
        </w:rPr>
        <w:t>.</w:t>
      </w:r>
      <w:r w:rsidR="00484B2B">
        <w:rPr>
          <w:rFonts w:eastAsia="Times New Roman"/>
          <w:lang w:val="uz-Cyrl-UZ"/>
        </w:rPr>
        <w:t xml:space="preserve"> </w:t>
      </w:r>
      <w:r w:rsidR="00484B2B" w:rsidRPr="00AA6E92">
        <w:rPr>
          <w:rFonts w:eastAsia="Times New Roman"/>
          <w:lang w:val="uz-Cyrl-UZ"/>
        </w:rPr>
        <w:t>Радикальная мастэктомия с одномоментным формированием лимфовенозного анастомоза // Евразийский онкологический журнал Том8;</w:t>
      </w:r>
      <w:r w:rsidR="00484B2B">
        <w:rPr>
          <w:rFonts w:eastAsia="Times New Roman"/>
          <w:lang w:val="uz-Cyrl-UZ"/>
        </w:rPr>
        <w:t xml:space="preserve"> </w:t>
      </w:r>
      <w:r w:rsidR="00484B2B" w:rsidRPr="00AA6E92">
        <w:rPr>
          <w:rFonts w:eastAsia="Times New Roman"/>
          <w:lang w:val="uz-Cyrl-UZ"/>
        </w:rPr>
        <w:t>№2 2020г., 459 стр.</w:t>
      </w:r>
    </w:p>
    <w:p w:rsidR="00484B2B" w:rsidRDefault="00A21DBF" w:rsidP="00583D43">
      <w:pPr>
        <w:tabs>
          <w:tab w:val="left" w:pos="851"/>
          <w:tab w:val="left" w:pos="993"/>
        </w:tabs>
        <w:spacing w:after="0"/>
        <w:ind w:firstLine="567"/>
        <w:rPr>
          <w:rFonts w:eastAsia="Times New Roman"/>
          <w:lang w:val="uz-Cyrl-UZ"/>
        </w:rPr>
      </w:pPr>
      <w:r>
        <w:rPr>
          <w:rFonts w:eastAsia="Times New Roman"/>
          <w:lang w:val="uz-Cyrl-UZ"/>
        </w:rPr>
        <w:lastRenderedPageBreak/>
        <w:t>9</w:t>
      </w:r>
      <w:r w:rsidR="00484B2B">
        <w:rPr>
          <w:rFonts w:eastAsia="Times New Roman"/>
          <w:lang w:val="uz-Cyrl-UZ"/>
        </w:rPr>
        <w:t xml:space="preserve">. </w:t>
      </w:r>
      <w:r w:rsidR="00484B2B" w:rsidRPr="00AA6E92">
        <w:rPr>
          <w:rFonts w:eastAsia="Times New Roman"/>
          <w:lang w:val="uz-Cyrl-UZ"/>
        </w:rPr>
        <w:t>Узоков С.М., Каримова М.Н. Билатеральный метахронный рак молочной железы // Евразийский онкологический журнал Том8;№2 2020г., 435 стр.</w:t>
      </w:r>
    </w:p>
    <w:p w:rsidR="00484B2B" w:rsidRPr="006C690F" w:rsidRDefault="00A21DBF" w:rsidP="00583D43">
      <w:pPr>
        <w:tabs>
          <w:tab w:val="left" w:pos="851"/>
          <w:tab w:val="left" w:pos="993"/>
        </w:tabs>
        <w:spacing w:after="0"/>
        <w:ind w:firstLine="567"/>
        <w:rPr>
          <w:rFonts w:eastAsia="Times New Roman"/>
          <w:lang w:val="uz-Cyrl-UZ"/>
        </w:rPr>
      </w:pPr>
      <w:r>
        <w:rPr>
          <w:rFonts w:eastAsia="Times New Roman"/>
          <w:lang w:val="uz-Cyrl-UZ"/>
        </w:rPr>
        <w:t>10</w:t>
      </w:r>
      <w:r w:rsidR="00484B2B">
        <w:rPr>
          <w:rFonts w:eastAsia="Times New Roman"/>
          <w:lang w:val="uz-Cyrl-UZ"/>
        </w:rPr>
        <w:t xml:space="preserve">. </w:t>
      </w:r>
      <w:r w:rsidR="00484B2B" w:rsidRPr="006C690F">
        <w:rPr>
          <w:rFonts w:eastAsia="Times New Roman"/>
          <w:lang w:val="uz-Cyrl-UZ"/>
        </w:rPr>
        <w:t>Kutlimuradov A.B., Uzakov S.M., Djuraev M.D. Toxik liver lesion and risk of secondary lymphedema at breast cancer patients // Вопросы  онкологии. Материалы VIII Петербургского международного онкологического форума «Бел</w:t>
      </w:r>
      <w:r w:rsidR="00445E92" w:rsidRPr="00445E92">
        <w:t>ы</w:t>
      </w:r>
      <w:r w:rsidR="00484B2B" w:rsidRPr="006C690F">
        <w:rPr>
          <w:rFonts w:eastAsia="Times New Roman"/>
          <w:lang w:val="uz-Cyrl-UZ"/>
        </w:rPr>
        <w:t>е ночи» 2022г</w:t>
      </w:r>
      <w:r w:rsidR="00484B2B">
        <w:rPr>
          <w:rFonts w:eastAsia="Times New Roman"/>
          <w:lang w:val="uz-Cyrl-UZ"/>
        </w:rPr>
        <w:t>.,</w:t>
      </w:r>
      <w:r w:rsidR="00484B2B" w:rsidRPr="006C690F">
        <w:rPr>
          <w:rFonts w:eastAsia="Times New Roman"/>
          <w:lang w:val="uz-Cyrl-UZ"/>
        </w:rPr>
        <w:t xml:space="preserve"> </w:t>
      </w:r>
      <w:r w:rsidR="00484B2B" w:rsidRPr="00AA6E92">
        <w:rPr>
          <w:rFonts w:eastAsia="Times New Roman"/>
          <w:lang w:val="uz-Cyrl-UZ"/>
        </w:rPr>
        <w:t>377 стр.</w:t>
      </w:r>
    </w:p>
    <w:p w:rsidR="00484B2B" w:rsidRPr="001C16D9" w:rsidRDefault="00A21DBF" w:rsidP="00583D43">
      <w:pPr>
        <w:spacing w:after="0"/>
      </w:pPr>
      <w:r>
        <w:t>11</w:t>
      </w:r>
      <w:r w:rsidR="00484B2B" w:rsidRPr="001C16D9">
        <w:t>. Узоков С.М., Каримова М.Н. Радикальная мастэктомия с одномоментным формированием лимфовенозного анастомоза // Клиническая экспериментальная онкология. Сборник тезисов 20.05.2022</w:t>
      </w:r>
      <w:r w:rsidR="00445E92" w:rsidRPr="001C16D9">
        <w:t>г</w:t>
      </w:r>
      <w:r w:rsidR="00484B2B" w:rsidRPr="001C16D9">
        <w:t>.</w:t>
      </w:r>
      <w:r>
        <w:t xml:space="preserve"> </w:t>
      </w:r>
      <w:r w:rsidR="00445E92" w:rsidRPr="001C16D9">
        <w:t>Нукус. Современные подходы к лекарственной терапии,</w:t>
      </w:r>
      <w:r>
        <w:t xml:space="preserve"> </w:t>
      </w:r>
      <w:r w:rsidR="00445E92" w:rsidRPr="001C16D9">
        <w:t>радиологии и хирургии в онкологии</w:t>
      </w:r>
      <w:r w:rsidR="00484B2B" w:rsidRPr="001C16D9">
        <w:t xml:space="preserve"> С. 153-154</w:t>
      </w:r>
    </w:p>
    <w:p w:rsidR="001C16D9" w:rsidRPr="001C16D9" w:rsidRDefault="00A21DBF" w:rsidP="00583D43">
      <w:pPr>
        <w:spacing w:after="0"/>
      </w:pPr>
      <w:r>
        <w:t>12.</w:t>
      </w:r>
      <w:r w:rsidR="00484B2B" w:rsidRPr="001C16D9">
        <w:t xml:space="preserve"> Узоков С.М., Каримова М.Н. Особенности течение рака молочной железы у женщин пожилого и старческого возр</w:t>
      </w:r>
      <w:r w:rsidR="00915607" w:rsidRPr="001C16D9">
        <w:t>а</w:t>
      </w:r>
      <w:r w:rsidR="00484B2B" w:rsidRPr="001C16D9">
        <w:t xml:space="preserve">ста // Клиническая экспериментальная онкология. </w:t>
      </w:r>
      <w:r w:rsidR="001C16D9" w:rsidRPr="001C16D9">
        <w:t>Сборник тезисов 20.05.2022г.</w:t>
      </w:r>
      <w:r>
        <w:t xml:space="preserve"> </w:t>
      </w:r>
      <w:r w:rsidR="001C16D9" w:rsidRPr="001C16D9">
        <w:t>Нукус. Современные подходы к лекарственной терапии,</w:t>
      </w:r>
      <w:r>
        <w:t xml:space="preserve"> </w:t>
      </w:r>
      <w:r w:rsidR="001C16D9" w:rsidRPr="001C16D9">
        <w:t>радиологии и хирургии в онкологии С. 154</w:t>
      </w:r>
    </w:p>
    <w:p w:rsidR="00484B2B" w:rsidRPr="001C16D9" w:rsidRDefault="00A21DBF" w:rsidP="00583D43">
      <w:pPr>
        <w:spacing w:after="0"/>
      </w:pPr>
      <w:r>
        <w:t>13</w:t>
      </w:r>
      <w:r w:rsidR="00484B2B" w:rsidRPr="001C16D9">
        <w:t>. Узоков С.М. К вопросу об эффективности лимфавенозного анастамоза в профилактике постмастэктомической лимфадемы больных раком молочной железы на популяционном уровне // Клиническая экспериментальная онкология. Сборник тезисов 19.05.2023й.</w:t>
      </w:r>
      <w:r w:rsidR="001C16D9" w:rsidRPr="001C16D9">
        <w:t xml:space="preserve"> Хива.Современные технологии в диагностике и лечении опухолей.с</w:t>
      </w:r>
      <w:r w:rsidR="00484B2B" w:rsidRPr="001C16D9">
        <w:t>. 120-121.</w:t>
      </w:r>
    </w:p>
    <w:p w:rsidR="00484B2B" w:rsidRPr="001C16D9" w:rsidRDefault="00A21DBF" w:rsidP="00583D43">
      <w:pPr>
        <w:spacing w:after="0"/>
      </w:pPr>
      <w:r>
        <w:t>14</w:t>
      </w:r>
      <w:r w:rsidR="00484B2B" w:rsidRPr="001C16D9">
        <w:t>. Кутлимурадов А.Б., Узоков С.М.</w:t>
      </w:r>
      <w:proofErr w:type="gramStart"/>
      <w:r w:rsidR="00484B2B" w:rsidRPr="001C16D9">
        <w:t>,  Джураев</w:t>
      </w:r>
      <w:proofErr w:type="gramEnd"/>
      <w:r w:rsidR="00484B2B" w:rsidRPr="001C16D9">
        <w:t xml:space="preserve"> М.Д. К вопросу о токсическом поражении печени и риске постмастэктомической </w:t>
      </w:r>
      <w:proofErr w:type="gramStart"/>
      <w:r w:rsidR="00484B2B" w:rsidRPr="001C16D9">
        <w:t>лимфадемы  у</w:t>
      </w:r>
      <w:proofErr w:type="gramEnd"/>
      <w:r w:rsidR="00484B2B" w:rsidRPr="001C16D9">
        <w:t xml:space="preserve">  больных раком молочной железы // Клиническая экспериментальная онкология. Сборник тезисов 19.05.2023й.</w:t>
      </w:r>
      <w:r w:rsidR="001C16D9" w:rsidRPr="001C16D9">
        <w:t xml:space="preserve"> Хива.Современные технологии в диагностике и лечении опухолей</w:t>
      </w:r>
      <w:r w:rsidR="00484B2B" w:rsidRPr="001C16D9">
        <w:t xml:space="preserve"> с. 108-109.</w:t>
      </w:r>
    </w:p>
    <w:p w:rsidR="00484B2B" w:rsidRPr="00AA6E92" w:rsidRDefault="00A21DBF" w:rsidP="00583D43">
      <w:pPr>
        <w:tabs>
          <w:tab w:val="left" w:pos="851"/>
          <w:tab w:val="left" w:pos="993"/>
        </w:tabs>
        <w:spacing w:after="0"/>
        <w:ind w:firstLine="567"/>
        <w:rPr>
          <w:rFonts w:eastAsia="Times New Roman"/>
          <w:lang w:val="uz-Cyrl-UZ"/>
        </w:rPr>
      </w:pPr>
      <w:r>
        <w:rPr>
          <w:rFonts w:eastAsia="Times New Roman"/>
          <w:lang w:val="uz-Cyrl-UZ"/>
        </w:rPr>
        <w:t>15</w:t>
      </w:r>
      <w:r w:rsidR="006C690F" w:rsidRPr="006C690F">
        <w:rPr>
          <w:rFonts w:eastAsia="Times New Roman"/>
          <w:lang w:val="uz-Cyrl-UZ"/>
        </w:rPr>
        <w:t xml:space="preserve">. </w:t>
      </w:r>
      <w:r w:rsidR="00AA6E92" w:rsidRPr="00AA6E92">
        <w:rPr>
          <w:rFonts w:eastAsia="Times New Roman"/>
          <w:lang w:val="uz-Cyrl-UZ"/>
        </w:rPr>
        <w:t>Узаков С.М., Джураев М.Д., Кутлумуратов А.Б. (2024) Оценка эффективности на популяционном уровне одномоментного наложения лимфовенозного анастомоза при радикальной мастэктомии в предупреждении вторичной лимфедемы у больных раком молочной железы //Методические рекомендации. – Сам. гос. мед. университет. - Самарканд – 2024.</w:t>
      </w:r>
    </w:p>
    <w:p w:rsidR="00583D43" w:rsidRPr="00AA6E92" w:rsidRDefault="00583D43" w:rsidP="00583D43">
      <w:pPr>
        <w:tabs>
          <w:tab w:val="left" w:pos="851"/>
          <w:tab w:val="left" w:pos="993"/>
        </w:tabs>
        <w:spacing w:after="0"/>
        <w:ind w:firstLine="567"/>
        <w:rPr>
          <w:rFonts w:eastAsia="Times New Roman"/>
          <w:lang w:val="uz-Cyrl-UZ"/>
        </w:rPr>
      </w:pPr>
    </w:p>
    <w:sectPr w:rsidR="00583D43" w:rsidRPr="00AA6E92" w:rsidSect="003348E9">
      <w:footerReference w:type="default" r:id="rId16"/>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3FD" w:rsidRDefault="002D23FD" w:rsidP="001C686B">
      <w:r>
        <w:separator/>
      </w:r>
    </w:p>
  </w:endnote>
  <w:endnote w:type="continuationSeparator" w:id="0">
    <w:p w:rsidR="002D23FD" w:rsidRDefault="002D23FD" w:rsidP="001C6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ungsuh">
    <w:altName w:val="Malgun Gothic Semilight"/>
    <w:panose1 w:val="02030600000101010101"/>
    <w:charset w:val="81"/>
    <w:family w:val="roman"/>
    <w:pitch w:val="variable"/>
    <w:sig w:usb0="B00002AF" w:usb1="69D77CFB" w:usb2="00000030" w:usb3="00000000" w:csb0="0008009F" w:csb1="00000000"/>
  </w:font>
  <w:font w:name="Franklin Gothic Heavy">
    <w:altName w:val="Arial Black"/>
    <w:panose1 w:val="020B09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imes-Roman">
    <w:altName w:val="MS Gothic"/>
    <w:panose1 w:val="00000000000000000000"/>
    <w:charset w:val="80"/>
    <w:family w:val="roman"/>
    <w:notTrueType/>
    <w:pitch w:val="default"/>
    <w:sig w:usb0="00000000"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1650016"/>
      <w:docPartObj>
        <w:docPartGallery w:val="Page Numbers (Bottom of Page)"/>
        <w:docPartUnique/>
      </w:docPartObj>
    </w:sdtPr>
    <w:sdtContent>
      <w:p w:rsidR="00BF73C6" w:rsidRPr="006B430E" w:rsidRDefault="00BF73C6" w:rsidP="003348E9">
        <w:pPr>
          <w:pStyle w:val="af2"/>
          <w:jc w:val="right"/>
        </w:pPr>
        <w:r>
          <w:fldChar w:fldCharType="begin"/>
        </w:r>
        <w:r>
          <w:instrText>PAGE   \* MERGEFORMAT</w:instrText>
        </w:r>
        <w:r>
          <w:fldChar w:fldCharType="separate"/>
        </w:r>
        <w:r w:rsidR="00B5623D">
          <w:rPr>
            <w:noProof/>
          </w:rPr>
          <w:t>45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3FD" w:rsidRDefault="002D23FD" w:rsidP="001C686B">
      <w:r>
        <w:separator/>
      </w:r>
    </w:p>
  </w:footnote>
  <w:footnote w:type="continuationSeparator" w:id="0">
    <w:p w:rsidR="002D23FD" w:rsidRDefault="002D23FD" w:rsidP="001C686B">
      <w:r>
        <w:continuationSeparator/>
      </w:r>
    </w:p>
  </w:footnote>
  <w:footnote w:id="1">
    <w:p w:rsidR="00BF73C6" w:rsidRPr="00E1794E" w:rsidRDefault="00BF73C6" w:rsidP="005D125B">
      <w:pPr>
        <w:pStyle w:val="ab"/>
        <w:rPr>
          <w:rFonts w:ascii="Times New Roman" w:hAnsi="Times New Roman" w:cs="Times New Roman"/>
          <w:color w:val="auto"/>
        </w:rPr>
      </w:pPr>
      <w:r w:rsidRPr="00984D57">
        <w:rPr>
          <w:rStyle w:val="ad"/>
          <w:rFonts w:ascii="Times New Roman" w:hAnsi="Times New Roman" w:cs="Times New Roman"/>
        </w:rPr>
        <w:footnoteRef/>
      </w:r>
      <w:r w:rsidRPr="00511060">
        <w:rPr>
          <w:rFonts w:ascii="Times New Roman" w:hAnsi="Times New Roman" w:cs="Times New Roman"/>
        </w:rPr>
        <w:t xml:space="preserve"> </w:t>
      </w:r>
      <w:hyperlink r:id="rId1" w:history="1">
        <w:r w:rsidRPr="00E1794E">
          <w:rPr>
            <w:rStyle w:val="a7"/>
            <w:rFonts w:ascii="Times New Roman" w:hAnsi="Times New Roman" w:cs="Times New Roman"/>
            <w:color w:val="auto"/>
            <w:lang w:val="en-US"/>
          </w:rPr>
          <w:t>https://gco.iarc.fr/today/en/dataviz/pie?mode=population&amp;group_populations=0&amp;cancers=20</w:t>
        </w:r>
      </w:hyperlink>
      <w:r w:rsidRPr="00E1794E">
        <w:rPr>
          <w:rFonts w:ascii="Times New Roman" w:hAnsi="Times New Roman" w:cs="Times New Roman"/>
          <w:color w:val="auto"/>
        </w:rPr>
        <w:t xml:space="preserve"> </w:t>
      </w:r>
    </w:p>
  </w:footnote>
  <w:footnote w:id="2">
    <w:p w:rsidR="00BF73C6" w:rsidRPr="00D03867" w:rsidRDefault="00BF73C6" w:rsidP="005D125B">
      <w:pPr>
        <w:rPr>
          <w:sz w:val="22"/>
          <w:szCs w:val="22"/>
          <w:lang w:val="uz-Cyrl-UZ"/>
        </w:rPr>
      </w:pPr>
      <w:r>
        <w:rPr>
          <w:rStyle w:val="ad"/>
          <w:sz w:val="20"/>
          <w:szCs w:val="20"/>
        </w:rPr>
        <w:footnoteRef/>
      </w:r>
      <w:r w:rsidRPr="00277B18">
        <w:rPr>
          <w:sz w:val="20"/>
          <w:lang w:val="uz-Cyrl-UZ"/>
        </w:rPr>
        <w:t>Ўзбекистон Республикаси Президентининг Фармони, 2022 йил 28 январдаги № ПФ-60-сон «2022–2026 йилларда Янги Ўзбекистоннинг тараққиёт стратегияси тўғрисида</w:t>
      </w:r>
      <w:r w:rsidRPr="00277B18">
        <w:rPr>
          <w:sz w:val="20"/>
          <w:lang w:val="uz-Cyrl-UZ" w:eastAsia="en-US"/>
        </w:rPr>
        <w:t>».</w:t>
      </w:r>
    </w:p>
  </w:footnote>
  <w:footnote w:id="3">
    <w:p w:rsidR="00BF73C6" w:rsidRPr="002A3362" w:rsidRDefault="00BF73C6" w:rsidP="00093E6C">
      <w:pPr>
        <w:pStyle w:val="ab"/>
        <w:rPr>
          <w:rFonts w:ascii="Times New Roman" w:hAnsi="Times New Roman" w:cs="Times New Roman"/>
          <w:lang w:val="uz-Cyrl-UZ"/>
        </w:rPr>
      </w:pPr>
      <w:r w:rsidRPr="00093E6C">
        <w:rPr>
          <w:rStyle w:val="ad"/>
          <w:rFonts w:ascii="Times New Roman" w:hAnsi="Times New Roman" w:cs="Times New Roman"/>
        </w:rPr>
        <w:footnoteRef/>
      </w:r>
      <w:r w:rsidRPr="002A3362">
        <w:rPr>
          <w:rFonts w:ascii="Times New Roman" w:hAnsi="Times New Roman" w:cs="Times New Roman"/>
          <w:lang w:val="uz-Cyrl-UZ"/>
        </w:rPr>
        <w:t xml:space="preserve"> </w:t>
      </w:r>
      <w:r>
        <w:fldChar w:fldCharType="begin"/>
      </w:r>
      <w:r w:rsidRPr="00BF73C6">
        <w:rPr>
          <w:lang w:val="uz-Cyrl-UZ"/>
        </w:rPr>
        <w:instrText xml:space="preserve"> HYPERLINK "https://gco.iarc.fr/today/en/dataviz/pie?mode=population&amp;group_populations=0&amp;cancers=20" </w:instrText>
      </w:r>
      <w:r>
        <w:fldChar w:fldCharType="separate"/>
      </w:r>
      <w:r w:rsidRPr="002A3362">
        <w:rPr>
          <w:rStyle w:val="a7"/>
          <w:rFonts w:ascii="Times New Roman" w:hAnsi="Times New Roman" w:cs="Times New Roman"/>
          <w:lang w:val="uz-Cyrl-UZ"/>
        </w:rPr>
        <w:t>https://gco.iarc.fr/today/en/dataviz/pie?mode=population&amp;group_populations=0&amp;cancers=20</w:t>
      </w:r>
      <w:r>
        <w:rPr>
          <w:rStyle w:val="a7"/>
          <w:rFonts w:ascii="Times New Roman" w:hAnsi="Times New Roman" w:cs="Times New Roman"/>
          <w:lang w:val="uz-Cyrl-UZ"/>
        </w:rPr>
        <w:fldChar w:fldCharType="end"/>
      </w:r>
      <w:r w:rsidRPr="002A3362">
        <w:rPr>
          <w:rFonts w:ascii="Times New Roman" w:hAnsi="Times New Roman" w:cs="Times New Roman"/>
          <w:lang w:val="uz-Cyrl-UZ"/>
        </w:rPr>
        <w:t xml:space="preserve"> </w:t>
      </w:r>
    </w:p>
  </w:footnote>
  <w:footnote w:id="4">
    <w:p w:rsidR="00BF73C6" w:rsidRPr="00DB38F4" w:rsidRDefault="00BF73C6" w:rsidP="00093E6C">
      <w:pPr>
        <w:pStyle w:val="aff0"/>
        <w:spacing w:before="0" w:beforeAutospacing="0" w:after="0" w:afterAutospacing="0"/>
        <w:rPr>
          <w:rFonts w:ascii="Times New Roman" w:hAnsi="Times New Roman" w:cs="Times New Roman"/>
        </w:rPr>
      </w:pPr>
      <w:r>
        <w:rPr>
          <w:rStyle w:val="ad"/>
        </w:rPr>
        <w:footnoteRef/>
      </w:r>
      <w:r>
        <w:t xml:space="preserve"> </w:t>
      </w:r>
      <w:r w:rsidRPr="00DB38F4">
        <w:rPr>
          <w:rFonts w:ascii="Times New Roman" w:hAnsi="Times New Roman" w:cs="Times New Roman"/>
          <w:sz w:val="20"/>
          <w:szCs w:val="20"/>
        </w:rPr>
        <w:t>Указ Президента РУз от 28.01.2022 г. № УП-60 «О с</w:t>
      </w:r>
      <w:r w:rsidRPr="00DB38F4">
        <w:rPr>
          <w:rFonts w:ascii="Times New Roman" w:hAnsi="Times New Roman" w:cs="Times New Roman"/>
          <w:sz w:val="20"/>
          <w:szCs w:val="20"/>
          <w:lang w:eastAsia="en-US"/>
        </w:rPr>
        <w:t>тратегии развития Нового Узбекистана на 2022-2026 годы». Сборник законодательных актов.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24F38"/>
    <w:multiLevelType w:val="hybridMultilevel"/>
    <w:tmpl w:val="675A63F0"/>
    <w:lvl w:ilvl="0" w:tplc="6CA2FC08">
      <w:start w:val="1"/>
      <w:numFmt w:val="decimal"/>
      <w:lvlText w:val="%1."/>
      <w:lvlJc w:val="left"/>
      <w:pPr>
        <w:ind w:left="1211"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93A186B"/>
    <w:multiLevelType w:val="multilevel"/>
    <w:tmpl w:val="0B8A22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D6E05A8"/>
    <w:multiLevelType w:val="hybridMultilevel"/>
    <w:tmpl w:val="675A63F0"/>
    <w:lvl w:ilvl="0" w:tplc="6CA2FC08">
      <w:start w:val="1"/>
      <w:numFmt w:val="decimal"/>
      <w:lvlText w:val="%1."/>
      <w:lvlJc w:val="left"/>
      <w:pPr>
        <w:ind w:left="1211"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3B00A38"/>
    <w:multiLevelType w:val="multilevel"/>
    <w:tmpl w:val="5770C5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CC34687"/>
    <w:multiLevelType w:val="hybridMultilevel"/>
    <w:tmpl w:val="BDD2AD4C"/>
    <w:lvl w:ilvl="0" w:tplc="6408E8D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
  </w:num>
  <w:num w:numId="2">
    <w:abstractNumId w:val="1"/>
  </w:num>
  <w:num w:numId="3">
    <w:abstractNumId w:val="0"/>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1"/>
  <w:proofState w:grammar="clean"/>
  <w:documentProtection w:edit="readOnly" w:enforcement="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745"/>
    <w:rsid w:val="0000009B"/>
    <w:rsid w:val="00002252"/>
    <w:rsid w:val="00002B08"/>
    <w:rsid w:val="000033C2"/>
    <w:rsid w:val="000047A5"/>
    <w:rsid w:val="00004CAB"/>
    <w:rsid w:val="00006260"/>
    <w:rsid w:val="0000687C"/>
    <w:rsid w:val="000079BA"/>
    <w:rsid w:val="00011E74"/>
    <w:rsid w:val="000124F1"/>
    <w:rsid w:val="0001338F"/>
    <w:rsid w:val="000143C7"/>
    <w:rsid w:val="00014865"/>
    <w:rsid w:val="00014C99"/>
    <w:rsid w:val="00015757"/>
    <w:rsid w:val="00015F74"/>
    <w:rsid w:val="000164B3"/>
    <w:rsid w:val="000169E7"/>
    <w:rsid w:val="00016F5B"/>
    <w:rsid w:val="00022046"/>
    <w:rsid w:val="00022583"/>
    <w:rsid w:val="00022A93"/>
    <w:rsid w:val="00023E0C"/>
    <w:rsid w:val="00024330"/>
    <w:rsid w:val="00025CE3"/>
    <w:rsid w:val="00026D3F"/>
    <w:rsid w:val="00027778"/>
    <w:rsid w:val="000278E8"/>
    <w:rsid w:val="00027F59"/>
    <w:rsid w:val="0003051A"/>
    <w:rsid w:val="00031FD9"/>
    <w:rsid w:val="0003230C"/>
    <w:rsid w:val="00032AA0"/>
    <w:rsid w:val="00033175"/>
    <w:rsid w:val="000342DC"/>
    <w:rsid w:val="000352B1"/>
    <w:rsid w:val="00035598"/>
    <w:rsid w:val="00036578"/>
    <w:rsid w:val="00037417"/>
    <w:rsid w:val="00037882"/>
    <w:rsid w:val="000436DC"/>
    <w:rsid w:val="000502AD"/>
    <w:rsid w:val="00050B9F"/>
    <w:rsid w:val="00051091"/>
    <w:rsid w:val="00053024"/>
    <w:rsid w:val="00054758"/>
    <w:rsid w:val="00054CC5"/>
    <w:rsid w:val="0005546D"/>
    <w:rsid w:val="00055C8D"/>
    <w:rsid w:val="000576B1"/>
    <w:rsid w:val="00062E9A"/>
    <w:rsid w:val="00063581"/>
    <w:rsid w:val="00065008"/>
    <w:rsid w:val="00065C7C"/>
    <w:rsid w:val="00065EB1"/>
    <w:rsid w:val="000668AA"/>
    <w:rsid w:val="00067C1D"/>
    <w:rsid w:val="0007240F"/>
    <w:rsid w:val="00073496"/>
    <w:rsid w:val="00073A8F"/>
    <w:rsid w:val="00073CE7"/>
    <w:rsid w:val="00074D7D"/>
    <w:rsid w:val="0007613C"/>
    <w:rsid w:val="00076412"/>
    <w:rsid w:val="000764AD"/>
    <w:rsid w:val="000802B1"/>
    <w:rsid w:val="000806C8"/>
    <w:rsid w:val="00080B22"/>
    <w:rsid w:val="00081173"/>
    <w:rsid w:val="00081DB4"/>
    <w:rsid w:val="00085104"/>
    <w:rsid w:val="00087835"/>
    <w:rsid w:val="00087E78"/>
    <w:rsid w:val="000903FA"/>
    <w:rsid w:val="00091FB9"/>
    <w:rsid w:val="00092113"/>
    <w:rsid w:val="0009259E"/>
    <w:rsid w:val="00092B1D"/>
    <w:rsid w:val="000939C5"/>
    <w:rsid w:val="00093A5A"/>
    <w:rsid w:val="00093E6C"/>
    <w:rsid w:val="00093FC6"/>
    <w:rsid w:val="000968D0"/>
    <w:rsid w:val="00096DC0"/>
    <w:rsid w:val="000A0ADE"/>
    <w:rsid w:val="000A0ADF"/>
    <w:rsid w:val="000A0C7B"/>
    <w:rsid w:val="000A1420"/>
    <w:rsid w:val="000A26B5"/>
    <w:rsid w:val="000A276A"/>
    <w:rsid w:val="000A6E1C"/>
    <w:rsid w:val="000B22B4"/>
    <w:rsid w:val="000B261D"/>
    <w:rsid w:val="000B328D"/>
    <w:rsid w:val="000B32FF"/>
    <w:rsid w:val="000B58E0"/>
    <w:rsid w:val="000B596A"/>
    <w:rsid w:val="000B5C08"/>
    <w:rsid w:val="000C0D2C"/>
    <w:rsid w:val="000C0D40"/>
    <w:rsid w:val="000C1BD9"/>
    <w:rsid w:val="000C2913"/>
    <w:rsid w:val="000C30B7"/>
    <w:rsid w:val="000C39D6"/>
    <w:rsid w:val="000C44A0"/>
    <w:rsid w:val="000C5511"/>
    <w:rsid w:val="000C60C8"/>
    <w:rsid w:val="000C7E10"/>
    <w:rsid w:val="000D0C5B"/>
    <w:rsid w:val="000D3BA1"/>
    <w:rsid w:val="000D4D4B"/>
    <w:rsid w:val="000D6501"/>
    <w:rsid w:val="000D67DD"/>
    <w:rsid w:val="000E00DA"/>
    <w:rsid w:val="000E0BC9"/>
    <w:rsid w:val="000E0F08"/>
    <w:rsid w:val="000E2130"/>
    <w:rsid w:val="000E217B"/>
    <w:rsid w:val="000E2A43"/>
    <w:rsid w:val="000E3D85"/>
    <w:rsid w:val="000E44A1"/>
    <w:rsid w:val="000E5596"/>
    <w:rsid w:val="000F00C7"/>
    <w:rsid w:val="000F0458"/>
    <w:rsid w:val="000F0868"/>
    <w:rsid w:val="000F1581"/>
    <w:rsid w:val="000F2A04"/>
    <w:rsid w:val="000F2B0F"/>
    <w:rsid w:val="000F382C"/>
    <w:rsid w:val="000F422A"/>
    <w:rsid w:val="000F481C"/>
    <w:rsid w:val="000F4B82"/>
    <w:rsid w:val="000F5C3E"/>
    <w:rsid w:val="000F6BD9"/>
    <w:rsid w:val="000F6EA1"/>
    <w:rsid w:val="00100278"/>
    <w:rsid w:val="001014E2"/>
    <w:rsid w:val="00103BBE"/>
    <w:rsid w:val="00105F45"/>
    <w:rsid w:val="0010697E"/>
    <w:rsid w:val="00110774"/>
    <w:rsid w:val="00111036"/>
    <w:rsid w:val="00114924"/>
    <w:rsid w:val="001154EF"/>
    <w:rsid w:val="00115FFA"/>
    <w:rsid w:val="001176A3"/>
    <w:rsid w:val="00120DCF"/>
    <w:rsid w:val="00122C77"/>
    <w:rsid w:val="001232A8"/>
    <w:rsid w:val="00123984"/>
    <w:rsid w:val="00123EC3"/>
    <w:rsid w:val="001266F2"/>
    <w:rsid w:val="001267FC"/>
    <w:rsid w:val="00126813"/>
    <w:rsid w:val="00131F20"/>
    <w:rsid w:val="00132FFB"/>
    <w:rsid w:val="001331E5"/>
    <w:rsid w:val="00135654"/>
    <w:rsid w:val="0013603B"/>
    <w:rsid w:val="0013609A"/>
    <w:rsid w:val="0013696F"/>
    <w:rsid w:val="00136F54"/>
    <w:rsid w:val="00137DDE"/>
    <w:rsid w:val="00140E2D"/>
    <w:rsid w:val="00141C15"/>
    <w:rsid w:val="00142BB1"/>
    <w:rsid w:val="0014379D"/>
    <w:rsid w:val="00144ED9"/>
    <w:rsid w:val="00144F60"/>
    <w:rsid w:val="00145591"/>
    <w:rsid w:val="00145EBC"/>
    <w:rsid w:val="00146394"/>
    <w:rsid w:val="00146A56"/>
    <w:rsid w:val="00146ED1"/>
    <w:rsid w:val="00150A49"/>
    <w:rsid w:val="00151E7A"/>
    <w:rsid w:val="001528FA"/>
    <w:rsid w:val="00155F99"/>
    <w:rsid w:val="00160AAE"/>
    <w:rsid w:val="00161181"/>
    <w:rsid w:val="001621A1"/>
    <w:rsid w:val="00162851"/>
    <w:rsid w:val="0016334C"/>
    <w:rsid w:val="00164EB6"/>
    <w:rsid w:val="00164F3F"/>
    <w:rsid w:val="00165F65"/>
    <w:rsid w:val="00165FA6"/>
    <w:rsid w:val="00167305"/>
    <w:rsid w:val="00170ED4"/>
    <w:rsid w:val="001718A0"/>
    <w:rsid w:val="001721D9"/>
    <w:rsid w:val="001727C8"/>
    <w:rsid w:val="001728B4"/>
    <w:rsid w:val="0017304C"/>
    <w:rsid w:val="00173F7E"/>
    <w:rsid w:val="001742D9"/>
    <w:rsid w:val="00174AD8"/>
    <w:rsid w:val="00174FAE"/>
    <w:rsid w:val="00175694"/>
    <w:rsid w:val="00176501"/>
    <w:rsid w:val="00176EBD"/>
    <w:rsid w:val="00177071"/>
    <w:rsid w:val="00177690"/>
    <w:rsid w:val="001778BE"/>
    <w:rsid w:val="00180D33"/>
    <w:rsid w:val="0018178F"/>
    <w:rsid w:val="0018345D"/>
    <w:rsid w:val="001836FA"/>
    <w:rsid w:val="00183943"/>
    <w:rsid w:val="00184182"/>
    <w:rsid w:val="001841E7"/>
    <w:rsid w:val="001868F0"/>
    <w:rsid w:val="00187CAD"/>
    <w:rsid w:val="001916C8"/>
    <w:rsid w:val="0019181C"/>
    <w:rsid w:val="00191CEC"/>
    <w:rsid w:val="00192E0F"/>
    <w:rsid w:val="001931F4"/>
    <w:rsid w:val="00193475"/>
    <w:rsid w:val="00195690"/>
    <w:rsid w:val="00195F72"/>
    <w:rsid w:val="001970D8"/>
    <w:rsid w:val="001A058C"/>
    <w:rsid w:val="001A0713"/>
    <w:rsid w:val="001A0936"/>
    <w:rsid w:val="001A122A"/>
    <w:rsid w:val="001A19C9"/>
    <w:rsid w:val="001A2BE3"/>
    <w:rsid w:val="001A5B8E"/>
    <w:rsid w:val="001A70D5"/>
    <w:rsid w:val="001B13D5"/>
    <w:rsid w:val="001B36F2"/>
    <w:rsid w:val="001B3EC2"/>
    <w:rsid w:val="001B5400"/>
    <w:rsid w:val="001B78F4"/>
    <w:rsid w:val="001C05FE"/>
    <w:rsid w:val="001C16D9"/>
    <w:rsid w:val="001C2C24"/>
    <w:rsid w:val="001C3409"/>
    <w:rsid w:val="001C3A37"/>
    <w:rsid w:val="001C57CB"/>
    <w:rsid w:val="001C686B"/>
    <w:rsid w:val="001D295A"/>
    <w:rsid w:val="001D2984"/>
    <w:rsid w:val="001D4166"/>
    <w:rsid w:val="001D4E7F"/>
    <w:rsid w:val="001D4FA0"/>
    <w:rsid w:val="001D73E3"/>
    <w:rsid w:val="001D7A40"/>
    <w:rsid w:val="001D7A68"/>
    <w:rsid w:val="001E0BB8"/>
    <w:rsid w:val="001E11C8"/>
    <w:rsid w:val="001E2A8B"/>
    <w:rsid w:val="001E37D2"/>
    <w:rsid w:val="001E3AB1"/>
    <w:rsid w:val="001E3BD1"/>
    <w:rsid w:val="001E3F9B"/>
    <w:rsid w:val="001E5C82"/>
    <w:rsid w:val="001E620D"/>
    <w:rsid w:val="001F069D"/>
    <w:rsid w:val="001F399F"/>
    <w:rsid w:val="001F3DEC"/>
    <w:rsid w:val="001F61E2"/>
    <w:rsid w:val="001F74B7"/>
    <w:rsid w:val="001F74DF"/>
    <w:rsid w:val="001F76BB"/>
    <w:rsid w:val="001F77DC"/>
    <w:rsid w:val="00200917"/>
    <w:rsid w:val="00201E1F"/>
    <w:rsid w:val="00202B97"/>
    <w:rsid w:val="0020721F"/>
    <w:rsid w:val="00207A67"/>
    <w:rsid w:val="00210425"/>
    <w:rsid w:val="00211697"/>
    <w:rsid w:val="00211BD3"/>
    <w:rsid w:val="00211CEC"/>
    <w:rsid w:val="00212641"/>
    <w:rsid w:val="00212A99"/>
    <w:rsid w:val="002132F0"/>
    <w:rsid w:val="00213E22"/>
    <w:rsid w:val="00214408"/>
    <w:rsid w:val="00215B46"/>
    <w:rsid w:val="00215FD4"/>
    <w:rsid w:val="00216309"/>
    <w:rsid w:val="0021677C"/>
    <w:rsid w:val="00216798"/>
    <w:rsid w:val="002210B4"/>
    <w:rsid w:val="0022543B"/>
    <w:rsid w:val="00225FCF"/>
    <w:rsid w:val="00227577"/>
    <w:rsid w:val="0023062D"/>
    <w:rsid w:val="00231348"/>
    <w:rsid w:val="0023303A"/>
    <w:rsid w:val="00234336"/>
    <w:rsid w:val="002361C5"/>
    <w:rsid w:val="002369C2"/>
    <w:rsid w:val="00236B3A"/>
    <w:rsid w:val="00240439"/>
    <w:rsid w:val="00240F94"/>
    <w:rsid w:val="00242361"/>
    <w:rsid w:val="00242C69"/>
    <w:rsid w:val="00242F76"/>
    <w:rsid w:val="002435D4"/>
    <w:rsid w:val="00243811"/>
    <w:rsid w:val="002456E4"/>
    <w:rsid w:val="00245865"/>
    <w:rsid w:val="00245AA0"/>
    <w:rsid w:val="002463CF"/>
    <w:rsid w:val="00251F5A"/>
    <w:rsid w:val="0025226D"/>
    <w:rsid w:val="00252565"/>
    <w:rsid w:val="00254C66"/>
    <w:rsid w:val="00254C7C"/>
    <w:rsid w:val="00254C82"/>
    <w:rsid w:val="00257D1F"/>
    <w:rsid w:val="0026080F"/>
    <w:rsid w:val="00260EF4"/>
    <w:rsid w:val="00260EF9"/>
    <w:rsid w:val="002612A0"/>
    <w:rsid w:val="00261AD7"/>
    <w:rsid w:val="0026310D"/>
    <w:rsid w:val="00263B9F"/>
    <w:rsid w:val="0026409B"/>
    <w:rsid w:val="00265DE4"/>
    <w:rsid w:val="002667BC"/>
    <w:rsid w:val="00266CA1"/>
    <w:rsid w:val="00270708"/>
    <w:rsid w:val="00270D59"/>
    <w:rsid w:val="0027216F"/>
    <w:rsid w:val="002721E4"/>
    <w:rsid w:val="00272F6A"/>
    <w:rsid w:val="0027325F"/>
    <w:rsid w:val="00274121"/>
    <w:rsid w:val="00274B32"/>
    <w:rsid w:val="0027554E"/>
    <w:rsid w:val="00276AAF"/>
    <w:rsid w:val="00276FA9"/>
    <w:rsid w:val="002772DE"/>
    <w:rsid w:val="00277893"/>
    <w:rsid w:val="00277B18"/>
    <w:rsid w:val="00280143"/>
    <w:rsid w:val="00282084"/>
    <w:rsid w:val="00282153"/>
    <w:rsid w:val="002825AB"/>
    <w:rsid w:val="002833F2"/>
    <w:rsid w:val="00284AE9"/>
    <w:rsid w:val="00286FBA"/>
    <w:rsid w:val="0028710F"/>
    <w:rsid w:val="00287386"/>
    <w:rsid w:val="00287636"/>
    <w:rsid w:val="0028788E"/>
    <w:rsid w:val="00287E40"/>
    <w:rsid w:val="00290AE2"/>
    <w:rsid w:val="00292829"/>
    <w:rsid w:val="00295842"/>
    <w:rsid w:val="002959BE"/>
    <w:rsid w:val="00296268"/>
    <w:rsid w:val="00296D3D"/>
    <w:rsid w:val="00296FC2"/>
    <w:rsid w:val="002970E2"/>
    <w:rsid w:val="002A0772"/>
    <w:rsid w:val="002A26A3"/>
    <w:rsid w:val="002A2C14"/>
    <w:rsid w:val="002A3362"/>
    <w:rsid w:val="002A5F40"/>
    <w:rsid w:val="002A7E83"/>
    <w:rsid w:val="002B25B4"/>
    <w:rsid w:val="002B45E9"/>
    <w:rsid w:val="002B5090"/>
    <w:rsid w:val="002B61EC"/>
    <w:rsid w:val="002B73DA"/>
    <w:rsid w:val="002B7DDD"/>
    <w:rsid w:val="002C128B"/>
    <w:rsid w:val="002C171F"/>
    <w:rsid w:val="002C241B"/>
    <w:rsid w:val="002C332D"/>
    <w:rsid w:val="002C4159"/>
    <w:rsid w:val="002C42F4"/>
    <w:rsid w:val="002C4BDD"/>
    <w:rsid w:val="002C50EA"/>
    <w:rsid w:val="002C5489"/>
    <w:rsid w:val="002C7C86"/>
    <w:rsid w:val="002D161C"/>
    <w:rsid w:val="002D1F2A"/>
    <w:rsid w:val="002D23FD"/>
    <w:rsid w:val="002D5882"/>
    <w:rsid w:val="002E109F"/>
    <w:rsid w:val="002E1F4A"/>
    <w:rsid w:val="002E36C2"/>
    <w:rsid w:val="002E5585"/>
    <w:rsid w:val="002E5BFC"/>
    <w:rsid w:val="002E62D6"/>
    <w:rsid w:val="002E7E6E"/>
    <w:rsid w:val="002F022F"/>
    <w:rsid w:val="002F28C8"/>
    <w:rsid w:val="002F5B0A"/>
    <w:rsid w:val="002F65FE"/>
    <w:rsid w:val="002F6652"/>
    <w:rsid w:val="002F6A93"/>
    <w:rsid w:val="002F6C09"/>
    <w:rsid w:val="0030168A"/>
    <w:rsid w:val="00301919"/>
    <w:rsid w:val="00301A7C"/>
    <w:rsid w:val="00302ADE"/>
    <w:rsid w:val="00305BE6"/>
    <w:rsid w:val="00306367"/>
    <w:rsid w:val="00311187"/>
    <w:rsid w:val="0031192C"/>
    <w:rsid w:val="00312EAE"/>
    <w:rsid w:val="00313079"/>
    <w:rsid w:val="00313169"/>
    <w:rsid w:val="003139C5"/>
    <w:rsid w:val="00314AFC"/>
    <w:rsid w:val="00314DB3"/>
    <w:rsid w:val="00315403"/>
    <w:rsid w:val="0031559D"/>
    <w:rsid w:val="00316338"/>
    <w:rsid w:val="0031649B"/>
    <w:rsid w:val="00316A9F"/>
    <w:rsid w:val="00316E78"/>
    <w:rsid w:val="00317AF8"/>
    <w:rsid w:val="00322013"/>
    <w:rsid w:val="00322498"/>
    <w:rsid w:val="00323730"/>
    <w:rsid w:val="00323756"/>
    <w:rsid w:val="00324F4D"/>
    <w:rsid w:val="00325136"/>
    <w:rsid w:val="003274D4"/>
    <w:rsid w:val="0032760E"/>
    <w:rsid w:val="00327B90"/>
    <w:rsid w:val="00330056"/>
    <w:rsid w:val="00330143"/>
    <w:rsid w:val="003305CC"/>
    <w:rsid w:val="0033066F"/>
    <w:rsid w:val="00330E16"/>
    <w:rsid w:val="00331818"/>
    <w:rsid w:val="0033199E"/>
    <w:rsid w:val="003326BB"/>
    <w:rsid w:val="00333B07"/>
    <w:rsid w:val="0033479B"/>
    <w:rsid w:val="003348E9"/>
    <w:rsid w:val="00342365"/>
    <w:rsid w:val="00342417"/>
    <w:rsid w:val="00343F79"/>
    <w:rsid w:val="003440CB"/>
    <w:rsid w:val="00344816"/>
    <w:rsid w:val="00344E72"/>
    <w:rsid w:val="0034585D"/>
    <w:rsid w:val="00346910"/>
    <w:rsid w:val="00346C3B"/>
    <w:rsid w:val="00347225"/>
    <w:rsid w:val="0034785A"/>
    <w:rsid w:val="00347F6B"/>
    <w:rsid w:val="003501F4"/>
    <w:rsid w:val="003503B8"/>
    <w:rsid w:val="003509DC"/>
    <w:rsid w:val="00352790"/>
    <w:rsid w:val="00352953"/>
    <w:rsid w:val="0035346A"/>
    <w:rsid w:val="00353F86"/>
    <w:rsid w:val="00355005"/>
    <w:rsid w:val="00355329"/>
    <w:rsid w:val="003556EF"/>
    <w:rsid w:val="003557EB"/>
    <w:rsid w:val="003565F8"/>
    <w:rsid w:val="00357DB7"/>
    <w:rsid w:val="00360651"/>
    <w:rsid w:val="0036172F"/>
    <w:rsid w:val="003622E6"/>
    <w:rsid w:val="00362B6E"/>
    <w:rsid w:val="00362C75"/>
    <w:rsid w:val="00365A73"/>
    <w:rsid w:val="00365B6B"/>
    <w:rsid w:val="00366E74"/>
    <w:rsid w:val="0037316A"/>
    <w:rsid w:val="003736CD"/>
    <w:rsid w:val="00373F50"/>
    <w:rsid w:val="00374ADC"/>
    <w:rsid w:val="0037613F"/>
    <w:rsid w:val="00380081"/>
    <w:rsid w:val="0038053D"/>
    <w:rsid w:val="00381630"/>
    <w:rsid w:val="003825E9"/>
    <w:rsid w:val="0038342A"/>
    <w:rsid w:val="00384040"/>
    <w:rsid w:val="00384173"/>
    <w:rsid w:val="00385720"/>
    <w:rsid w:val="00386768"/>
    <w:rsid w:val="00386BEB"/>
    <w:rsid w:val="00386E33"/>
    <w:rsid w:val="00387F33"/>
    <w:rsid w:val="003921AA"/>
    <w:rsid w:val="00392E96"/>
    <w:rsid w:val="0039728F"/>
    <w:rsid w:val="003A0E71"/>
    <w:rsid w:val="003A27A5"/>
    <w:rsid w:val="003A3127"/>
    <w:rsid w:val="003A5A01"/>
    <w:rsid w:val="003A7CB7"/>
    <w:rsid w:val="003B0037"/>
    <w:rsid w:val="003B0ECE"/>
    <w:rsid w:val="003B113A"/>
    <w:rsid w:val="003B2B0C"/>
    <w:rsid w:val="003B37A4"/>
    <w:rsid w:val="003B5D1C"/>
    <w:rsid w:val="003B5EB4"/>
    <w:rsid w:val="003B5F5F"/>
    <w:rsid w:val="003C18F3"/>
    <w:rsid w:val="003C2A00"/>
    <w:rsid w:val="003C3394"/>
    <w:rsid w:val="003C33B7"/>
    <w:rsid w:val="003C48BD"/>
    <w:rsid w:val="003C7B85"/>
    <w:rsid w:val="003C7E5C"/>
    <w:rsid w:val="003D0750"/>
    <w:rsid w:val="003D1CF8"/>
    <w:rsid w:val="003D2182"/>
    <w:rsid w:val="003D3089"/>
    <w:rsid w:val="003D41C3"/>
    <w:rsid w:val="003D4609"/>
    <w:rsid w:val="003D4C74"/>
    <w:rsid w:val="003D526E"/>
    <w:rsid w:val="003D5A48"/>
    <w:rsid w:val="003D67F8"/>
    <w:rsid w:val="003D73C8"/>
    <w:rsid w:val="003D7994"/>
    <w:rsid w:val="003E1EDD"/>
    <w:rsid w:val="003E271B"/>
    <w:rsid w:val="003E2923"/>
    <w:rsid w:val="003E2CD9"/>
    <w:rsid w:val="003E38FD"/>
    <w:rsid w:val="003E5D1C"/>
    <w:rsid w:val="003E5E93"/>
    <w:rsid w:val="003E623C"/>
    <w:rsid w:val="003E6268"/>
    <w:rsid w:val="003E67D0"/>
    <w:rsid w:val="003E69FD"/>
    <w:rsid w:val="003E73F7"/>
    <w:rsid w:val="003E7C10"/>
    <w:rsid w:val="003F01C4"/>
    <w:rsid w:val="003F030C"/>
    <w:rsid w:val="003F0C54"/>
    <w:rsid w:val="003F199B"/>
    <w:rsid w:val="003F2BFD"/>
    <w:rsid w:val="003F55D4"/>
    <w:rsid w:val="003F70C8"/>
    <w:rsid w:val="003F7D6A"/>
    <w:rsid w:val="00400A61"/>
    <w:rsid w:val="00400D8A"/>
    <w:rsid w:val="00400F52"/>
    <w:rsid w:val="004014D6"/>
    <w:rsid w:val="00401FF8"/>
    <w:rsid w:val="00402A9D"/>
    <w:rsid w:val="00402C47"/>
    <w:rsid w:val="00403D6B"/>
    <w:rsid w:val="00404B93"/>
    <w:rsid w:val="0040533A"/>
    <w:rsid w:val="004067F1"/>
    <w:rsid w:val="00406B9A"/>
    <w:rsid w:val="00406FFE"/>
    <w:rsid w:val="00407499"/>
    <w:rsid w:val="00410B0D"/>
    <w:rsid w:val="00411100"/>
    <w:rsid w:val="004220FB"/>
    <w:rsid w:val="00423448"/>
    <w:rsid w:val="00423BC9"/>
    <w:rsid w:val="00423F68"/>
    <w:rsid w:val="00424291"/>
    <w:rsid w:val="00425D52"/>
    <w:rsid w:val="00427370"/>
    <w:rsid w:val="00430530"/>
    <w:rsid w:val="00430845"/>
    <w:rsid w:val="00430D51"/>
    <w:rsid w:val="00431030"/>
    <w:rsid w:val="004333CA"/>
    <w:rsid w:val="00433735"/>
    <w:rsid w:val="0043429A"/>
    <w:rsid w:val="00434742"/>
    <w:rsid w:val="00434F19"/>
    <w:rsid w:val="00435827"/>
    <w:rsid w:val="00435834"/>
    <w:rsid w:val="00436B09"/>
    <w:rsid w:val="00437143"/>
    <w:rsid w:val="004414B4"/>
    <w:rsid w:val="0044269B"/>
    <w:rsid w:val="004434DA"/>
    <w:rsid w:val="00444521"/>
    <w:rsid w:val="00445E92"/>
    <w:rsid w:val="004461CB"/>
    <w:rsid w:val="004470C1"/>
    <w:rsid w:val="00447CFE"/>
    <w:rsid w:val="00451042"/>
    <w:rsid w:val="0045104B"/>
    <w:rsid w:val="00451400"/>
    <w:rsid w:val="004527FB"/>
    <w:rsid w:val="00452FCA"/>
    <w:rsid w:val="0045503C"/>
    <w:rsid w:val="0045534A"/>
    <w:rsid w:val="0045676F"/>
    <w:rsid w:val="00457868"/>
    <w:rsid w:val="00461F70"/>
    <w:rsid w:val="0046265F"/>
    <w:rsid w:val="004645DC"/>
    <w:rsid w:val="004658C0"/>
    <w:rsid w:val="00466421"/>
    <w:rsid w:val="00466531"/>
    <w:rsid w:val="00466D8A"/>
    <w:rsid w:val="00467140"/>
    <w:rsid w:val="00467C38"/>
    <w:rsid w:val="00467EE9"/>
    <w:rsid w:val="00470FD9"/>
    <w:rsid w:val="00477100"/>
    <w:rsid w:val="0047735E"/>
    <w:rsid w:val="004801A6"/>
    <w:rsid w:val="00480A4A"/>
    <w:rsid w:val="00484B2B"/>
    <w:rsid w:val="00485D24"/>
    <w:rsid w:val="004860A3"/>
    <w:rsid w:val="00487383"/>
    <w:rsid w:val="004874D1"/>
    <w:rsid w:val="0048797A"/>
    <w:rsid w:val="00487CDC"/>
    <w:rsid w:val="0049055B"/>
    <w:rsid w:val="00491C17"/>
    <w:rsid w:val="00491F70"/>
    <w:rsid w:val="00494CD3"/>
    <w:rsid w:val="00495705"/>
    <w:rsid w:val="00496402"/>
    <w:rsid w:val="004975BC"/>
    <w:rsid w:val="0049765B"/>
    <w:rsid w:val="00497C30"/>
    <w:rsid w:val="004A0D16"/>
    <w:rsid w:val="004A119F"/>
    <w:rsid w:val="004A1992"/>
    <w:rsid w:val="004A2174"/>
    <w:rsid w:val="004A33D4"/>
    <w:rsid w:val="004A5ECE"/>
    <w:rsid w:val="004B0B65"/>
    <w:rsid w:val="004B0F7F"/>
    <w:rsid w:val="004B183A"/>
    <w:rsid w:val="004B188E"/>
    <w:rsid w:val="004B2397"/>
    <w:rsid w:val="004B24F8"/>
    <w:rsid w:val="004B3135"/>
    <w:rsid w:val="004B33CE"/>
    <w:rsid w:val="004B6B82"/>
    <w:rsid w:val="004B7226"/>
    <w:rsid w:val="004B79D9"/>
    <w:rsid w:val="004C0674"/>
    <w:rsid w:val="004C1243"/>
    <w:rsid w:val="004C1FC0"/>
    <w:rsid w:val="004C201F"/>
    <w:rsid w:val="004C2324"/>
    <w:rsid w:val="004C2420"/>
    <w:rsid w:val="004C2D01"/>
    <w:rsid w:val="004C481F"/>
    <w:rsid w:val="004C5757"/>
    <w:rsid w:val="004D0653"/>
    <w:rsid w:val="004D0AE2"/>
    <w:rsid w:val="004D52BF"/>
    <w:rsid w:val="004D5913"/>
    <w:rsid w:val="004D5FFF"/>
    <w:rsid w:val="004D63D5"/>
    <w:rsid w:val="004D68AF"/>
    <w:rsid w:val="004D6EBA"/>
    <w:rsid w:val="004E30CA"/>
    <w:rsid w:val="004E33EC"/>
    <w:rsid w:val="004E4B6F"/>
    <w:rsid w:val="004E4FF6"/>
    <w:rsid w:val="004E67EB"/>
    <w:rsid w:val="004E7F97"/>
    <w:rsid w:val="004F0BC8"/>
    <w:rsid w:val="004F163A"/>
    <w:rsid w:val="004F3BFA"/>
    <w:rsid w:val="005000B7"/>
    <w:rsid w:val="0050099B"/>
    <w:rsid w:val="00500CBE"/>
    <w:rsid w:val="0050345B"/>
    <w:rsid w:val="0050443A"/>
    <w:rsid w:val="0050519D"/>
    <w:rsid w:val="00506092"/>
    <w:rsid w:val="00506ED3"/>
    <w:rsid w:val="0050760C"/>
    <w:rsid w:val="00511007"/>
    <w:rsid w:val="005120AE"/>
    <w:rsid w:val="0051314D"/>
    <w:rsid w:val="0051375B"/>
    <w:rsid w:val="0051465B"/>
    <w:rsid w:val="0051585D"/>
    <w:rsid w:val="00516185"/>
    <w:rsid w:val="005176D5"/>
    <w:rsid w:val="005221CC"/>
    <w:rsid w:val="00522AC0"/>
    <w:rsid w:val="00523F82"/>
    <w:rsid w:val="005240B1"/>
    <w:rsid w:val="00524AC8"/>
    <w:rsid w:val="00526323"/>
    <w:rsid w:val="0052709A"/>
    <w:rsid w:val="0052748C"/>
    <w:rsid w:val="0053008D"/>
    <w:rsid w:val="005307C2"/>
    <w:rsid w:val="00530FF5"/>
    <w:rsid w:val="005325B6"/>
    <w:rsid w:val="00532865"/>
    <w:rsid w:val="005330E3"/>
    <w:rsid w:val="00533178"/>
    <w:rsid w:val="00533926"/>
    <w:rsid w:val="00536F23"/>
    <w:rsid w:val="00537532"/>
    <w:rsid w:val="0054035A"/>
    <w:rsid w:val="005409D6"/>
    <w:rsid w:val="005432CC"/>
    <w:rsid w:val="00543653"/>
    <w:rsid w:val="005449A4"/>
    <w:rsid w:val="0054530E"/>
    <w:rsid w:val="00545B0F"/>
    <w:rsid w:val="00546438"/>
    <w:rsid w:val="00547FDD"/>
    <w:rsid w:val="0055112A"/>
    <w:rsid w:val="005542D3"/>
    <w:rsid w:val="00554901"/>
    <w:rsid w:val="00555AFF"/>
    <w:rsid w:val="00556183"/>
    <w:rsid w:val="00557D6B"/>
    <w:rsid w:val="005625B4"/>
    <w:rsid w:val="00563D6C"/>
    <w:rsid w:val="00563F81"/>
    <w:rsid w:val="00567A1F"/>
    <w:rsid w:val="00570369"/>
    <w:rsid w:val="0057044C"/>
    <w:rsid w:val="0057120B"/>
    <w:rsid w:val="0057161E"/>
    <w:rsid w:val="00572ED3"/>
    <w:rsid w:val="005737B0"/>
    <w:rsid w:val="0057471B"/>
    <w:rsid w:val="0057491B"/>
    <w:rsid w:val="00574B55"/>
    <w:rsid w:val="00574DCD"/>
    <w:rsid w:val="00580AC3"/>
    <w:rsid w:val="00580B7C"/>
    <w:rsid w:val="005821C2"/>
    <w:rsid w:val="00582DCE"/>
    <w:rsid w:val="00582E0C"/>
    <w:rsid w:val="00583D43"/>
    <w:rsid w:val="00584028"/>
    <w:rsid w:val="00584DE6"/>
    <w:rsid w:val="00585394"/>
    <w:rsid w:val="00585A77"/>
    <w:rsid w:val="00587ABC"/>
    <w:rsid w:val="00590DE5"/>
    <w:rsid w:val="005923BD"/>
    <w:rsid w:val="00592D92"/>
    <w:rsid w:val="00593913"/>
    <w:rsid w:val="005939A1"/>
    <w:rsid w:val="00593B73"/>
    <w:rsid w:val="00594BB9"/>
    <w:rsid w:val="005A0E41"/>
    <w:rsid w:val="005A1CDE"/>
    <w:rsid w:val="005A2FF7"/>
    <w:rsid w:val="005A3DE7"/>
    <w:rsid w:val="005A43B3"/>
    <w:rsid w:val="005A4A9A"/>
    <w:rsid w:val="005A625C"/>
    <w:rsid w:val="005A682B"/>
    <w:rsid w:val="005A6B80"/>
    <w:rsid w:val="005A7A32"/>
    <w:rsid w:val="005B186C"/>
    <w:rsid w:val="005B2D0B"/>
    <w:rsid w:val="005B7533"/>
    <w:rsid w:val="005C0BF0"/>
    <w:rsid w:val="005C0CE4"/>
    <w:rsid w:val="005C0D0C"/>
    <w:rsid w:val="005C112B"/>
    <w:rsid w:val="005C1F59"/>
    <w:rsid w:val="005C2A14"/>
    <w:rsid w:val="005C3EF3"/>
    <w:rsid w:val="005C5066"/>
    <w:rsid w:val="005C5082"/>
    <w:rsid w:val="005C5B19"/>
    <w:rsid w:val="005C6537"/>
    <w:rsid w:val="005C6A72"/>
    <w:rsid w:val="005D0A1D"/>
    <w:rsid w:val="005D125B"/>
    <w:rsid w:val="005D3194"/>
    <w:rsid w:val="005D3E4E"/>
    <w:rsid w:val="005D6B50"/>
    <w:rsid w:val="005D7148"/>
    <w:rsid w:val="005E018C"/>
    <w:rsid w:val="005E16EE"/>
    <w:rsid w:val="005E1E7F"/>
    <w:rsid w:val="005E1F56"/>
    <w:rsid w:val="005E20FB"/>
    <w:rsid w:val="005E223C"/>
    <w:rsid w:val="005E3498"/>
    <w:rsid w:val="005E44CF"/>
    <w:rsid w:val="005E49B3"/>
    <w:rsid w:val="005E5A1E"/>
    <w:rsid w:val="005E6575"/>
    <w:rsid w:val="005E669E"/>
    <w:rsid w:val="005E7B27"/>
    <w:rsid w:val="005F0ABC"/>
    <w:rsid w:val="005F1E51"/>
    <w:rsid w:val="005F4EC9"/>
    <w:rsid w:val="005F5161"/>
    <w:rsid w:val="005F5BCF"/>
    <w:rsid w:val="005F70CC"/>
    <w:rsid w:val="005F73E5"/>
    <w:rsid w:val="005F7999"/>
    <w:rsid w:val="00600CF3"/>
    <w:rsid w:val="006016B9"/>
    <w:rsid w:val="00602987"/>
    <w:rsid w:val="00602D50"/>
    <w:rsid w:val="00603070"/>
    <w:rsid w:val="00603935"/>
    <w:rsid w:val="00603B6D"/>
    <w:rsid w:val="0060434F"/>
    <w:rsid w:val="00604502"/>
    <w:rsid w:val="006065B0"/>
    <w:rsid w:val="0060749D"/>
    <w:rsid w:val="00610607"/>
    <w:rsid w:val="00610962"/>
    <w:rsid w:val="00610AB7"/>
    <w:rsid w:val="00612377"/>
    <w:rsid w:val="00613652"/>
    <w:rsid w:val="006140E1"/>
    <w:rsid w:val="0061556F"/>
    <w:rsid w:val="00615728"/>
    <w:rsid w:val="00615C20"/>
    <w:rsid w:val="00616AA4"/>
    <w:rsid w:val="00616E33"/>
    <w:rsid w:val="0061728F"/>
    <w:rsid w:val="00617B71"/>
    <w:rsid w:val="006207A3"/>
    <w:rsid w:val="006210A6"/>
    <w:rsid w:val="00624239"/>
    <w:rsid w:val="00624A40"/>
    <w:rsid w:val="006312FF"/>
    <w:rsid w:val="006322DE"/>
    <w:rsid w:val="006328EC"/>
    <w:rsid w:val="006374CD"/>
    <w:rsid w:val="00637B5A"/>
    <w:rsid w:val="00637F6B"/>
    <w:rsid w:val="00640B21"/>
    <w:rsid w:val="006418B3"/>
    <w:rsid w:val="00643017"/>
    <w:rsid w:val="00643AEA"/>
    <w:rsid w:val="00643B2A"/>
    <w:rsid w:val="00643E4F"/>
    <w:rsid w:val="006450AE"/>
    <w:rsid w:val="00645709"/>
    <w:rsid w:val="006459CB"/>
    <w:rsid w:val="00645F93"/>
    <w:rsid w:val="0064635F"/>
    <w:rsid w:val="00646D36"/>
    <w:rsid w:val="00646DE0"/>
    <w:rsid w:val="00646E7D"/>
    <w:rsid w:val="0065149F"/>
    <w:rsid w:val="00651A6F"/>
    <w:rsid w:val="0065259C"/>
    <w:rsid w:val="006529B7"/>
    <w:rsid w:val="00652A24"/>
    <w:rsid w:val="00652E23"/>
    <w:rsid w:val="0065471E"/>
    <w:rsid w:val="00654CE7"/>
    <w:rsid w:val="00657E6C"/>
    <w:rsid w:val="00662A7A"/>
    <w:rsid w:val="00663112"/>
    <w:rsid w:val="00663D9F"/>
    <w:rsid w:val="00664CAD"/>
    <w:rsid w:val="00666E7A"/>
    <w:rsid w:val="00666E85"/>
    <w:rsid w:val="006670FA"/>
    <w:rsid w:val="006673B2"/>
    <w:rsid w:val="00671596"/>
    <w:rsid w:val="00671C63"/>
    <w:rsid w:val="006720F7"/>
    <w:rsid w:val="00674876"/>
    <w:rsid w:val="00676B5B"/>
    <w:rsid w:val="00677676"/>
    <w:rsid w:val="00677D21"/>
    <w:rsid w:val="006800E2"/>
    <w:rsid w:val="006811B7"/>
    <w:rsid w:val="00682DBE"/>
    <w:rsid w:val="006831B5"/>
    <w:rsid w:val="00683C4B"/>
    <w:rsid w:val="0068437E"/>
    <w:rsid w:val="006854B5"/>
    <w:rsid w:val="006855A6"/>
    <w:rsid w:val="00685704"/>
    <w:rsid w:val="00685A22"/>
    <w:rsid w:val="00687CDD"/>
    <w:rsid w:val="00687EEB"/>
    <w:rsid w:val="0069145F"/>
    <w:rsid w:val="006914DC"/>
    <w:rsid w:val="00692D99"/>
    <w:rsid w:val="006941B8"/>
    <w:rsid w:val="00694BE0"/>
    <w:rsid w:val="006950F0"/>
    <w:rsid w:val="00695259"/>
    <w:rsid w:val="00695527"/>
    <w:rsid w:val="00696491"/>
    <w:rsid w:val="006968ED"/>
    <w:rsid w:val="00696A90"/>
    <w:rsid w:val="006A12B0"/>
    <w:rsid w:val="006A214F"/>
    <w:rsid w:val="006A33FD"/>
    <w:rsid w:val="006A3D78"/>
    <w:rsid w:val="006A52B9"/>
    <w:rsid w:val="006A55E9"/>
    <w:rsid w:val="006A677C"/>
    <w:rsid w:val="006B0A97"/>
    <w:rsid w:val="006B0EDB"/>
    <w:rsid w:val="006B170A"/>
    <w:rsid w:val="006B3568"/>
    <w:rsid w:val="006B4C4F"/>
    <w:rsid w:val="006B6160"/>
    <w:rsid w:val="006B622C"/>
    <w:rsid w:val="006B6BF6"/>
    <w:rsid w:val="006B7283"/>
    <w:rsid w:val="006B751A"/>
    <w:rsid w:val="006B7846"/>
    <w:rsid w:val="006C0D36"/>
    <w:rsid w:val="006C0F5A"/>
    <w:rsid w:val="006C4095"/>
    <w:rsid w:val="006C5BBA"/>
    <w:rsid w:val="006C618A"/>
    <w:rsid w:val="006C63B0"/>
    <w:rsid w:val="006C6632"/>
    <w:rsid w:val="006C690F"/>
    <w:rsid w:val="006C7E82"/>
    <w:rsid w:val="006D0658"/>
    <w:rsid w:val="006D0B7A"/>
    <w:rsid w:val="006D4019"/>
    <w:rsid w:val="006D4726"/>
    <w:rsid w:val="006D544C"/>
    <w:rsid w:val="006D56B5"/>
    <w:rsid w:val="006D6D8B"/>
    <w:rsid w:val="006E1E8E"/>
    <w:rsid w:val="006E27DA"/>
    <w:rsid w:val="006E2B6A"/>
    <w:rsid w:val="006E4EB6"/>
    <w:rsid w:val="006E54FF"/>
    <w:rsid w:val="006E5927"/>
    <w:rsid w:val="006F087D"/>
    <w:rsid w:val="006F13AD"/>
    <w:rsid w:val="006F3D47"/>
    <w:rsid w:val="006F5659"/>
    <w:rsid w:val="006F5FE4"/>
    <w:rsid w:val="006F7D63"/>
    <w:rsid w:val="006F7E9D"/>
    <w:rsid w:val="0070266E"/>
    <w:rsid w:val="00704037"/>
    <w:rsid w:val="007045FB"/>
    <w:rsid w:val="00704F57"/>
    <w:rsid w:val="0070534A"/>
    <w:rsid w:val="00705FC5"/>
    <w:rsid w:val="007073FD"/>
    <w:rsid w:val="00707906"/>
    <w:rsid w:val="00707FBF"/>
    <w:rsid w:val="00710B02"/>
    <w:rsid w:val="00710D33"/>
    <w:rsid w:val="0071220F"/>
    <w:rsid w:val="0071445C"/>
    <w:rsid w:val="0071453E"/>
    <w:rsid w:val="00714D95"/>
    <w:rsid w:val="00715C2D"/>
    <w:rsid w:val="00715ED0"/>
    <w:rsid w:val="007167EF"/>
    <w:rsid w:val="00717AB5"/>
    <w:rsid w:val="007208EF"/>
    <w:rsid w:val="00720D95"/>
    <w:rsid w:val="007228C4"/>
    <w:rsid w:val="00723735"/>
    <w:rsid w:val="00723B32"/>
    <w:rsid w:val="007248E8"/>
    <w:rsid w:val="00730D89"/>
    <w:rsid w:val="00730EF5"/>
    <w:rsid w:val="00730F0C"/>
    <w:rsid w:val="00731773"/>
    <w:rsid w:val="007340B9"/>
    <w:rsid w:val="0073485F"/>
    <w:rsid w:val="0073536D"/>
    <w:rsid w:val="007360F9"/>
    <w:rsid w:val="00736E2D"/>
    <w:rsid w:val="007410C2"/>
    <w:rsid w:val="0074134B"/>
    <w:rsid w:val="007418AC"/>
    <w:rsid w:val="00742854"/>
    <w:rsid w:val="00742C53"/>
    <w:rsid w:val="00742CD9"/>
    <w:rsid w:val="00743154"/>
    <w:rsid w:val="0074408B"/>
    <w:rsid w:val="007448D2"/>
    <w:rsid w:val="007462BA"/>
    <w:rsid w:val="007463DD"/>
    <w:rsid w:val="00746965"/>
    <w:rsid w:val="00751843"/>
    <w:rsid w:val="0075231C"/>
    <w:rsid w:val="00753B93"/>
    <w:rsid w:val="00753EAA"/>
    <w:rsid w:val="00754BC6"/>
    <w:rsid w:val="00761965"/>
    <w:rsid w:val="00765150"/>
    <w:rsid w:val="007654B4"/>
    <w:rsid w:val="00765B6B"/>
    <w:rsid w:val="00767EF6"/>
    <w:rsid w:val="00770D9F"/>
    <w:rsid w:val="00772F0E"/>
    <w:rsid w:val="00774B05"/>
    <w:rsid w:val="0077586C"/>
    <w:rsid w:val="00777C39"/>
    <w:rsid w:val="00777DFE"/>
    <w:rsid w:val="00781A07"/>
    <w:rsid w:val="00781D3F"/>
    <w:rsid w:val="00782013"/>
    <w:rsid w:val="00782624"/>
    <w:rsid w:val="00783892"/>
    <w:rsid w:val="00785C8F"/>
    <w:rsid w:val="007864FD"/>
    <w:rsid w:val="00787B69"/>
    <w:rsid w:val="00791025"/>
    <w:rsid w:val="007922E0"/>
    <w:rsid w:val="00792871"/>
    <w:rsid w:val="00792AF8"/>
    <w:rsid w:val="007931E4"/>
    <w:rsid w:val="00793E71"/>
    <w:rsid w:val="00793F4E"/>
    <w:rsid w:val="0079449A"/>
    <w:rsid w:val="00795737"/>
    <w:rsid w:val="007957FA"/>
    <w:rsid w:val="00795F15"/>
    <w:rsid w:val="0079708D"/>
    <w:rsid w:val="00797CC0"/>
    <w:rsid w:val="00797EC6"/>
    <w:rsid w:val="007A1346"/>
    <w:rsid w:val="007A18CF"/>
    <w:rsid w:val="007A21B8"/>
    <w:rsid w:val="007A2791"/>
    <w:rsid w:val="007A304A"/>
    <w:rsid w:val="007A4F8A"/>
    <w:rsid w:val="007A5D85"/>
    <w:rsid w:val="007A719D"/>
    <w:rsid w:val="007A7A2C"/>
    <w:rsid w:val="007B038B"/>
    <w:rsid w:val="007B0778"/>
    <w:rsid w:val="007B07D4"/>
    <w:rsid w:val="007B08FD"/>
    <w:rsid w:val="007B1F7F"/>
    <w:rsid w:val="007B3843"/>
    <w:rsid w:val="007B4BEF"/>
    <w:rsid w:val="007B5837"/>
    <w:rsid w:val="007B75BE"/>
    <w:rsid w:val="007C0748"/>
    <w:rsid w:val="007C08C5"/>
    <w:rsid w:val="007C39E4"/>
    <w:rsid w:val="007C486E"/>
    <w:rsid w:val="007C50B5"/>
    <w:rsid w:val="007C5FD9"/>
    <w:rsid w:val="007C73A2"/>
    <w:rsid w:val="007C7DFD"/>
    <w:rsid w:val="007D0492"/>
    <w:rsid w:val="007D0929"/>
    <w:rsid w:val="007D183E"/>
    <w:rsid w:val="007D2B9B"/>
    <w:rsid w:val="007D32AE"/>
    <w:rsid w:val="007D36EA"/>
    <w:rsid w:val="007D3A26"/>
    <w:rsid w:val="007D4932"/>
    <w:rsid w:val="007D4938"/>
    <w:rsid w:val="007D4C35"/>
    <w:rsid w:val="007D6B87"/>
    <w:rsid w:val="007D7AAD"/>
    <w:rsid w:val="007E14AD"/>
    <w:rsid w:val="007E1D5B"/>
    <w:rsid w:val="007E20B1"/>
    <w:rsid w:val="007E23DF"/>
    <w:rsid w:val="007E250C"/>
    <w:rsid w:val="007E2797"/>
    <w:rsid w:val="007E47B4"/>
    <w:rsid w:val="007E51F9"/>
    <w:rsid w:val="007E52EB"/>
    <w:rsid w:val="007F2564"/>
    <w:rsid w:val="007F2F0C"/>
    <w:rsid w:val="007F32BD"/>
    <w:rsid w:val="007F4489"/>
    <w:rsid w:val="007F4CD4"/>
    <w:rsid w:val="007F50BE"/>
    <w:rsid w:val="007F52C9"/>
    <w:rsid w:val="007F56F3"/>
    <w:rsid w:val="00800B95"/>
    <w:rsid w:val="00800EE9"/>
    <w:rsid w:val="00801C63"/>
    <w:rsid w:val="00802511"/>
    <w:rsid w:val="008030E9"/>
    <w:rsid w:val="00804946"/>
    <w:rsid w:val="00804BCD"/>
    <w:rsid w:val="0080545E"/>
    <w:rsid w:val="00805E9D"/>
    <w:rsid w:val="00806BE7"/>
    <w:rsid w:val="00810C41"/>
    <w:rsid w:val="00810D53"/>
    <w:rsid w:val="00811D75"/>
    <w:rsid w:val="0081205F"/>
    <w:rsid w:val="00812632"/>
    <w:rsid w:val="00813EE6"/>
    <w:rsid w:val="00816BAC"/>
    <w:rsid w:val="0082085A"/>
    <w:rsid w:val="0082230E"/>
    <w:rsid w:val="00822D66"/>
    <w:rsid w:val="008231F3"/>
    <w:rsid w:val="008248C0"/>
    <w:rsid w:val="00824985"/>
    <w:rsid w:val="008277B8"/>
    <w:rsid w:val="00830367"/>
    <w:rsid w:val="00831395"/>
    <w:rsid w:val="00831D69"/>
    <w:rsid w:val="0083202E"/>
    <w:rsid w:val="00832B5A"/>
    <w:rsid w:val="00833418"/>
    <w:rsid w:val="0083587D"/>
    <w:rsid w:val="00836023"/>
    <w:rsid w:val="008361C7"/>
    <w:rsid w:val="00836590"/>
    <w:rsid w:val="00836D3A"/>
    <w:rsid w:val="00837B8D"/>
    <w:rsid w:val="00840AFD"/>
    <w:rsid w:val="008410F1"/>
    <w:rsid w:val="00841849"/>
    <w:rsid w:val="008428A3"/>
    <w:rsid w:val="00847493"/>
    <w:rsid w:val="0084755D"/>
    <w:rsid w:val="008504BE"/>
    <w:rsid w:val="00850A0C"/>
    <w:rsid w:val="00850ACC"/>
    <w:rsid w:val="00851B51"/>
    <w:rsid w:val="0085289F"/>
    <w:rsid w:val="00852CBC"/>
    <w:rsid w:val="00853B34"/>
    <w:rsid w:val="0085421B"/>
    <w:rsid w:val="008547B1"/>
    <w:rsid w:val="0085544A"/>
    <w:rsid w:val="00857261"/>
    <w:rsid w:val="008602FB"/>
    <w:rsid w:val="008611DC"/>
    <w:rsid w:val="00861CE3"/>
    <w:rsid w:val="00862155"/>
    <w:rsid w:val="0086239D"/>
    <w:rsid w:val="00863214"/>
    <w:rsid w:val="00863784"/>
    <w:rsid w:val="008643B0"/>
    <w:rsid w:val="0086524F"/>
    <w:rsid w:val="00871845"/>
    <w:rsid w:val="00871C63"/>
    <w:rsid w:val="00872102"/>
    <w:rsid w:val="008727CD"/>
    <w:rsid w:val="008769A2"/>
    <w:rsid w:val="00876E9B"/>
    <w:rsid w:val="008770D1"/>
    <w:rsid w:val="00877DAB"/>
    <w:rsid w:val="00882221"/>
    <w:rsid w:val="00882C3F"/>
    <w:rsid w:val="008836C4"/>
    <w:rsid w:val="00884E6A"/>
    <w:rsid w:val="0088662E"/>
    <w:rsid w:val="00887042"/>
    <w:rsid w:val="008879DE"/>
    <w:rsid w:val="00890F40"/>
    <w:rsid w:val="00891236"/>
    <w:rsid w:val="008926BC"/>
    <w:rsid w:val="00892DE7"/>
    <w:rsid w:val="00892F0B"/>
    <w:rsid w:val="00892FBE"/>
    <w:rsid w:val="0089385C"/>
    <w:rsid w:val="008948E8"/>
    <w:rsid w:val="008961B8"/>
    <w:rsid w:val="00896413"/>
    <w:rsid w:val="00897790"/>
    <w:rsid w:val="008A0A3D"/>
    <w:rsid w:val="008A27ED"/>
    <w:rsid w:val="008A7028"/>
    <w:rsid w:val="008B0DB1"/>
    <w:rsid w:val="008B0F8E"/>
    <w:rsid w:val="008B17B8"/>
    <w:rsid w:val="008B6A90"/>
    <w:rsid w:val="008C016C"/>
    <w:rsid w:val="008C2F8A"/>
    <w:rsid w:val="008C49CE"/>
    <w:rsid w:val="008C5084"/>
    <w:rsid w:val="008C5258"/>
    <w:rsid w:val="008C5B56"/>
    <w:rsid w:val="008C7399"/>
    <w:rsid w:val="008C7E15"/>
    <w:rsid w:val="008D0402"/>
    <w:rsid w:val="008D277B"/>
    <w:rsid w:val="008D2F4C"/>
    <w:rsid w:val="008D459C"/>
    <w:rsid w:val="008D4641"/>
    <w:rsid w:val="008D4725"/>
    <w:rsid w:val="008D4E61"/>
    <w:rsid w:val="008D5469"/>
    <w:rsid w:val="008D5B7F"/>
    <w:rsid w:val="008D5BD6"/>
    <w:rsid w:val="008D6339"/>
    <w:rsid w:val="008D7510"/>
    <w:rsid w:val="008E044C"/>
    <w:rsid w:val="008E38E8"/>
    <w:rsid w:val="008E4E23"/>
    <w:rsid w:val="008E5519"/>
    <w:rsid w:val="008E5720"/>
    <w:rsid w:val="008E5BBA"/>
    <w:rsid w:val="008E7B8A"/>
    <w:rsid w:val="008E7FB5"/>
    <w:rsid w:val="008F0DCC"/>
    <w:rsid w:val="008F39DC"/>
    <w:rsid w:val="008F3BCD"/>
    <w:rsid w:val="008F533B"/>
    <w:rsid w:val="008F679C"/>
    <w:rsid w:val="008F7EDE"/>
    <w:rsid w:val="008F7F9D"/>
    <w:rsid w:val="00900D0E"/>
    <w:rsid w:val="00901747"/>
    <w:rsid w:val="00901C37"/>
    <w:rsid w:val="00902D3D"/>
    <w:rsid w:val="00903140"/>
    <w:rsid w:val="00904FF2"/>
    <w:rsid w:val="009058A6"/>
    <w:rsid w:val="00905FFA"/>
    <w:rsid w:val="009071F2"/>
    <w:rsid w:val="0090741D"/>
    <w:rsid w:val="00910483"/>
    <w:rsid w:val="009110A6"/>
    <w:rsid w:val="00911C27"/>
    <w:rsid w:val="0091320E"/>
    <w:rsid w:val="009144DD"/>
    <w:rsid w:val="009148DE"/>
    <w:rsid w:val="00915607"/>
    <w:rsid w:val="00915F90"/>
    <w:rsid w:val="0091602D"/>
    <w:rsid w:val="009166A6"/>
    <w:rsid w:val="0091752C"/>
    <w:rsid w:val="009212E9"/>
    <w:rsid w:val="009220ED"/>
    <w:rsid w:val="009232AB"/>
    <w:rsid w:val="00923509"/>
    <w:rsid w:val="009242E1"/>
    <w:rsid w:val="00925490"/>
    <w:rsid w:val="00925CF3"/>
    <w:rsid w:val="009268EA"/>
    <w:rsid w:val="00927F06"/>
    <w:rsid w:val="009306ED"/>
    <w:rsid w:val="00930B22"/>
    <w:rsid w:val="00931B75"/>
    <w:rsid w:val="00931BCC"/>
    <w:rsid w:val="00933705"/>
    <w:rsid w:val="00933801"/>
    <w:rsid w:val="00934B60"/>
    <w:rsid w:val="009350DF"/>
    <w:rsid w:val="00936009"/>
    <w:rsid w:val="00936F9C"/>
    <w:rsid w:val="00937967"/>
    <w:rsid w:val="0094031C"/>
    <w:rsid w:val="00940E64"/>
    <w:rsid w:val="009411F4"/>
    <w:rsid w:val="00942425"/>
    <w:rsid w:val="00943FE0"/>
    <w:rsid w:val="00945098"/>
    <w:rsid w:val="00945267"/>
    <w:rsid w:val="00946728"/>
    <w:rsid w:val="00947045"/>
    <w:rsid w:val="00947D1B"/>
    <w:rsid w:val="009501DC"/>
    <w:rsid w:val="009534C0"/>
    <w:rsid w:val="009545C4"/>
    <w:rsid w:val="00955A8C"/>
    <w:rsid w:val="00957FEC"/>
    <w:rsid w:val="00960F3B"/>
    <w:rsid w:val="00963D14"/>
    <w:rsid w:val="009651EB"/>
    <w:rsid w:val="0096543A"/>
    <w:rsid w:val="00967341"/>
    <w:rsid w:val="00967B05"/>
    <w:rsid w:val="00970D02"/>
    <w:rsid w:val="00971FE6"/>
    <w:rsid w:val="009725DD"/>
    <w:rsid w:val="00973C34"/>
    <w:rsid w:val="009753D0"/>
    <w:rsid w:val="00975781"/>
    <w:rsid w:val="00976A38"/>
    <w:rsid w:val="00976B5E"/>
    <w:rsid w:val="00976F02"/>
    <w:rsid w:val="00977FF1"/>
    <w:rsid w:val="0098101C"/>
    <w:rsid w:val="009812BC"/>
    <w:rsid w:val="00981956"/>
    <w:rsid w:val="00981A0A"/>
    <w:rsid w:val="00982B17"/>
    <w:rsid w:val="009855DA"/>
    <w:rsid w:val="00986CE6"/>
    <w:rsid w:val="00987843"/>
    <w:rsid w:val="00991295"/>
    <w:rsid w:val="009926E6"/>
    <w:rsid w:val="00993115"/>
    <w:rsid w:val="009945F7"/>
    <w:rsid w:val="00994DF6"/>
    <w:rsid w:val="009978CC"/>
    <w:rsid w:val="00997B83"/>
    <w:rsid w:val="00997CE3"/>
    <w:rsid w:val="009A0635"/>
    <w:rsid w:val="009A206E"/>
    <w:rsid w:val="009A3A8C"/>
    <w:rsid w:val="009A3E3A"/>
    <w:rsid w:val="009A530A"/>
    <w:rsid w:val="009A5FC2"/>
    <w:rsid w:val="009B0017"/>
    <w:rsid w:val="009B0EDF"/>
    <w:rsid w:val="009B253C"/>
    <w:rsid w:val="009B312D"/>
    <w:rsid w:val="009B3405"/>
    <w:rsid w:val="009B54D6"/>
    <w:rsid w:val="009B5892"/>
    <w:rsid w:val="009B7191"/>
    <w:rsid w:val="009C0270"/>
    <w:rsid w:val="009C465E"/>
    <w:rsid w:val="009C5DB6"/>
    <w:rsid w:val="009C6127"/>
    <w:rsid w:val="009D0F07"/>
    <w:rsid w:val="009D199E"/>
    <w:rsid w:val="009D3FD3"/>
    <w:rsid w:val="009D74EE"/>
    <w:rsid w:val="009E0091"/>
    <w:rsid w:val="009E20B6"/>
    <w:rsid w:val="009E280D"/>
    <w:rsid w:val="009E2A9A"/>
    <w:rsid w:val="009E2E6D"/>
    <w:rsid w:val="009E3943"/>
    <w:rsid w:val="009E5CA3"/>
    <w:rsid w:val="009F1CF9"/>
    <w:rsid w:val="009F253B"/>
    <w:rsid w:val="009F3EC0"/>
    <w:rsid w:val="009F487A"/>
    <w:rsid w:val="00A02FBD"/>
    <w:rsid w:val="00A0627F"/>
    <w:rsid w:val="00A072D2"/>
    <w:rsid w:val="00A072FF"/>
    <w:rsid w:val="00A07345"/>
    <w:rsid w:val="00A07791"/>
    <w:rsid w:val="00A07A2F"/>
    <w:rsid w:val="00A11CC9"/>
    <w:rsid w:val="00A140BF"/>
    <w:rsid w:val="00A151E3"/>
    <w:rsid w:val="00A160CF"/>
    <w:rsid w:val="00A204D7"/>
    <w:rsid w:val="00A21664"/>
    <w:rsid w:val="00A2166E"/>
    <w:rsid w:val="00A218B1"/>
    <w:rsid w:val="00A21DBF"/>
    <w:rsid w:val="00A23E45"/>
    <w:rsid w:val="00A25782"/>
    <w:rsid w:val="00A26AF4"/>
    <w:rsid w:val="00A27039"/>
    <w:rsid w:val="00A271A4"/>
    <w:rsid w:val="00A2763A"/>
    <w:rsid w:val="00A335D5"/>
    <w:rsid w:val="00A33A37"/>
    <w:rsid w:val="00A33F00"/>
    <w:rsid w:val="00A34EC0"/>
    <w:rsid w:val="00A359E4"/>
    <w:rsid w:val="00A365BA"/>
    <w:rsid w:val="00A36986"/>
    <w:rsid w:val="00A36A49"/>
    <w:rsid w:val="00A40ABF"/>
    <w:rsid w:val="00A40E13"/>
    <w:rsid w:val="00A41CB3"/>
    <w:rsid w:val="00A4256B"/>
    <w:rsid w:val="00A46764"/>
    <w:rsid w:val="00A468AE"/>
    <w:rsid w:val="00A47A39"/>
    <w:rsid w:val="00A47A7E"/>
    <w:rsid w:val="00A5141D"/>
    <w:rsid w:val="00A51740"/>
    <w:rsid w:val="00A522CD"/>
    <w:rsid w:val="00A54137"/>
    <w:rsid w:val="00A5470F"/>
    <w:rsid w:val="00A60990"/>
    <w:rsid w:val="00A62FFB"/>
    <w:rsid w:val="00A631AB"/>
    <w:rsid w:val="00A63BF4"/>
    <w:rsid w:val="00A6491F"/>
    <w:rsid w:val="00A64DBA"/>
    <w:rsid w:val="00A65646"/>
    <w:rsid w:val="00A666D6"/>
    <w:rsid w:val="00A67EC1"/>
    <w:rsid w:val="00A704C1"/>
    <w:rsid w:val="00A70AA0"/>
    <w:rsid w:val="00A719EB"/>
    <w:rsid w:val="00A71DAB"/>
    <w:rsid w:val="00A71F1C"/>
    <w:rsid w:val="00A72F7C"/>
    <w:rsid w:val="00A74355"/>
    <w:rsid w:val="00A753A3"/>
    <w:rsid w:val="00A763E0"/>
    <w:rsid w:val="00A773FD"/>
    <w:rsid w:val="00A80240"/>
    <w:rsid w:val="00A81464"/>
    <w:rsid w:val="00A825FE"/>
    <w:rsid w:val="00A868DE"/>
    <w:rsid w:val="00A90DDC"/>
    <w:rsid w:val="00A92052"/>
    <w:rsid w:val="00A92215"/>
    <w:rsid w:val="00A92B20"/>
    <w:rsid w:val="00A942CC"/>
    <w:rsid w:val="00A9462D"/>
    <w:rsid w:val="00A957D9"/>
    <w:rsid w:val="00A964C1"/>
    <w:rsid w:val="00A973EF"/>
    <w:rsid w:val="00AA09B4"/>
    <w:rsid w:val="00AA175F"/>
    <w:rsid w:val="00AA287F"/>
    <w:rsid w:val="00AA2D92"/>
    <w:rsid w:val="00AA3745"/>
    <w:rsid w:val="00AA4E1C"/>
    <w:rsid w:val="00AA5405"/>
    <w:rsid w:val="00AA6E92"/>
    <w:rsid w:val="00AA7531"/>
    <w:rsid w:val="00AA7FA2"/>
    <w:rsid w:val="00AB04F7"/>
    <w:rsid w:val="00AB0773"/>
    <w:rsid w:val="00AB11B1"/>
    <w:rsid w:val="00AB179F"/>
    <w:rsid w:val="00AB1B6C"/>
    <w:rsid w:val="00AB35C8"/>
    <w:rsid w:val="00AB44D1"/>
    <w:rsid w:val="00AB4B98"/>
    <w:rsid w:val="00AB6397"/>
    <w:rsid w:val="00AB6744"/>
    <w:rsid w:val="00AB7383"/>
    <w:rsid w:val="00AB7467"/>
    <w:rsid w:val="00AC1820"/>
    <w:rsid w:val="00AC196D"/>
    <w:rsid w:val="00AC1D11"/>
    <w:rsid w:val="00AC2E8B"/>
    <w:rsid w:val="00AC48D1"/>
    <w:rsid w:val="00AC53B2"/>
    <w:rsid w:val="00AC5F3D"/>
    <w:rsid w:val="00AD172C"/>
    <w:rsid w:val="00AD3185"/>
    <w:rsid w:val="00AD4137"/>
    <w:rsid w:val="00AD4372"/>
    <w:rsid w:val="00AD5C3F"/>
    <w:rsid w:val="00AD7390"/>
    <w:rsid w:val="00AE0025"/>
    <w:rsid w:val="00AE1350"/>
    <w:rsid w:val="00AE155E"/>
    <w:rsid w:val="00AE1BC1"/>
    <w:rsid w:val="00AE1C8B"/>
    <w:rsid w:val="00AE21CB"/>
    <w:rsid w:val="00AE2223"/>
    <w:rsid w:val="00AE5E4C"/>
    <w:rsid w:val="00AE6296"/>
    <w:rsid w:val="00AE62A4"/>
    <w:rsid w:val="00AE6685"/>
    <w:rsid w:val="00AE6FA1"/>
    <w:rsid w:val="00AE728D"/>
    <w:rsid w:val="00AE75E4"/>
    <w:rsid w:val="00AE7FF4"/>
    <w:rsid w:val="00AF1346"/>
    <w:rsid w:val="00AF24D4"/>
    <w:rsid w:val="00AF3CE8"/>
    <w:rsid w:val="00AF416F"/>
    <w:rsid w:val="00AF5416"/>
    <w:rsid w:val="00AF7E5C"/>
    <w:rsid w:val="00B02DF1"/>
    <w:rsid w:val="00B02F8D"/>
    <w:rsid w:val="00B03DAC"/>
    <w:rsid w:val="00B03FA6"/>
    <w:rsid w:val="00B048F2"/>
    <w:rsid w:val="00B05111"/>
    <w:rsid w:val="00B05EAF"/>
    <w:rsid w:val="00B0636B"/>
    <w:rsid w:val="00B07289"/>
    <w:rsid w:val="00B11CEB"/>
    <w:rsid w:val="00B1448F"/>
    <w:rsid w:val="00B14578"/>
    <w:rsid w:val="00B14BC4"/>
    <w:rsid w:val="00B155C1"/>
    <w:rsid w:val="00B16084"/>
    <w:rsid w:val="00B17097"/>
    <w:rsid w:val="00B172ED"/>
    <w:rsid w:val="00B17ACB"/>
    <w:rsid w:val="00B201C7"/>
    <w:rsid w:val="00B20384"/>
    <w:rsid w:val="00B209E1"/>
    <w:rsid w:val="00B20B43"/>
    <w:rsid w:val="00B214CD"/>
    <w:rsid w:val="00B21CAF"/>
    <w:rsid w:val="00B21FEC"/>
    <w:rsid w:val="00B22AC3"/>
    <w:rsid w:val="00B245AA"/>
    <w:rsid w:val="00B2627E"/>
    <w:rsid w:val="00B278EA"/>
    <w:rsid w:val="00B27921"/>
    <w:rsid w:val="00B279CE"/>
    <w:rsid w:val="00B3174E"/>
    <w:rsid w:val="00B3375A"/>
    <w:rsid w:val="00B33CA0"/>
    <w:rsid w:val="00B341A0"/>
    <w:rsid w:val="00B34BC5"/>
    <w:rsid w:val="00B358C1"/>
    <w:rsid w:val="00B36CD5"/>
    <w:rsid w:val="00B37CB5"/>
    <w:rsid w:val="00B37D78"/>
    <w:rsid w:val="00B4064E"/>
    <w:rsid w:val="00B419D4"/>
    <w:rsid w:val="00B42C5E"/>
    <w:rsid w:val="00B42EEE"/>
    <w:rsid w:val="00B4423F"/>
    <w:rsid w:val="00B4464E"/>
    <w:rsid w:val="00B44665"/>
    <w:rsid w:val="00B461D1"/>
    <w:rsid w:val="00B46937"/>
    <w:rsid w:val="00B50351"/>
    <w:rsid w:val="00B50722"/>
    <w:rsid w:val="00B51DBF"/>
    <w:rsid w:val="00B51DFE"/>
    <w:rsid w:val="00B53D63"/>
    <w:rsid w:val="00B53FB1"/>
    <w:rsid w:val="00B5480F"/>
    <w:rsid w:val="00B553C5"/>
    <w:rsid w:val="00B5623D"/>
    <w:rsid w:val="00B5632D"/>
    <w:rsid w:val="00B56E6E"/>
    <w:rsid w:val="00B57607"/>
    <w:rsid w:val="00B60402"/>
    <w:rsid w:val="00B616A6"/>
    <w:rsid w:val="00B62163"/>
    <w:rsid w:val="00B629E8"/>
    <w:rsid w:val="00B62F60"/>
    <w:rsid w:val="00B634FA"/>
    <w:rsid w:val="00B63631"/>
    <w:rsid w:val="00B6616D"/>
    <w:rsid w:val="00B6742B"/>
    <w:rsid w:val="00B715A8"/>
    <w:rsid w:val="00B721D4"/>
    <w:rsid w:val="00B729B5"/>
    <w:rsid w:val="00B73C08"/>
    <w:rsid w:val="00B754F1"/>
    <w:rsid w:val="00B772BD"/>
    <w:rsid w:val="00B83342"/>
    <w:rsid w:val="00B84846"/>
    <w:rsid w:val="00B853D0"/>
    <w:rsid w:val="00B90211"/>
    <w:rsid w:val="00B90AF4"/>
    <w:rsid w:val="00B91E71"/>
    <w:rsid w:val="00B9233E"/>
    <w:rsid w:val="00B92E4C"/>
    <w:rsid w:val="00B92E5A"/>
    <w:rsid w:val="00B932EC"/>
    <w:rsid w:val="00B94269"/>
    <w:rsid w:val="00B94961"/>
    <w:rsid w:val="00B959FE"/>
    <w:rsid w:val="00B96607"/>
    <w:rsid w:val="00B97602"/>
    <w:rsid w:val="00BA083E"/>
    <w:rsid w:val="00BA0A9A"/>
    <w:rsid w:val="00BA14D1"/>
    <w:rsid w:val="00BA30C6"/>
    <w:rsid w:val="00BA3701"/>
    <w:rsid w:val="00BA5CDA"/>
    <w:rsid w:val="00BA5FFC"/>
    <w:rsid w:val="00BA78B8"/>
    <w:rsid w:val="00BA78FF"/>
    <w:rsid w:val="00BB13C0"/>
    <w:rsid w:val="00BB1C33"/>
    <w:rsid w:val="00BB2B4E"/>
    <w:rsid w:val="00BB35D6"/>
    <w:rsid w:val="00BB387D"/>
    <w:rsid w:val="00BB4D71"/>
    <w:rsid w:val="00BB6FAD"/>
    <w:rsid w:val="00BB7909"/>
    <w:rsid w:val="00BC0032"/>
    <w:rsid w:val="00BC223C"/>
    <w:rsid w:val="00BC4AFD"/>
    <w:rsid w:val="00BC4B39"/>
    <w:rsid w:val="00BD165E"/>
    <w:rsid w:val="00BD1D24"/>
    <w:rsid w:val="00BD217D"/>
    <w:rsid w:val="00BD3674"/>
    <w:rsid w:val="00BD40EF"/>
    <w:rsid w:val="00BD4A68"/>
    <w:rsid w:val="00BD4E93"/>
    <w:rsid w:val="00BE02BE"/>
    <w:rsid w:val="00BE0A7D"/>
    <w:rsid w:val="00BE130D"/>
    <w:rsid w:val="00BE1ADA"/>
    <w:rsid w:val="00BE1B80"/>
    <w:rsid w:val="00BE1C56"/>
    <w:rsid w:val="00BE41B1"/>
    <w:rsid w:val="00BE46DC"/>
    <w:rsid w:val="00BE6584"/>
    <w:rsid w:val="00BE6BBC"/>
    <w:rsid w:val="00BE74A9"/>
    <w:rsid w:val="00BF1A95"/>
    <w:rsid w:val="00BF1FD7"/>
    <w:rsid w:val="00BF2537"/>
    <w:rsid w:val="00BF27C7"/>
    <w:rsid w:val="00BF2B79"/>
    <w:rsid w:val="00BF3DDD"/>
    <w:rsid w:val="00BF4194"/>
    <w:rsid w:val="00BF4A3D"/>
    <w:rsid w:val="00BF59E1"/>
    <w:rsid w:val="00BF73C6"/>
    <w:rsid w:val="00C04519"/>
    <w:rsid w:val="00C06059"/>
    <w:rsid w:val="00C0672B"/>
    <w:rsid w:val="00C06E83"/>
    <w:rsid w:val="00C06F34"/>
    <w:rsid w:val="00C077B2"/>
    <w:rsid w:val="00C10F21"/>
    <w:rsid w:val="00C11145"/>
    <w:rsid w:val="00C136CF"/>
    <w:rsid w:val="00C14873"/>
    <w:rsid w:val="00C14BE0"/>
    <w:rsid w:val="00C14E0E"/>
    <w:rsid w:val="00C178C8"/>
    <w:rsid w:val="00C21241"/>
    <w:rsid w:val="00C222FC"/>
    <w:rsid w:val="00C22359"/>
    <w:rsid w:val="00C250A0"/>
    <w:rsid w:val="00C2592A"/>
    <w:rsid w:val="00C27742"/>
    <w:rsid w:val="00C31111"/>
    <w:rsid w:val="00C326B5"/>
    <w:rsid w:val="00C34400"/>
    <w:rsid w:val="00C34685"/>
    <w:rsid w:val="00C36E19"/>
    <w:rsid w:val="00C3763A"/>
    <w:rsid w:val="00C4057B"/>
    <w:rsid w:val="00C41D6D"/>
    <w:rsid w:val="00C42C0D"/>
    <w:rsid w:val="00C4526B"/>
    <w:rsid w:val="00C4564D"/>
    <w:rsid w:val="00C47152"/>
    <w:rsid w:val="00C47F5A"/>
    <w:rsid w:val="00C50532"/>
    <w:rsid w:val="00C518E8"/>
    <w:rsid w:val="00C525A8"/>
    <w:rsid w:val="00C52FF0"/>
    <w:rsid w:val="00C555AF"/>
    <w:rsid w:val="00C5589A"/>
    <w:rsid w:val="00C56024"/>
    <w:rsid w:val="00C5632C"/>
    <w:rsid w:val="00C5796E"/>
    <w:rsid w:val="00C6002E"/>
    <w:rsid w:val="00C605C0"/>
    <w:rsid w:val="00C60B7E"/>
    <w:rsid w:val="00C61ED9"/>
    <w:rsid w:val="00C620E0"/>
    <w:rsid w:val="00C6267E"/>
    <w:rsid w:val="00C62E9E"/>
    <w:rsid w:val="00C633C5"/>
    <w:rsid w:val="00C64439"/>
    <w:rsid w:val="00C65434"/>
    <w:rsid w:val="00C6667D"/>
    <w:rsid w:val="00C67634"/>
    <w:rsid w:val="00C71913"/>
    <w:rsid w:val="00C71CB3"/>
    <w:rsid w:val="00C71E54"/>
    <w:rsid w:val="00C72B40"/>
    <w:rsid w:val="00C72EEB"/>
    <w:rsid w:val="00C730E5"/>
    <w:rsid w:val="00C7378B"/>
    <w:rsid w:val="00C749B8"/>
    <w:rsid w:val="00C751BD"/>
    <w:rsid w:val="00C773C4"/>
    <w:rsid w:val="00C77E72"/>
    <w:rsid w:val="00C80495"/>
    <w:rsid w:val="00C81441"/>
    <w:rsid w:val="00C8460B"/>
    <w:rsid w:val="00C84B63"/>
    <w:rsid w:val="00C852A2"/>
    <w:rsid w:val="00C86D5B"/>
    <w:rsid w:val="00C87185"/>
    <w:rsid w:val="00C87DC5"/>
    <w:rsid w:val="00C9080F"/>
    <w:rsid w:val="00C9179B"/>
    <w:rsid w:val="00C92499"/>
    <w:rsid w:val="00C938E9"/>
    <w:rsid w:val="00C93AC1"/>
    <w:rsid w:val="00C97453"/>
    <w:rsid w:val="00C97B2A"/>
    <w:rsid w:val="00CA0047"/>
    <w:rsid w:val="00CA051C"/>
    <w:rsid w:val="00CA2BF8"/>
    <w:rsid w:val="00CA3A21"/>
    <w:rsid w:val="00CA3E37"/>
    <w:rsid w:val="00CA5ABC"/>
    <w:rsid w:val="00CA643A"/>
    <w:rsid w:val="00CA6661"/>
    <w:rsid w:val="00CA709D"/>
    <w:rsid w:val="00CA7198"/>
    <w:rsid w:val="00CA7D37"/>
    <w:rsid w:val="00CB0948"/>
    <w:rsid w:val="00CB0E60"/>
    <w:rsid w:val="00CB0EFC"/>
    <w:rsid w:val="00CB1DD6"/>
    <w:rsid w:val="00CB2296"/>
    <w:rsid w:val="00CB2D3A"/>
    <w:rsid w:val="00CB3E3F"/>
    <w:rsid w:val="00CB45E9"/>
    <w:rsid w:val="00CB46BF"/>
    <w:rsid w:val="00CB4747"/>
    <w:rsid w:val="00CB792D"/>
    <w:rsid w:val="00CC077D"/>
    <w:rsid w:val="00CC0E0A"/>
    <w:rsid w:val="00CC39FC"/>
    <w:rsid w:val="00CC445C"/>
    <w:rsid w:val="00CC4769"/>
    <w:rsid w:val="00CC4944"/>
    <w:rsid w:val="00CC4D49"/>
    <w:rsid w:val="00CC4F44"/>
    <w:rsid w:val="00CC5291"/>
    <w:rsid w:val="00CC5709"/>
    <w:rsid w:val="00CC5C38"/>
    <w:rsid w:val="00CC5F8D"/>
    <w:rsid w:val="00CD2BF0"/>
    <w:rsid w:val="00CD2F1A"/>
    <w:rsid w:val="00CD339A"/>
    <w:rsid w:val="00CD5584"/>
    <w:rsid w:val="00CD7A66"/>
    <w:rsid w:val="00CD7C02"/>
    <w:rsid w:val="00CE05AF"/>
    <w:rsid w:val="00CE1757"/>
    <w:rsid w:val="00CE3557"/>
    <w:rsid w:val="00CE4624"/>
    <w:rsid w:val="00CE4BBE"/>
    <w:rsid w:val="00CE6BD1"/>
    <w:rsid w:val="00CF05C6"/>
    <w:rsid w:val="00CF0E02"/>
    <w:rsid w:val="00CF2247"/>
    <w:rsid w:val="00CF4B5F"/>
    <w:rsid w:val="00CF4E39"/>
    <w:rsid w:val="00CF6041"/>
    <w:rsid w:val="00CF6142"/>
    <w:rsid w:val="00CF6959"/>
    <w:rsid w:val="00CF6C5C"/>
    <w:rsid w:val="00CF77D2"/>
    <w:rsid w:val="00D011D0"/>
    <w:rsid w:val="00D02B08"/>
    <w:rsid w:val="00D02C54"/>
    <w:rsid w:val="00D03867"/>
    <w:rsid w:val="00D03A23"/>
    <w:rsid w:val="00D0444E"/>
    <w:rsid w:val="00D05098"/>
    <w:rsid w:val="00D05304"/>
    <w:rsid w:val="00D055E6"/>
    <w:rsid w:val="00D1195C"/>
    <w:rsid w:val="00D12238"/>
    <w:rsid w:val="00D12909"/>
    <w:rsid w:val="00D14163"/>
    <w:rsid w:val="00D1429F"/>
    <w:rsid w:val="00D1434A"/>
    <w:rsid w:val="00D1502D"/>
    <w:rsid w:val="00D154D9"/>
    <w:rsid w:val="00D16986"/>
    <w:rsid w:val="00D17471"/>
    <w:rsid w:val="00D1799E"/>
    <w:rsid w:val="00D221F0"/>
    <w:rsid w:val="00D228B8"/>
    <w:rsid w:val="00D22BE0"/>
    <w:rsid w:val="00D2483E"/>
    <w:rsid w:val="00D259A0"/>
    <w:rsid w:val="00D27333"/>
    <w:rsid w:val="00D305E1"/>
    <w:rsid w:val="00D31B68"/>
    <w:rsid w:val="00D31FB1"/>
    <w:rsid w:val="00D32B55"/>
    <w:rsid w:val="00D32F08"/>
    <w:rsid w:val="00D34EB8"/>
    <w:rsid w:val="00D350C5"/>
    <w:rsid w:val="00D354DC"/>
    <w:rsid w:val="00D36CD3"/>
    <w:rsid w:val="00D37455"/>
    <w:rsid w:val="00D411AB"/>
    <w:rsid w:val="00D42416"/>
    <w:rsid w:val="00D436DD"/>
    <w:rsid w:val="00D439EC"/>
    <w:rsid w:val="00D43BAC"/>
    <w:rsid w:val="00D43CFB"/>
    <w:rsid w:val="00D44C36"/>
    <w:rsid w:val="00D45BF3"/>
    <w:rsid w:val="00D4796E"/>
    <w:rsid w:val="00D51A92"/>
    <w:rsid w:val="00D5627B"/>
    <w:rsid w:val="00D56DB4"/>
    <w:rsid w:val="00D57E98"/>
    <w:rsid w:val="00D605AA"/>
    <w:rsid w:val="00D60BB8"/>
    <w:rsid w:val="00D60CB6"/>
    <w:rsid w:val="00D614F2"/>
    <w:rsid w:val="00D62BDA"/>
    <w:rsid w:val="00D63438"/>
    <w:rsid w:val="00D6384B"/>
    <w:rsid w:val="00D64415"/>
    <w:rsid w:val="00D649E5"/>
    <w:rsid w:val="00D64F26"/>
    <w:rsid w:val="00D651DC"/>
    <w:rsid w:val="00D65450"/>
    <w:rsid w:val="00D65E07"/>
    <w:rsid w:val="00D66A40"/>
    <w:rsid w:val="00D67A25"/>
    <w:rsid w:val="00D67D49"/>
    <w:rsid w:val="00D71CDC"/>
    <w:rsid w:val="00D7466A"/>
    <w:rsid w:val="00D755E3"/>
    <w:rsid w:val="00D75ADC"/>
    <w:rsid w:val="00D75AF9"/>
    <w:rsid w:val="00D7766E"/>
    <w:rsid w:val="00D77A58"/>
    <w:rsid w:val="00D77C36"/>
    <w:rsid w:val="00D80124"/>
    <w:rsid w:val="00D84CA0"/>
    <w:rsid w:val="00D8600F"/>
    <w:rsid w:val="00D911F1"/>
    <w:rsid w:val="00D91271"/>
    <w:rsid w:val="00D91F2C"/>
    <w:rsid w:val="00D91FDF"/>
    <w:rsid w:val="00D92024"/>
    <w:rsid w:val="00D92309"/>
    <w:rsid w:val="00D9249E"/>
    <w:rsid w:val="00D93D2B"/>
    <w:rsid w:val="00D9532A"/>
    <w:rsid w:val="00D96CE8"/>
    <w:rsid w:val="00D97474"/>
    <w:rsid w:val="00D974DD"/>
    <w:rsid w:val="00D97FC8"/>
    <w:rsid w:val="00DA44FC"/>
    <w:rsid w:val="00DA50AB"/>
    <w:rsid w:val="00DA741A"/>
    <w:rsid w:val="00DA7FD9"/>
    <w:rsid w:val="00DB0717"/>
    <w:rsid w:val="00DB1114"/>
    <w:rsid w:val="00DB18F9"/>
    <w:rsid w:val="00DB34F9"/>
    <w:rsid w:val="00DB3A19"/>
    <w:rsid w:val="00DB3DB8"/>
    <w:rsid w:val="00DB5258"/>
    <w:rsid w:val="00DB741A"/>
    <w:rsid w:val="00DC0014"/>
    <w:rsid w:val="00DC198B"/>
    <w:rsid w:val="00DC2219"/>
    <w:rsid w:val="00DC2DEE"/>
    <w:rsid w:val="00DC3836"/>
    <w:rsid w:val="00DC386C"/>
    <w:rsid w:val="00DC5153"/>
    <w:rsid w:val="00DC7383"/>
    <w:rsid w:val="00DC760C"/>
    <w:rsid w:val="00DC78CB"/>
    <w:rsid w:val="00DD030B"/>
    <w:rsid w:val="00DD05D6"/>
    <w:rsid w:val="00DD09EE"/>
    <w:rsid w:val="00DD0FAD"/>
    <w:rsid w:val="00DD1377"/>
    <w:rsid w:val="00DD2D0B"/>
    <w:rsid w:val="00DD3065"/>
    <w:rsid w:val="00DD5F19"/>
    <w:rsid w:val="00DD7257"/>
    <w:rsid w:val="00DE0CF3"/>
    <w:rsid w:val="00DE1A44"/>
    <w:rsid w:val="00DE2B0F"/>
    <w:rsid w:val="00DE3166"/>
    <w:rsid w:val="00DE35EC"/>
    <w:rsid w:val="00DE5B31"/>
    <w:rsid w:val="00DF154D"/>
    <w:rsid w:val="00DF1FCD"/>
    <w:rsid w:val="00DF299B"/>
    <w:rsid w:val="00DF310A"/>
    <w:rsid w:val="00DF323A"/>
    <w:rsid w:val="00DF700D"/>
    <w:rsid w:val="00E02526"/>
    <w:rsid w:val="00E02C66"/>
    <w:rsid w:val="00E032FA"/>
    <w:rsid w:val="00E05772"/>
    <w:rsid w:val="00E05BB7"/>
    <w:rsid w:val="00E11488"/>
    <w:rsid w:val="00E11D61"/>
    <w:rsid w:val="00E12BB0"/>
    <w:rsid w:val="00E1384F"/>
    <w:rsid w:val="00E139C2"/>
    <w:rsid w:val="00E145ED"/>
    <w:rsid w:val="00E14C4A"/>
    <w:rsid w:val="00E1794E"/>
    <w:rsid w:val="00E206CE"/>
    <w:rsid w:val="00E22167"/>
    <w:rsid w:val="00E22B0E"/>
    <w:rsid w:val="00E2348E"/>
    <w:rsid w:val="00E24276"/>
    <w:rsid w:val="00E247C5"/>
    <w:rsid w:val="00E255F8"/>
    <w:rsid w:val="00E26015"/>
    <w:rsid w:val="00E261B8"/>
    <w:rsid w:val="00E26260"/>
    <w:rsid w:val="00E269F5"/>
    <w:rsid w:val="00E27979"/>
    <w:rsid w:val="00E30536"/>
    <w:rsid w:val="00E310D6"/>
    <w:rsid w:val="00E343FF"/>
    <w:rsid w:val="00E34981"/>
    <w:rsid w:val="00E37383"/>
    <w:rsid w:val="00E40A85"/>
    <w:rsid w:val="00E46125"/>
    <w:rsid w:val="00E463E4"/>
    <w:rsid w:val="00E515A9"/>
    <w:rsid w:val="00E51EDA"/>
    <w:rsid w:val="00E53C79"/>
    <w:rsid w:val="00E548A8"/>
    <w:rsid w:val="00E552AC"/>
    <w:rsid w:val="00E5578D"/>
    <w:rsid w:val="00E569B6"/>
    <w:rsid w:val="00E60D9F"/>
    <w:rsid w:val="00E61958"/>
    <w:rsid w:val="00E61E54"/>
    <w:rsid w:val="00E62A5E"/>
    <w:rsid w:val="00E63B99"/>
    <w:rsid w:val="00E708F7"/>
    <w:rsid w:val="00E72AFF"/>
    <w:rsid w:val="00E72BCE"/>
    <w:rsid w:val="00E747CC"/>
    <w:rsid w:val="00E76749"/>
    <w:rsid w:val="00E767A1"/>
    <w:rsid w:val="00E76B8D"/>
    <w:rsid w:val="00E808B6"/>
    <w:rsid w:val="00E81267"/>
    <w:rsid w:val="00E82BCE"/>
    <w:rsid w:val="00E86D0E"/>
    <w:rsid w:val="00E9055A"/>
    <w:rsid w:val="00E91365"/>
    <w:rsid w:val="00E91FCE"/>
    <w:rsid w:val="00E933F2"/>
    <w:rsid w:val="00E938D7"/>
    <w:rsid w:val="00E9485A"/>
    <w:rsid w:val="00E9493A"/>
    <w:rsid w:val="00EA025E"/>
    <w:rsid w:val="00EA17EB"/>
    <w:rsid w:val="00EA2FEA"/>
    <w:rsid w:val="00EA317C"/>
    <w:rsid w:val="00EA419C"/>
    <w:rsid w:val="00EA43AB"/>
    <w:rsid w:val="00EA5BB1"/>
    <w:rsid w:val="00EA5E4F"/>
    <w:rsid w:val="00EA6170"/>
    <w:rsid w:val="00EA6ED7"/>
    <w:rsid w:val="00EA72B6"/>
    <w:rsid w:val="00EB00FF"/>
    <w:rsid w:val="00EB014B"/>
    <w:rsid w:val="00EB0D61"/>
    <w:rsid w:val="00EB3745"/>
    <w:rsid w:val="00EB5811"/>
    <w:rsid w:val="00EB668B"/>
    <w:rsid w:val="00EB66E3"/>
    <w:rsid w:val="00EB6E37"/>
    <w:rsid w:val="00EC0046"/>
    <w:rsid w:val="00EC02EF"/>
    <w:rsid w:val="00EC0380"/>
    <w:rsid w:val="00EC0386"/>
    <w:rsid w:val="00EC1F38"/>
    <w:rsid w:val="00EC22ED"/>
    <w:rsid w:val="00EC27C8"/>
    <w:rsid w:val="00EC2AC3"/>
    <w:rsid w:val="00EC2EBD"/>
    <w:rsid w:val="00EC5D06"/>
    <w:rsid w:val="00EC6F4D"/>
    <w:rsid w:val="00ED0AC0"/>
    <w:rsid w:val="00ED0D73"/>
    <w:rsid w:val="00ED3138"/>
    <w:rsid w:val="00ED329B"/>
    <w:rsid w:val="00ED41E3"/>
    <w:rsid w:val="00ED5708"/>
    <w:rsid w:val="00ED60A0"/>
    <w:rsid w:val="00ED6ECE"/>
    <w:rsid w:val="00EE0AFE"/>
    <w:rsid w:val="00EE26E9"/>
    <w:rsid w:val="00EE312F"/>
    <w:rsid w:val="00EE3F6D"/>
    <w:rsid w:val="00EE4AE2"/>
    <w:rsid w:val="00EE4F28"/>
    <w:rsid w:val="00EE653E"/>
    <w:rsid w:val="00EF0921"/>
    <w:rsid w:val="00EF1D5F"/>
    <w:rsid w:val="00EF1E30"/>
    <w:rsid w:val="00EF34D6"/>
    <w:rsid w:val="00EF3B1B"/>
    <w:rsid w:val="00EF467A"/>
    <w:rsid w:val="00EF49BA"/>
    <w:rsid w:val="00EF501E"/>
    <w:rsid w:val="00EF6419"/>
    <w:rsid w:val="00EF6C6B"/>
    <w:rsid w:val="00EF745D"/>
    <w:rsid w:val="00EF7C66"/>
    <w:rsid w:val="00F000D1"/>
    <w:rsid w:val="00F0065B"/>
    <w:rsid w:val="00F0070A"/>
    <w:rsid w:val="00F008AF"/>
    <w:rsid w:val="00F0309E"/>
    <w:rsid w:val="00F0778C"/>
    <w:rsid w:val="00F1098F"/>
    <w:rsid w:val="00F11116"/>
    <w:rsid w:val="00F11838"/>
    <w:rsid w:val="00F11E01"/>
    <w:rsid w:val="00F12F5B"/>
    <w:rsid w:val="00F13696"/>
    <w:rsid w:val="00F14848"/>
    <w:rsid w:val="00F16D96"/>
    <w:rsid w:val="00F21110"/>
    <w:rsid w:val="00F228DF"/>
    <w:rsid w:val="00F238B8"/>
    <w:rsid w:val="00F23A9D"/>
    <w:rsid w:val="00F248E2"/>
    <w:rsid w:val="00F253BE"/>
    <w:rsid w:val="00F25681"/>
    <w:rsid w:val="00F25B53"/>
    <w:rsid w:val="00F32584"/>
    <w:rsid w:val="00F3302C"/>
    <w:rsid w:val="00F33433"/>
    <w:rsid w:val="00F33AA4"/>
    <w:rsid w:val="00F34472"/>
    <w:rsid w:val="00F35296"/>
    <w:rsid w:val="00F36071"/>
    <w:rsid w:val="00F4147F"/>
    <w:rsid w:val="00F423AD"/>
    <w:rsid w:val="00F42FF3"/>
    <w:rsid w:val="00F436F6"/>
    <w:rsid w:val="00F43F24"/>
    <w:rsid w:val="00F43FE8"/>
    <w:rsid w:val="00F43FEA"/>
    <w:rsid w:val="00F440B4"/>
    <w:rsid w:val="00F44C07"/>
    <w:rsid w:val="00F45D3A"/>
    <w:rsid w:val="00F46BA0"/>
    <w:rsid w:val="00F46E31"/>
    <w:rsid w:val="00F502BA"/>
    <w:rsid w:val="00F50856"/>
    <w:rsid w:val="00F50B07"/>
    <w:rsid w:val="00F520CD"/>
    <w:rsid w:val="00F52D68"/>
    <w:rsid w:val="00F52E8B"/>
    <w:rsid w:val="00F5656F"/>
    <w:rsid w:val="00F612DD"/>
    <w:rsid w:val="00F629BC"/>
    <w:rsid w:val="00F62C32"/>
    <w:rsid w:val="00F65950"/>
    <w:rsid w:val="00F6746B"/>
    <w:rsid w:val="00F675BF"/>
    <w:rsid w:val="00F67BE6"/>
    <w:rsid w:val="00F71500"/>
    <w:rsid w:val="00F7188C"/>
    <w:rsid w:val="00F72475"/>
    <w:rsid w:val="00F72810"/>
    <w:rsid w:val="00F7349E"/>
    <w:rsid w:val="00F73B00"/>
    <w:rsid w:val="00F73B14"/>
    <w:rsid w:val="00F73E1E"/>
    <w:rsid w:val="00F74614"/>
    <w:rsid w:val="00F758AB"/>
    <w:rsid w:val="00F75933"/>
    <w:rsid w:val="00F7602F"/>
    <w:rsid w:val="00F76F09"/>
    <w:rsid w:val="00F7702A"/>
    <w:rsid w:val="00F771A8"/>
    <w:rsid w:val="00F779E1"/>
    <w:rsid w:val="00F77B80"/>
    <w:rsid w:val="00F8059E"/>
    <w:rsid w:val="00F829DA"/>
    <w:rsid w:val="00F8367E"/>
    <w:rsid w:val="00F84B5B"/>
    <w:rsid w:val="00F85334"/>
    <w:rsid w:val="00F869B6"/>
    <w:rsid w:val="00F878DB"/>
    <w:rsid w:val="00F92315"/>
    <w:rsid w:val="00F935CB"/>
    <w:rsid w:val="00F9476D"/>
    <w:rsid w:val="00F949FC"/>
    <w:rsid w:val="00F960B3"/>
    <w:rsid w:val="00F961F4"/>
    <w:rsid w:val="00F96405"/>
    <w:rsid w:val="00FA0DB8"/>
    <w:rsid w:val="00FA1506"/>
    <w:rsid w:val="00FA1D00"/>
    <w:rsid w:val="00FA21FB"/>
    <w:rsid w:val="00FA3BCE"/>
    <w:rsid w:val="00FA445C"/>
    <w:rsid w:val="00FA5149"/>
    <w:rsid w:val="00FA5CF0"/>
    <w:rsid w:val="00FB1745"/>
    <w:rsid w:val="00FB23E9"/>
    <w:rsid w:val="00FB3410"/>
    <w:rsid w:val="00FB3776"/>
    <w:rsid w:val="00FB405F"/>
    <w:rsid w:val="00FB47E5"/>
    <w:rsid w:val="00FB4C67"/>
    <w:rsid w:val="00FB55FC"/>
    <w:rsid w:val="00FB56EE"/>
    <w:rsid w:val="00FB74F9"/>
    <w:rsid w:val="00FC3388"/>
    <w:rsid w:val="00FC3F4C"/>
    <w:rsid w:val="00FC483A"/>
    <w:rsid w:val="00FC67AE"/>
    <w:rsid w:val="00FC6BC0"/>
    <w:rsid w:val="00FC6E21"/>
    <w:rsid w:val="00FC72EB"/>
    <w:rsid w:val="00FC75FC"/>
    <w:rsid w:val="00FD1618"/>
    <w:rsid w:val="00FD264F"/>
    <w:rsid w:val="00FD2A2A"/>
    <w:rsid w:val="00FD3432"/>
    <w:rsid w:val="00FD50DD"/>
    <w:rsid w:val="00FD5310"/>
    <w:rsid w:val="00FD64AD"/>
    <w:rsid w:val="00FD7809"/>
    <w:rsid w:val="00FD7AC2"/>
    <w:rsid w:val="00FE15A0"/>
    <w:rsid w:val="00FE25C3"/>
    <w:rsid w:val="00FE40AF"/>
    <w:rsid w:val="00FE4622"/>
    <w:rsid w:val="00FE5D77"/>
    <w:rsid w:val="00FE6F04"/>
    <w:rsid w:val="00FE73EA"/>
    <w:rsid w:val="00FE7411"/>
    <w:rsid w:val="00FE76BF"/>
    <w:rsid w:val="00FE792B"/>
    <w:rsid w:val="00FE7D00"/>
    <w:rsid w:val="00FE7ED4"/>
    <w:rsid w:val="00FF2934"/>
    <w:rsid w:val="00FF2EAB"/>
    <w:rsid w:val="00FF3643"/>
    <w:rsid w:val="00FF4CE6"/>
    <w:rsid w:val="00FF4DD7"/>
    <w:rsid w:val="00FF5F1F"/>
    <w:rsid w:val="00FF6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44B6E1-2CE1-4AF7-9D23-CAFA1C9A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416"/>
    <w:pPr>
      <w:spacing w:line="240" w:lineRule="auto"/>
      <w:ind w:firstLine="426"/>
      <w:jc w:val="both"/>
    </w:pPr>
    <w:rPr>
      <w:rFonts w:ascii="Times New Roman" w:eastAsiaTheme="minorEastAsia" w:hAnsi="Times New Roman" w:cs="Times New Roman"/>
      <w:sz w:val="28"/>
      <w:szCs w:val="28"/>
      <w:lang w:val="ru-RU" w:eastAsia="ru-RU"/>
    </w:rPr>
  </w:style>
  <w:style w:type="paragraph" w:styleId="1">
    <w:name w:val="heading 1"/>
    <w:next w:val="a"/>
    <w:link w:val="10"/>
    <w:qFormat/>
    <w:rsid w:val="00EB3745"/>
    <w:pPr>
      <w:keepNext/>
      <w:keepLines/>
      <w:spacing w:after="23" w:line="259" w:lineRule="auto"/>
      <w:ind w:left="10" w:hanging="10"/>
      <w:outlineLvl w:val="0"/>
    </w:pPr>
    <w:rPr>
      <w:rFonts w:ascii="Times New Roman" w:eastAsia="Times New Roman" w:hAnsi="Times New Roman" w:cs="Times New Roman"/>
      <w:b/>
      <w:color w:val="181717"/>
      <w:sz w:val="19"/>
      <w:lang w:val="ru-RU" w:eastAsia="ru-RU"/>
    </w:rPr>
  </w:style>
  <w:style w:type="paragraph" w:styleId="2">
    <w:name w:val="heading 2"/>
    <w:next w:val="a"/>
    <w:link w:val="20"/>
    <w:unhideWhenUsed/>
    <w:qFormat/>
    <w:rsid w:val="00EB3745"/>
    <w:pPr>
      <w:keepNext/>
      <w:keepLines/>
      <w:spacing w:after="157" w:line="259" w:lineRule="auto"/>
      <w:ind w:left="10" w:hanging="10"/>
      <w:outlineLvl w:val="1"/>
    </w:pPr>
    <w:rPr>
      <w:rFonts w:ascii="Arial" w:eastAsia="Arial" w:hAnsi="Arial" w:cs="Arial"/>
      <w:b/>
      <w:color w:val="3E486D"/>
      <w:sz w:val="19"/>
      <w:lang w:val="ru-RU" w:eastAsia="ru-RU"/>
    </w:rPr>
  </w:style>
  <w:style w:type="paragraph" w:styleId="3">
    <w:name w:val="heading 3"/>
    <w:basedOn w:val="a"/>
    <w:next w:val="a"/>
    <w:link w:val="30"/>
    <w:unhideWhenUsed/>
    <w:qFormat/>
    <w:rsid w:val="00AB11B1"/>
    <w:pPr>
      <w:keepNext/>
      <w:keepLines/>
      <w:spacing w:before="200" w:after="0"/>
      <w:outlineLvl w:val="2"/>
    </w:pPr>
    <w:rPr>
      <w:rFonts w:asciiTheme="majorHAnsi" w:eastAsiaTheme="majorEastAsia" w:hAnsiTheme="majorHAnsi" w:cstheme="majorBidi"/>
      <w:b/>
      <w:bCs/>
      <w:color w:val="4F81BD" w:themeColor="accent1"/>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B11B1"/>
    <w:rPr>
      <w:rFonts w:asciiTheme="majorHAnsi" w:eastAsiaTheme="majorEastAsia" w:hAnsiTheme="majorHAnsi" w:cstheme="majorBidi"/>
      <w:b/>
      <w:bCs/>
      <w:color w:val="4F81BD" w:themeColor="accent1"/>
      <w:sz w:val="24"/>
      <w:szCs w:val="24"/>
      <w:lang w:val="en-US" w:eastAsia="ru-RU"/>
    </w:rPr>
  </w:style>
  <w:style w:type="paragraph" w:styleId="a3">
    <w:name w:val="No Spacing"/>
    <w:uiPriority w:val="1"/>
    <w:qFormat/>
    <w:rsid w:val="00AB11B1"/>
    <w:pPr>
      <w:spacing w:after="0" w:line="240" w:lineRule="auto"/>
    </w:pPr>
    <w:rPr>
      <w:rFonts w:ascii="Arial Unicode MS" w:eastAsia="Arial Unicode MS" w:hAnsi="Arial Unicode MS" w:cs="Arial Unicode MS"/>
      <w:color w:val="000000"/>
      <w:sz w:val="24"/>
      <w:szCs w:val="24"/>
      <w:lang w:val="en-US" w:eastAsia="ru-RU"/>
    </w:rPr>
  </w:style>
  <w:style w:type="paragraph" w:styleId="a4">
    <w:name w:val="List Paragraph"/>
    <w:basedOn w:val="a"/>
    <w:link w:val="a5"/>
    <w:uiPriority w:val="34"/>
    <w:qFormat/>
    <w:rsid w:val="00AB11B1"/>
    <w:pPr>
      <w:ind w:left="720"/>
      <w:contextualSpacing/>
    </w:pPr>
  </w:style>
  <w:style w:type="character" w:customStyle="1" w:styleId="29">
    <w:name w:val="Основной текст (2) + 9"/>
    <w:aliases w:val="5 pt,Не полужирный,Основной текст + 13,Основной текст (17) + Arial,11,Основной текст (17) + 10,Основной текст (23) + 10,Основной текст (24) + 10,Не курсив,Основной текст (3) + 10,Заголовок №3 + 12,5 pt6"/>
    <w:basedOn w:val="a0"/>
    <w:uiPriority w:val="99"/>
    <w:rsid w:val="00EB3745"/>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8">
    <w:name w:val="Основной текст8"/>
    <w:basedOn w:val="a0"/>
    <w:rsid w:val="00EB3745"/>
    <w:rPr>
      <w:rFonts w:ascii="Arial" w:eastAsia="Arial" w:hAnsi="Arial" w:cs="Arial"/>
      <w:b w:val="0"/>
      <w:bCs w:val="0"/>
      <w:i w:val="0"/>
      <w:iCs w:val="0"/>
      <w:smallCaps w:val="0"/>
      <w:strike w:val="0"/>
      <w:spacing w:val="0"/>
      <w:sz w:val="23"/>
      <w:szCs w:val="23"/>
      <w:shd w:val="clear" w:color="auto" w:fill="FFFFFF"/>
    </w:rPr>
  </w:style>
  <w:style w:type="character" w:customStyle="1" w:styleId="21">
    <w:name w:val="Основной текст (2)_"/>
    <w:basedOn w:val="a0"/>
    <w:link w:val="22"/>
    <w:rsid w:val="00EB3745"/>
    <w:rPr>
      <w:rFonts w:ascii="Gungsuh" w:eastAsia="Gungsuh" w:hAnsi="Gungsuh" w:cs="Gungsuh"/>
      <w:spacing w:val="10"/>
      <w:sz w:val="19"/>
      <w:szCs w:val="19"/>
      <w:shd w:val="clear" w:color="auto" w:fill="FFFFFF"/>
    </w:rPr>
  </w:style>
  <w:style w:type="paragraph" w:customStyle="1" w:styleId="22">
    <w:name w:val="Основной текст (2)"/>
    <w:basedOn w:val="a"/>
    <w:link w:val="21"/>
    <w:rsid w:val="00EB3745"/>
    <w:pPr>
      <w:shd w:val="clear" w:color="auto" w:fill="FFFFFF"/>
      <w:spacing w:before="300" w:after="120" w:line="360" w:lineRule="exact"/>
      <w:jc w:val="center"/>
    </w:pPr>
    <w:rPr>
      <w:rFonts w:ascii="Gungsuh" w:eastAsia="Gungsuh" w:hAnsi="Gungsuh" w:cs="Gungsuh"/>
      <w:spacing w:val="10"/>
      <w:sz w:val="19"/>
      <w:szCs w:val="19"/>
      <w:lang w:val="en-GB" w:eastAsia="en-US"/>
    </w:rPr>
  </w:style>
  <w:style w:type="character" w:customStyle="1" w:styleId="7">
    <w:name w:val="Основной текст7"/>
    <w:basedOn w:val="a0"/>
    <w:rsid w:val="00EB3745"/>
    <w:rPr>
      <w:rFonts w:ascii="Arial" w:eastAsia="Arial" w:hAnsi="Arial" w:cs="Arial"/>
      <w:b w:val="0"/>
      <w:bCs w:val="0"/>
      <w:i w:val="0"/>
      <w:iCs w:val="0"/>
      <w:smallCaps w:val="0"/>
      <w:strike w:val="0"/>
      <w:spacing w:val="0"/>
      <w:sz w:val="23"/>
      <w:szCs w:val="23"/>
      <w:shd w:val="clear" w:color="auto" w:fill="FFFFFF"/>
    </w:rPr>
  </w:style>
  <w:style w:type="character" w:customStyle="1" w:styleId="100">
    <w:name w:val="Основной текст10"/>
    <w:basedOn w:val="a0"/>
    <w:rsid w:val="00EB3745"/>
    <w:rPr>
      <w:rFonts w:ascii="Arial" w:eastAsia="Arial" w:hAnsi="Arial" w:cs="Arial"/>
      <w:b w:val="0"/>
      <w:bCs w:val="0"/>
      <w:i w:val="0"/>
      <w:iCs w:val="0"/>
      <w:smallCaps w:val="0"/>
      <w:strike w:val="0"/>
      <w:spacing w:val="0"/>
      <w:sz w:val="23"/>
      <w:szCs w:val="23"/>
      <w:shd w:val="clear" w:color="auto" w:fill="FFFFFF"/>
    </w:rPr>
  </w:style>
  <w:style w:type="character" w:customStyle="1" w:styleId="24">
    <w:name w:val="Основной текст24"/>
    <w:basedOn w:val="a0"/>
    <w:rsid w:val="00EB3745"/>
    <w:rPr>
      <w:rFonts w:ascii="Arial" w:eastAsia="Arial" w:hAnsi="Arial" w:cs="Arial"/>
      <w:b w:val="0"/>
      <w:bCs w:val="0"/>
      <w:i w:val="0"/>
      <w:iCs w:val="0"/>
      <w:smallCaps w:val="0"/>
      <w:strike w:val="0"/>
      <w:spacing w:val="0"/>
      <w:sz w:val="23"/>
      <w:szCs w:val="23"/>
      <w:shd w:val="clear" w:color="auto" w:fill="FFFFFF"/>
    </w:rPr>
  </w:style>
  <w:style w:type="character" w:customStyle="1" w:styleId="4">
    <w:name w:val="Основной текст4"/>
    <w:basedOn w:val="a0"/>
    <w:rsid w:val="00EB3745"/>
    <w:rPr>
      <w:rFonts w:ascii="Arial" w:eastAsia="Arial" w:hAnsi="Arial" w:cs="Arial"/>
      <w:b w:val="0"/>
      <w:bCs w:val="0"/>
      <w:i w:val="0"/>
      <w:iCs w:val="0"/>
      <w:smallCaps w:val="0"/>
      <w:strike w:val="0"/>
      <w:spacing w:val="0"/>
      <w:sz w:val="23"/>
      <w:szCs w:val="23"/>
      <w:shd w:val="clear" w:color="auto" w:fill="FFFFFF"/>
    </w:rPr>
  </w:style>
  <w:style w:type="character" w:customStyle="1" w:styleId="5">
    <w:name w:val="Основной текст5"/>
    <w:basedOn w:val="a0"/>
    <w:rsid w:val="00EB3745"/>
    <w:rPr>
      <w:rFonts w:ascii="Arial" w:eastAsia="Arial" w:hAnsi="Arial" w:cs="Arial"/>
      <w:b w:val="0"/>
      <w:bCs w:val="0"/>
      <w:i w:val="0"/>
      <w:iCs w:val="0"/>
      <w:smallCaps w:val="0"/>
      <w:strike w:val="0"/>
      <w:spacing w:val="0"/>
      <w:sz w:val="23"/>
      <w:szCs w:val="23"/>
      <w:shd w:val="clear" w:color="auto" w:fill="FFFFFF"/>
    </w:rPr>
  </w:style>
  <w:style w:type="table" w:styleId="a6">
    <w:name w:val="Table Grid"/>
    <w:basedOn w:val="a1"/>
    <w:uiPriority w:val="59"/>
    <w:unhideWhenUsed/>
    <w:rsid w:val="00EB3745"/>
    <w:pPr>
      <w:spacing w:after="0" w:line="240" w:lineRule="auto"/>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3">
    <w:name w:val="Заголовок №2"/>
    <w:basedOn w:val="a0"/>
    <w:uiPriority w:val="99"/>
    <w:rsid w:val="00EB3745"/>
    <w:rPr>
      <w:rFonts w:ascii="Franklin Gothic Heavy" w:hAnsi="Franklin Gothic Heavy" w:cs="Franklin Gothic Heavy"/>
      <w:spacing w:val="-40"/>
      <w:sz w:val="38"/>
      <w:szCs w:val="38"/>
    </w:rPr>
  </w:style>
  <w:style w:type="paragraph" w:customStyle="1" w:styleId="210">
    <w:name w:val="Основной текст (2)1"/>
    <w:basedOn w:val="a"/>
    <w:rsid w:val="00EB3745"/>
    <w:pPr>
      <w:shd w:val="clear" w:color="auto" w:fill="FFFFFF"/>
      <w:spacing w:after="0" w:line="278" w:lineRule="exact"/>
    </w:pPr>
    <w:rPr>
      <w:rFonts w:eastAsia="Arial Unicode MS"/>
      <w:sz w:val="23"/>
      <w:szCs w:val="23"/>
    </w:rPr>
  </w:style>
  <w:style w:type="character" w:customStyle="1" w:styleId="10">
    <w:name w:val="Заголовок 1 Знак"/>
    <w:basedOn w:val="a0"/>
    <w:link w:val="1"/>
    <w:rsid w:val="00EB3745"/>
    <w:rPr>
      <w:rFonts w:ascii="Times New Roman" w:eastAsia="Times New Roman" w:hAnsi="Times New Roman" w:cs="Times New Roman"/>
      <w:b/>
      <w:color w:val="181717"/>
      <w:sz w:val="19"/>
      <w:lang w:val="ru-RU" w:eastAsia="ru-RU"/>
    </w:rPr>
  </w:style>
  <w:style w:type="character" w:customStyle="1" w:styleId="20">
    <w:name w:val="Заголовок 2 Знак"/>
    <w:basedOn w:val="a0"/>
    <w:link w:val="2"/>
    <w:uiPriority w:val="9"/>
    <w:rsid w:val="00EB3745"/>
    <w:rPr>
      <w:rFonts w:ascii="Arial" w:eastAsia="Arial" w:hAnsi="Arial" w:cs="Arial"/>
      <w:b/>
      <w:color w:val="3E486D"/>
      <w:sz w:val="19"/>
      <w:lang w:val="ru-RU" w:eastAsia="ru-RU"/>
    </w:rPr>
  </w:style>
  <w:style w:type="character" w:styleId="a7">
    <w:name w:val="Hyperlink"/>
    <w:basedOn w:val="a0"/>
    <w:uiPriority w:val="99"/>
    <w:rsid w:val="00EB3745"/>
    <w:rPr>
      <w:color w:val="0066CC"/>
      <w:u w:val="single"/>
    </w:rPr>
  </w:style>
  <w:style w:type="character" w:customStyle="1" w:styleId="11">
    <w:name w:val="Заголовок №1_"/>
    <w:basedOn w:val="a0"/>
    <w:link w:val="12"/>
    <w:rsid w:val="00EB3745"/>
    <w:rPr>
      <w:rFonts w:ascii="Times New Roman" w:eastAsia="Times New Roman" w:hAnsi="Times New Roman" w:cs="Times New Roman"/>
      <w:sz w:val="19"/>
      <w:szCs w:val="19"/>
      <w:shd w:val="clear" w:color="auto" w:fill="FFFFFF"/>
    </w:rPr>
  </w:style>
  <w:style w:type="paragraph" w:customStyle="1" w:styleId="12">
    <w:name w:val="Заголовок №1"/>
    <w:basedOn w:val="a"/>
    <w:link w:val="11"/>
    <w:rsid w:val="00EB3745"/>
    <w:pPr>
      <w:shd w:val="clear" w:color="auto" w:fill="FFFFFF"/>
      <w:spacing w:after="600" w:line="0" w:lineRule="atLeast"/>
      <w:outlineLvl w:val="0"/>
    </w:pPr>
    <w:rPr>
      <w:rFonts w:eastAsia="Times New Roman"/>
      <w:sz w:val="19"/>
      <w:szCs w:val="19"/>
      <w:lang w:val="en-GB" w:eastAsia="en-US"/>
    </w:rPr>
  </w:style>
  <w:style w:type="character" w:customStyle="1" w:styleId="11pt">
    <w:name w:val="Заголовок №1 + Интервал 1 pt"/>
    <w:basedOn w:val="11"/>
    <w:rsid w:val="00EB3745"/>
    <w:rPr>
      <w:rFonts w:ascii="Times New Roman" w:eastAsia="Times New Roman" w:hAnsi="Times New Roman" w:cs="Times New Roman"/>
      <w:spacing w:val="20"/>
      <w:sz w:val="19"/>
      <w:szCs w:val="19"/>
      <w:shd w:val="clear" w:color="auto" w:fill="FFFFFF"/>
    </w:rPr>
  </w:style>
  <w:style w:type="character" w:customStyle="1" w:styleId="a8">
    <w:name w:val="Колонтитул_"/>
    <w:basedOn w:val="a0"/>
    <w:link w:val="a9"/>
    <w:rsid w:val="00EB3745"/>
    <w:rPr>
      <w:rFonts w:ascii="Times New Roman" w:eastAsia="Times New Roman" w:hAnsi="Times New Roman" w:cs="Times New Roman"/>
      <w:sz w:val="20"/>
      <w:szCs w:val="20"/>
      <w:shd w:val="clear" w:color="auto" w:fill="FFFFFF"/>
    </w:rPr>
  </w:style>
  <w:style w:type="paragraph" w:customStyle="1" w:styleId="a9">
    <w:name w:val="Колонтитул"/>
    <w:basedOn w:val="a"/>
    <w:link w:val="a8"/>
    <w:rsid w:val="00EB3745"/>
    <w:pPr>
      <w:shd w:val="clear" w:color="auto" w:fill="FFFFFF"/>
      <w:spacing w:after="0"/>
    </w:pPr>
    <w:rPr>
      <w:rFonts w:eastAsia="Times New Roman"/>
      <w:sz w:val="20"/>
      <w:szCs w:val="20"/>
      <w:lang w:val="en-GB" w:eastAsia="en-US"/>
    </w:rPr>
  </w:style>
  <w:style w:type="character" w:customStyle="1" w:styleId="115pt">
    <w:name w:val="Колонтитул + 11;5 pt"/>
    <w:basedOn w:val="a8"/>
    <w:rsid w:val="00EB3745"/>
    <w:rPr>
      <w:rFonts w:ascii="Times New Roman" w:eastAsia="Times New Roman" w:hAnsi="Times New Roman" w:cs="Times New Roman"/>
      <w:spacing w:val="0"/>
      <w:sz w:val="23"/>
      <w:szCs w:val="23"/>
      <w:shd w:val="clear" w:color="auto" w:fill="FFFFFF"/>
    </w:rPr>
  </w:style>
  <w:style w:type="character" w:customStyle="1" w:styleId="31">
    <w:name w:val="Основной текст (3)_"/>
    <w:basedOn w:val="a0"/>
    <w:link w:val="32"/>
    <w:rsid w:val="00EB3745"/>
    <w:rPr>
      <w:rFonts w:ascii="Times New Roman" w:eastAsia="Times New Roman" w:hAnsi="Times New Roman" w:cs="Times New Roman"/>
      <w:sz w:val="19"/>
      <w:szCs w:val="19"/>
      <w:shd w:val="clear" w:color="auto" w:fill="FFFFFF"/>
    </w:rPr>
  </w:style>
  <w:style w:type="paragraph" w:customStyle="1" w:styleId="32">
    <w:name w:val="Основной текст (3)"/>
    <w:basedOn w:val="a"/>
    <w:link w:val="31"/>
    <w:rsid w:val="00EB3745"/>
    <w:pPr>
      <w:shd w:val="clear" w:color="auto" w:fill="FFFFFF"/>
      <w:spacing w:before="120" w:after="120" w:line="322" w:lineRule="exact"/>
      <w:jc w:val="center"/>
    </w:pPr>
    <w:rPr>
      <w:rFonts w:eastAsia="Times New Roman"/>
      <w:sz w:val="19"/>
      <w:szCs w:val="19"/>
      <w:lang w:val="en-GB" w:eastAsia="en-US"/>
    </w:rPr>
  </w:style>
  <w:style w:type="character" w:customStyle="1" w:styleId="aa">
    <w:name w:val="Основной текст_"/>
    <w:basedOn w:val="a0"/>
    <w:link w:val="13"/>
    <w:rsid w:val="00EB3745"/>
    <w:rPr>
      <w:rFonts w:ascii="Times New Roman" w:eastAsia="Times New Roman" w:hAnsi="Times New Roman" w:cs="Times New Roman"/>
      <w:shd w:val="clear" w:color="auto" w:fill="FFFFFF"/>
    </w:rPr>
  </w:style>
  <w:style w:type="paragraph" w:customStyle="1" w:styleId="13">
    <w:name w:val="Основной текст1"/>
    <w:basedOn w:val="a"/>
    <w:link w:val="aa"/>
    <w:rsid w:val="00EB3745"/>
    <w:pPr>
      <w:shd w:val="clear" w:color="auto" w:fill="FFFFFF"/>
      <w:spacing w:before="120" w:after="0" w:line="264" w:lineRule="exact"/>
    </w:pPr>
    <w:rPr>
      <w:rFonts w:eastAsia="Times New Roman"/>
      <w:lang w:val="en-GB" w:eastAsia="en-US"/>
    </w:rPr>
  </w:style>
  <w:style w:type="character" w:customStyle="1" w:styleId="40">
    <w:name w:val="Основной текст (4)_"/>
    <w:basedOn w:val="a0"/>
    <w:link w:val="41"/>
    <w:rsid w:val="00EB3745"/>
    <w:rPr>
      <w:rFonts w:ascii="Times New Roman" w:eastAsia="Times New Roman" w:hAnsi="Times New Roman" w:cs="Times New Roman"/>
      <w:sz w:val="21"/>
      <w:szCs w:val="21"/>
      <w:shd w:val="clear" w:color="auto" w:fill="FFFFFF"/>
    </w:rPr>
  </w:style>
  <w:style w:type="paragraph" w:customStyle="1" w:styleId="41">
    <w:name w:val="Основной текст (4)"/>
    <w:basedOn w:val="a"/>
    <w:link w:val="40"/>
    <w:rsid w:val="00EB3745"/>
    <w:pPr>
      <w:shd w:val="clear" w:color="auto" w:fill="FFFFFF"/>
      <w:spacing w:after="240" w:line="264" w:lineRule="exact"/>
    </w:pPr>
    <w:rPr>
      <w:rFonts w:eastAsia="Times New Roman"/>
      <w:sz w:val="21"/>
      <w:szCs w:val="21"/>
      <w:lang w:val="en-GB" w:eastAsia="en-US"/>
    </w:rPr>
  </w:style>
  <w:style w:type="character" w:customStyle="1" w:styleId="FranklinGothicHeavy9pt2pt">
    <w:name w:val="Колонтитул + Franklin Gothic Heavy;9 pt;Интервал 2 pt"/>
    <w:basedOn w:val="a8"/>
    <w:rsid w:val="00EB3745"/>
    <w:rPr>
      <w:rFonts w:ascii="Franklin Gothic Heavy" w:eastAsia="Franklin Gothic Heavy" w:hAnsi="Franklin Gothic Heavy" w:cs="Franklin Gothic Heavy"/>
      <w:spacing w:val="50"/>
      <w:sz w:val="18"/>
      <w:szCs w:val="18"/>
      <w:shd w:val="clear" w:color="auto" w:fill="FFFFFF"/>
    </w:rPr>
  </w:style>
  <w:style w:type="character" w:customStyle="1" w:styleId="115pt2pt">
    <w:name w:val="Колонтитул + 11;5 pt;Интервал 2 pt"/>
    <w:basedOn w:val="a8"/>
    <w:rsid w:val="00EB3745"/>
    <w:rPr>
      <w:rFonts w:ascii="Times New Roman" w:eastAsia="Times New Roman" w:hAnsi="Times New Roman" w:cs="Times New Roman"/>
      <w:spacing w:val="40"/>
      <w:sz w:val="23"/>
      <w:szCs w:val="23"/>
      <w:shd w:val="clear" w:color="auto" w:fill="FFFFFF"/>
    </w:rPr>
  </w:style>
  <w:style w:type="character" w:customStyle="1" w:styleId="50">
    <w:name w:val="Основной текст (5)_"/>
    <w:basedOn w:val="a0"/>
    <w:link w:val="51"/>
    <w:rsid w:val="00EB3745"/>
    <w:rPr>
      <w:rFonts w:ascii="Times New Roman" w:eastAsia="Times New Roman" w:hAnsi="Times New Roman" w:cs="Times New Roman"/>
      <w:sz w:val="23"/>
      <w:szCs w:val="23"/>
      <w:shd w:val="clear" w:color="auto" w:fill="FFFFFF"/>
    </w:rPr>
  </w:style>
  <w:style w:type="paragraph" w:customStyle="1" w:styleId="51">
    <w:name w:val="Основной текст (5)"/>
    <w:basedOn w:val="a"/>
    <w:link w:val="50"/>
    <w:rsid w:val="00EB3745"/>
    <w:pPr>
      <w:shd w:val="clear" w:color="auto" w:fill="FFFFFF"/>
      <w:spacing w:before="240" w:after="360" w:line="0" w:lineRule="atLeast"/>
    </w:pPr>
    <w:rPr>
      <w:rFonts w:eastAsia="Times New Roman"/>
      <w:sz w:val="23"/>
      <w:szCs w:val="23"/>
      <w:lang w:val="en-GB" w:eastAsia="en-US"/>
    </w:rPr>
  </w:style>
  <w:style w:type="character" w:customStyle="1" w:styleId="6">
    <w:name w:val="Основной текст (6)_"/>
    <w:basedOn w:val="a0"/>
    <w:link w:val="60"/>
    <w:uiPriority w:val="99"/>
    <w:rsid w:val="00EB3745"/>
    <w:rPr>
      <w:rFonts w:ascii="Times New Roman" w:eastAsia="Times New Roman" w:hAnsi="Times New Roman" w:cs="Times New Roman"/>
      <w:spacing w:val="-10"/>
      <w:sz w:val="23"/>
      <w:szCs w:val="23"/>
      <w:shd w:val="clear" w:color="auto" w:fill="FFFFFF"/>
    </w:rPr>
  </w:style>
  <w:style w:type="paragraph" w:customStyle="1" w:styleId="60">
    <w:name w:val="Основной текст (6)"/>
    <w:basedOn w:val="a"/>
    <w:link w:val="6"/>
    <w:uiPriority w:val="99"/>
    <w:rsid w:val="00EB3745"/>
    <w:pPr>
      <w:shd w:val="clear" w:color="auto" w:fill="FFFFFF"/>
      <w:spacing w:after="360" w:line="0" w:lineRule="atLeast"/>
    </w:pPr>
    <w:rPr>
      <w:rFonts w:eastAsia="Times New Roman"/>
      <w:spacing w:val="-10"/>
      <w:sz w:val="23"/>
      <w:szCs w:val="23"/>
      <w:lang w:val="en-GB" w:eastAsia="en-US"/>
    </w:rPr>
  </w:style>
  <w:style w:type="character" w:customStyle="1" w:styleId="39pt">
    <w:name w:val="Основной текст (3) + 9 pt"/>
    <w:basedOn w:val="31"/>
    <w:rsid w:val="00EB3745"/>
    <w:rPr>
      <w:rFonts w:ascii="Times New Roman" w:eastAsia="Times New Roman" w:hAnsi="Times New Roman" w:cs="Times New Roman"/>
      <w:sz w:val="18"/>
      <w:szCs w:val="18"/>
      <w:shd w:val="clear" w:color="auto" w:fill="FFFFFF"/>
    </w:rPr>
  </w:style>
  <w:style w:type="character" w:customStyle="1" w:styleId="385pt">
    <w:name w:val="Основной текст (3) + 8;5 pt"/>
    <w:basedOn w:val="31"/>
    <w:rsid w:val="00EB3745"/>
    <w:rPr>
      <w:rFonts w:ascii="Times New Roman" w:eastAsia="Times New Roman" w:hAnsi="Times New Roman" w:cs="Times New Roman"/>
      <w:sz w:val="17"/>
      <w:szCs w:val="17"/>
      <w:shd w:val="clear" w:color="auto" w:fill="FFFFFF"/>
    </w:rPr>
  </w:style>
  <w:style w:type="character" w:customStyle="1" w:styleId="70">
    <w:name w:val="Основной текст (7)_"/>
    <w:basedOn w:val="a0"/>
    <w:link w:val="71"/>
    <w:rsid w:val="00EB3745"/>
    <w:rPr>
      <w:rFonts w:ascii="Gungsuh" w:eastAsia="Gungsuh" w:hAnsi="Gungsuh" w:cs="Gungsuh"/>
      <w:spacing w:val="-10"/>
      <w:sz w:val="13"/>
      <w:szCs w:val="13"/>
      <w:shd w:val="clear" w:color="auto" w:fill="FFFFFF"/>
    </w:rPr>
  </w:style>
  <w:style w:type="paragraph" w:customStyle="1" w:styleId="71">
    <w:name w:val="Основной текст (7)"/>
    <w:basedOn w:val="a"/>
    <w:link w:val="70"/>
    <w:rsid w:val="00EB3745"/>
    <w:pPr>
      <w:shd w:val="clear" w:color="auto" w:fill="FFFFFF"/>
      <w:spacing w:before="180" w:after="180" w:line="0" w:lineRule="atLeast"/>
    </w:pPr>
    <w:rPr>
      <w:rFonts w:ascii="Gungsuh" w:eastAsia="Gungsuh" w:hAnsi="Gungsuh" w:cs="Gungsuh"/>
      <w:spacing w:val="-10"/>
      <w:sz w:val="13"/>
      <w:szCs w:val="13"/>
      <w:lang w:val="en-GB" w:eastAsia="en-US"/>
    </w:rPr>
  </w:style>
  <w:style w:type="character" w:customStyle="1" w:styleId="80">
    <w:name w:val="Основной текст (8)_"/>
    <w:basedOn w:val="a0"/>
    <w:link w:val="81"/>
    <w:rsid w:val="00EB3745"/>
    <w:rPr>
      <w:rFonts w:ascii="Times New Roman" w:eastAsia="Times New Roman" w:hAnsi="Times New Roman" w:cs="Times New Roman"/>
      <w:sz w:val="16"/>
      <w:szCs w:val="16"/>
      <w:shd w:val="clear" w:color="auto" w:fill="FFFFFF"/>
    </w:rPr>
  </w:style>
  <w:style w:type="paragraph" w:customStyle="1" w:styleId="81">
    <w:name w:val="Основной текст (8)"/>
    <w:basedOn w:val="a"/>
    <w:link w:val="80"/>
    <w:rsid w:val="00EB3745"/>
    <w:pPr>
      <w:shd w:val="clear" w:color="auto" w:fill="FFFFFF"/>
      <w:spacing w:before="180" w:after="0" w:line="298" w:lineRule="exact"/>
    </w:pPr>
    <w:rPr>
      <w:rFonts w:eastAsia="Times New Roman"/>
      <w:sz w:val="16"/>
      <w:szCs w:val="16"/>
      <w:lang w:val="en-GB" w:eastAsia="en-US"/>
    </w:rPr>
  </w:style>
  <w:style w:type="character" w:customStyle="1" w:styleId="81pt">
    <w:name w:val="Основной текст (8) + Интервал 1 pt"/>
    <w:basedOn w:val="80"/>
    <w:rsid w:val="00EB3745"/>
    <w:rPr>
      <w:rFonts w:ascii="Times New Roman" w:eastAsia="Times New Roman" w:hAnsi="Times New Roman" w:cs="Times New Roman"/>
      <w:spacing w:val="20"/>
      <w:sz w:val="16"/>
      <w:szCs w:val="16"/>
      <w:shd w:val="clear" w:color="auto" w:fill="FFFFFF"/>
    </w:rPr>
  </w:style>
  <w:style w:type="character" w:customStyle="1" w:styleId="9">
    <w:name w:val="Основной текст (9)_"/>
    <w:basedOn w:val="a0"/>
    <w:link w:val="90"/>
    <w:rsid w:val="00EB3745"/>
    <w:rPr>
      <w:rFonts w:ascii="Times New Roman" w:eastAsia="Times New Roman" w:hAnsi="Times New Roman" w:cs="Times New Roman"/>
      <w:sz w:val="23"/>
      <w:szCs w:val="23"/>
      <w:shd w:val="clear" w:color="auto" w:fill="FFFFFF"/>
    </w:rPr>
  </w:style>
  <w:style w:type="paragraph" w:customStyle="1" w:styleId="90">
    <w:name w:val="Основной текст (9)"/>
    <w:basedOn w:val="a"/>
    <w:link w:val="9"/>
    <w:rsid w:val="00EB3745"/>
    <w:pPr>
      <w:shd w:val="clear" w:color="auto" w:fill="FFFFFF"/>
      <w:spacing w:after="0" w:line="0" w:lineRule="atLeast"/>
    </w:pPr>
    <w:rPr>
      <w:rFonts w:eastAsia="Times New Roman"/>
      <w:sz w:val="23"/>
      <w:szCs w:val="23"/>
      <w:lang w:val="en-GB" w:eastAsia="en-US"/>
    </w:rPr>
  </w:style>
  <w:style w:type="paragraph" w:styleId="ab">
    <w:name w:val="footnote text"/>
    <w:basedOn w:val="a"/>
    <w:link w:val="ac"/>
    <w:uiPriority w:val="99"/>
    <w:semiHidden/>
    <w:unhideWhenUsed/>
    <w:rsid w:val="00EB3745"/>
    <w:pPr>
      <w:spacing w:after="0"/>
    </w:pPr>
    <w:rPr>
      <w:rFonts w:ascii="Arial Unicode MS" w:eastAsia="Arial Unicode MS" w:hAnsi="Arial Unicode MS" w:cs="Arial Unicode MS"/>
      <w:color w:val="000000"/>
      <w:sz w:val="20"/>
      <w:szCs w:val="20"/>
    </w:rPr>
  </w:style>
  <w:style w:type="character" w:customStyle="1" w:styleId="ac">
    <w:name w:val="Текст сноски Знак"/>
    <w:basedOn w:val="a0"/>
    <w:link w:val="ab"/>
    <w:uiPriority w:val="99"/>
    <w:semiHidden/>
    <w:rsid w:val="00EB3745"/>
    <w:rPr>
      <w:rFonts w:ascii="Arial Unicode MS" w:eastAsia="Arial Unicode MS" w:hAnsi="Arial Unicode MS" w:cs="Arial Unicode MS"/>
      <w:color w:val="000000"/>
      <w:sz w:val="20"/>
      <w:szCs w:val="20"/>
      <w:lang w:val="ru-RU" w:eastAsia="ru-RU"/>
    </w:rPr>
  </w:style>
  <w:style w:type="character" w:styleId="ad">
    <w:name w:val="footnote reference"/>
    <w:aliases w:val="ftref,FZ,16 Point,Superscript 6 Point,Footnote Text Char1,Мой Текст сноски,Appel note de bas de p,Footnote Reference/,fr,Used by Word for Help footnote symbols,4_GR"/>
    <w:basedOn w:val="a0"/>
    <w:unhideWhenUsed/>
    <w:qFormat/>
    <w:rsid w:val="00EB3745"/>
    <w:rPr>
      <w:vertAlign w:val="superscript"/>
    </w:rPr>
  </w:style>
  <w:style w:type="paragraph" w:styleId="ae">
    <w:name w:val="Balloon Text"/>
    <w:basedOn w:val="a"/>
    <w:link w:val="af"/>
    <w:uiPriority w:val="99"/>
    <w:semiHidden/>
    <w:unhideWhenUsed/>
    <w:rsid w:val="00EB3745"/>
    <w:pPr>
      <w:spacing w:after="0"/>
    </w:pPr>
    <w:rPr>
      <w:rFonts w:ascii="Tahoma" w:eastAsia="Arial Unicode MS" w:hAnsi="Tahoma" w:cs="Tahoma"/>
      <w:color w:val="000000"/>
      <w:sz w:val="16"/>
      <w:szCs w:val="16"/>
    </w:rPr>
  </w:style>
  <w:style w:type="character" w:customStyle="1" w:styleId="af">
    <w:name w:val="Текст выноски Знак"/>
    <w:basedOn w:val="a0"/>
    <w:link w:val="ae"/>
    <w:uiPriority w:val="99"/>
    <w:semiHidden/>
    <w:rsid w:val="00EB3745"/>
    <w:rPr>
      <w:rFonts w:ascii="Tahoma" w:eastAsia="Arial Unicode MS" w:hAnsi="Tahoma" w:cs="Tahoma"/>
      <w:color w:val="000000"/>
      <w:sz w:val="16"/>
      <w:szCs w:val="16"/>
      <w:lang w:val="ru-RU" w:eastAsia="ru-RU"/>
    </w:rPr>
  </w:style>
  <w:style w:type="paragraph" w:styleId="af0">
    <w:name w:val="header"/>
    <w:basedOn w:val="a"/>
    <w:link w:val="af1"/>
    <w:uiPriority w:val="99"/>
    <w:unhideWhenUsed/>
    <w:rsid w:val="00EB3745"/>
    <w:pPr>
      <w:tabs>
        <w:tab w:val="center" w:pos="4677"/>
        <w:tab w:val="right" w:pos="9355"/>
      </w:tabs>
      <w:spacing w:after="0"/>
    </w:pPr>
    <w:rPr>
      <w:rFonts w:ascii="Arial Unicode MS" w:eastAsia="Arial Unicode MS" w:hAnsi="Arial Unicode MS" w:cs="Arial Unicode MS"/>
      <w:color w:val="000000"/>
      <w:sz w:val="24"/>
      <w:szCs w:val="24"/>
    </w:rPr>
  </w:style>
  <w:style w:type="character" w:customStyle="1" w:styleId="af1">
    <w:name w:val="Верхний колонтитул Знак"/>
    <w:basedOn w:val="a0"/>
    <w:link w:val="af0"/>
    <w:uiPriority w:val="99"/>
    <w:rsid w:val="00EB3745"/>
    <w:rPr>
      <w:rFonts w:ascii="Arial Unicode MS" w:eastAsia="Arial Unicode MS" w:hAnsi="Arial Unicode MS" w:cs="Arial Unicode MS"/>
      <w:color w:val="000000"/>
      <w:sz w:val="24"/>
      <w:szCs w:val="24"/>
      <w:lang w:val="ru-RU" w:eastAsia="ru-RU"/>
    </w:rPr>
  </w:style>
  <w:style w:type="paragraph" w:styleId="af2">
    <w:name w:val="footer"/>
    <w:basedOn w:val="a"/>
    <w:link w:val="af3"/>
    <w:uiPriority w:val="99"/>
    <w:unhideWhenUsed/>
    <w:rsid w:val="00EB3745"/>
    <w:pPr>
      <w:tabs>
        <w:tab w:val="center" w:pos="4677"/>
        <w:tab w:val="right" w:pos="9355"/>
      </w:tabs>
      <w:spacing w:after="0"/>
    </w:pPr>
    <w:rPr>
      <w:rFonts w:ascii="Arial Unicode MS" w:eastAsia="Arial Unicode MS" w:hAnsi="Arial Unicode MS" w:cs="Arial Unicode MS"/>
      <w:color w:val="000000"/>
      <w:sz w:val="24"/>
      <w:szCs w:val="24"/>
    </w:rPr>
  </w:style>
  <w:style w:type="character" w:customStyle="1" w:styleId="af3">
    <w:name w:val="Нижний колонтитул Знак"/>
    <w:basedOn w:val="a0"/>
    <w:link w:val="af2"/>
    <w:uiPriority w:val="99"/>
    <w:rsid w:val="00EB3745"/>
    <w:rPr>
      <w:rFonts w:ascii="Arial Unicode MS" w:eastAsia="Arial Unicode MS" w:hAnsi="Arial Unicode MS" w:cs="Arial Unicode MS"/>
      <w:color w:val="000000"/>
      <w:sz w:val="24"/>
      <w:szCs w:val="24"/>
      <w:lang w:val="ru-RU" w:eastAsia="ru-RU"/>
    </w:rPr>
  </w:style>
  <w:style w:type="paragraph" w:styleId="af4">
    <w:name w:val="caption"/>
    <w:basedOn w:val="a"/>
    <w:next w:val="a"/>
    <w:uiPriority w:val="35"/>
    <w:unhideWhenUsed/>
    <w:qFormat/>
    <w:rsid w:val="00EB3745"/>
    <w:rPr>
      <w:rFonts w:ascii="Arial Unicode MS" w:eastAsia="Arial Unicode MS" w:hAnsi="Arial Unicode MS" w:cs="Arial Unicode MS"/>
      <w:b/>
      <w:bCs/>
      <w:color w:val="4F81BD" w:themeColor="accent1"/>
      <w:sz w:val="18"/>
      <w:szCs w:val="18"/>
      <w:lang w:val="en-US"/>
    </w:rPr>
  </w:style>
  <w:style w:type="character" w:customStyle="1" w:styleId="230">
    <w:name w:val="Заголовок №2 (3)_"/>
    <w:basedOn w:val="a0"/>
    <w:link w:val="231"/>
    <w:locked/>
    <w:rsid w:val="00EB3745"/>
    <w:rPr>
      <w:rFonts w:ascii="Times New Roman" w:eastAsia="Times New Roman" w:hAnsi="Times New Roman" w:cs="Times New Roman"/>
      <w:spacing w:val="10"/>
      <w:sz w:val="46"/>
      <w:szCs w:val="46"/>
      <w:shd w:val="clear" w:color="auto" w:fill="FFFFFF"/>
    </w:rPr>
  </w:style>
  <w:style w:type="paragraph" w:customStyle="1" w:styleId="231">
    <w:name w:val="Заголовок №2 (3)"/>
    <w:basedOn w:val="a"/>
    <w:link w:val="230"/>
    <w:rsid w:val="00EB3745"/>
    <w:pPr>
      <w:shd w:val="clear" w:color="auto" w:fill="FFFFFF"/>
      <w:spacing w:after="360" w:line="0" w:lineRule="atLeast"/>
      <w:outlineLvl w:val="1"/>
    </w:pPr>
    <w:rPr>
      <w:rFonts w:eastAsia="Times New Roman"/>
      <w:spacing w:val="10"/>
      <w:sz w:val="46"/>
      <w:szCs w:val="46"/>
      <w:lang w:val="en-GB" w:eastAsia="en-US"/>
    </w:rPr>
  </w:style>
  <w:style w:type="paragraph" w:customStyle="1" w:styleId="400">
    <w:name w:val="Основной текст40"/>
    <w:basedOn w:val="a"/>
    <w:rsid w:val="00EB3745"/>
    <w:pPr>
      <w:shd w:val="clear" w:color="auto" w:fill="FFFFFF"/>
      <w:spacing w:before="360" w:after="360" w:line="394" w:lineRule="exact"/>
      <w:ind w:hanging="360"/>
    </w:pPr>
    <w:rPr>
      <w:rFonts w:ascii="Arial" w:eastAsia="Arial" w:hAnsi="Arial" w:cs="Arial"/>
      <w:sz w:val="23"/>
      <w:szCs w:val="23"/>
    </w:rPr>
  </w:style>
  <w:style w:type="character" w:customStyle="1" w:styleId="25">
    <w:name w:val="Подпись к картинке (2)_"/>
    <w:basedOn w:val="a0"/>
    <w:link w:val="26"/>
    <w:locked/>
    <w:rsid w:val="00EB3745"/>
    <w:rPr>
      <w:rFonts w:ascii="Arial" w:eastAsia="Arial" w:hAnsi="Arial" w:cs="Arial"/>
      <w:sz w:val="19"/>
      <w:szCs w:val="19"/>
      <w:shd w:val="clear" w:color="auto" w:fill="FFFFFF"/>
    </w:rPr>
  </w:style>
  <w:style w:type="paragraph" w:customStyle="1" w:styleId="26">
    <w:name w:val="Подпись к картинке (2)"/>
    <w:basedOn w:val="a"/>
    <w:link w:val="25"/>
    <w:rsid w:val="00EB3745"/>
    <w:pPr>
      <w:shd w:val="clear" w:color="auto" w:fill="FFFFFF"/>
      <w:spacing w:after="180" w:line="0" w:lineRule="atLeast"/>
    </w:pPr>
    <w:rPr>
      <w:rFonts w:ascii="Arial" w:eastAsia="Arial" w:hAnsi="Arial" w:cs="Arial"/>
      <w:sz w:val="19"/>
      <w:szCs w:val="19"/>
      <w:lang w:val="en-GB" w:eastAsia="en-US"/>
    </w:rPr>
  </w:style>
  <w:style w:type="character" w:customStyle="1" w:styleId="33">
    <w:name w:val="Подпись к таблице (3)_"/>
    <w:basedOn w:val="a0"/>
    <w:link w:val="34"/>
    <w:locked/>
    <w:rsid w:val="00EB3745"/>
    <w:rPr>
      <w:rFonts w:ascii="Arial" w:eastAsia="Arial" w:hAnsi="Arial" w:cs="Arial"/>
      <w:sz w:val="19"/>
      <w:szCs w:val="19"/>
      <w:shd w:val="clear" w:color="auto" w:fill="FFFFFF"/>
    </w:rPr>
  </w:style>
  <w:style w:type="paragraph" w:customStyle="1" w:styleId="34">
    <w:name w:val="Подпись к таблице (3)"/>
    <w:basedOn w:val="a"/>
    <w:link w:val="33"/>
    <w:rsid w:val="00EB3745"/>
    <w:pPr>
      <w:shd w:val="clear" w:color="auto" w:fill="FFFFFF"/>
      <w:spacing w:after="0" w:line="0" w:lineRule="atLeast"/>
    </w:pPr>
    <w:rPr>
      <w:rFonts w:ascii="Arial" w:eastAsia="Arial" w:hAnsi="Arial" w:cs="Arial"/>
      <w:sz w:val="19"/>
      <w:szCs w:val="19"/>
      <w:lang w:val="en-GB" w:eastAsia="en-US"/>
    </w:rPr>
  </w:style>
  <w:style w:type="character" w:customStyle="1" w:styleId="330">
    <w:name w:val="Заголовок №3 (3)_"/>
    <w:basedOn w:val="a0"/>
    <w:link w:val="331"/>
    <w:locked/>
    <w:rsid w:val="00EB3745"/>
    <w:rPr>
      <w:rFonts w:ascii="Times New Roman" w:eastAsia="Times New Roman" w:hAnsi="Times New Roman" w:cs="Times New Roman"/>
      <w:sz w:val="40"/>
      <w:szCs w:val="40"/>
      <w:shd w:val="clear" w:color="auto" w:fill="FFFFFF"/>
    </w:rPr>
  </w:style>
  <w:style w:type="paragraph" w:customStyle="1" w:styleId="331">
    <w:name w:val="Заголовок №3 (3)"/>
    <w:basedOn w:val="a"/>
    <w:link w:val="330"/>
    <w:rsid w:val="00EB3745"/>
    <w:pPr>
      <w:shd w:val="clear" w:color="auto" w:fill="FFFFFF"/>
      <w:spacing w:before="480" w:after="480" w:line="0" w:lineRule="atLeast"/>
      <w:ind w:hanging="360"/>
      <w:outlineLvl w:val="2"/>
    </w:pPr>
    <w:rPr>
      <w:rFonts w:eastAsia="Times New Roman"/>
      <w:sz w:val="40"/>
      <w:szCs w:val="40"/>
      <w:lang w:val="en-GB" w:eastAsia="en-US"/>
    </w:rPr>
  </w:style>
  <w:style w:type="character" w:customStyle="1" w:styleId="42">
    <w:name w:val="Заголовок №4 (2)_"/>
    <w:basedOn w:val="a0"/>
    <w:link w:val="420"/>
    <w:locked/>
    <w:rsid w:val="00EB3745"/>
    <w:rPr>
      <w:rFonts w:ascii="Arial" w:eastAsia="Arial" w:hAnsi="Arial" w:cs="Arial"/>
      <w:sz w:val="27"/>
      <w:szCs w:val="27"/>
      <w:shd w:val="clear" w:color="auto" w:fill="FFFFFF"/>
    </w:rPr>
  </w:style>
  <w:style w:type="paragraph" w:customStyle="1" w:styleId="420">
    <w:name w:val="Заголовок №4 (2)"/>
    <w:basedOn w:val="a"/>
    <w:link w:val="42"/>
    <w:rsid w:val="00EB3745"/>
    <w:pPr>
      <w:shd w:val="clear" w:color="auto" w:fill="FFFFFF"/>
      <w:spacing w:before="480" w:after="480" w:line="0" w:lineRule="atLeast"/>
      <w:outlineLvl w:val="3"/>
    </w:pPr>
    <w:rPr>
      <w:rFonts w:ascii="Arial" w:eastAsia="Arial" w:hAnsi="Arial" w:cs="Arial"/>
      <w:sz w:val="27"/>
      <w:szCs w:val="27"/>
      <w:lang w:val="en-GB" w:eastAsia="en-US"/>
    </w:rPr>
  </w:style>
  <w:style w:type="character" w:customStyle="1" w:styleId="232">
    <w:name w:val="Основной текст (23)_"/>
    <w:basedOn w:val="a0"/>
    <w:link w:val="233"/>
    <w:locked/>
    <w:rsid w:val="00EB3745"/>
    <w:rPr>
      <w:rFonts w:ascii="Times New Roman" w:eastAsia="Times New Roman" w:hAnsi="Times New Roman" w:cs="Times New Roman"/>
      <w:sz w:val="23"/>
      <w:szCs w:val="23"/>
      <w:shd w:val="clear" w:color="auto" w:fill="FFFFFF"/>
    </w:rPr>
  </w:style>
  <w:style w:type="paragraph" w:customStyle="1" w:styleId="233">
    <w:name w:val="Основной текст (23)"/>
    <w:basedOn w:val="a"/>
    <w:link w:val="232"/>
    <w:rsid w:val="00EB3745"/>
    <w:pPr>
      <w:shd w:val="clear" w:color="auto" w:fill="FFFFFF"/>
      <w:spacing w:after="0" w:line="0" w:lineRule="atLeast"/>
    </w:pPr>
    <w:rPr>
      <w:rFonts w:eastAsia="Times New Roman"/>
      <w:sz w:val="23"/>
      <w:szCs w:val="23"/>
      <w:lang w:val="en-GB" w:eastAsia="en-US"/>
    </w:rPr>
  </w:style>
  <w:style w:type="character" w:customStyle="1" w:styleId="18">
    <w:name w:val="Основной текст (18)_"/>
    <w:basedOn w:val="a0"/>
    <w:link w:val="180"/>
    <w:locked/>
    <w:rsid w:val="00EB3745"/>
    <w:rPr>
      <w:rFonts w:ascii="Times New Roman" w:eastAsia="Times New Roman" w:hAnsi="Times New Roman" w:cs="Times New Roman"/>
      <w:spacing w:val="10"/>
      <w:sz w:val="11"/>
      <w:szCs w:val="11"/>
      <w:shd w:val="clear" w:color="auto" w:fill="FFFFFF"/>
    </w:rPr>
  </w:style>
  <w:style w:type="paragraph" w:customStyle="1" w:styleId="180">
    <w:name w:val="Основной текст (18)"/>
    <w:basedOn w:val="a"/>
    <w:link w:val="18"/>
    <w:rsid w:val="00EB3745"/>
    <w:pPr>
      <w:shd w:val="clear" w:color="auto" w:fill="FFFFFF"/>
      <w:spacing w:before="240" w:after="0" w:line="0" w:lineRule="atLeast"/>
    </w:pPr>
    <w:rPr>
      <w:rFonts w:eastAsia="Times New Roman"/>
      <w:spacing w:val="10"/>
      <w:sz w:val="11"/>
      <w:szCs w:val="11"/>
      <w:lang w:val="en-GB" w:eastAsia="en-US"/>
    </w:rPr>
  </w:style>
  <w:style w:type="character" w:customStyle="1" w:styleId="250">
    <w:name w:val="Основной текст (25)_"/>
    <w:basedOn w:val="a0"/>
    <w:link w:val="251"/>
    <w:locked/>
    <w:rsid w:val="00EB3745"/>
    <w:rPr>
      <w:rFonts w:ascii="Times New Roman" w:eastAsia="Times New Roman" w:hAnsi="Times New Roman" w:cs="Times New Roman"/>
      <w:sz w:val="21"/>
      <w:szCs w:val="21"/>
      <w:shd w:val="clear" w:color="auto" w:fill="FFFFFF"/>
    </w:rPr>
  </w:style>
  <w:style w:type="paragraph" w:customStyle="1" w:styleId="251">
    <w:name w:val="Основной текст (25)"/>
    <w:basedOn w:val="a"/>
    <w:link w:val="250"/>
    <w:rsid w:val="00EB3745"/>
    <w:pPr>
      <w:shd w:val="clear" w:color="auto" w:fill="FFFFFF"/>
      <w:spacing w:after="0" w:line="250" w:lineRule="exact"/>
    </w:pPr>
    <w:rPr>
      <w:rFonts w:eastAsia="Times New Roman"/>
      <w:sz w:val="21"/>
      <w:szCs w:val="21"/>
      <w:lang w:val="en-GB" w:eastAsia="en-US"/>
    </w:rPr>
  </w:style>
  <w:style w:type="character" w:customStyle="1" w:styleId="260">
    <w:name w:val="Основной текст (26)_"/>
    <w:basedOn w:val="a0"/>
    <w:link w:val="261"/>
    <w:locked/>
    <w:rsid w:val="00EB3745"/>
    <w:rPr>
      <w:rFonts w:ascii="Times New Roman" w:eastAsia="Times New Roman" w:hAnsi="Times New Roman" w:cs="Times New Roman"/>
      <w:sz w:val="27"/>
      <w:szCs w:val="27"/>
      <w:shd w:val="clear" w:color="auto" w:fill="FFFFFF"/>
    </w:rPr>
  </w:style>
  <w:style w:type="paragraph" w:customStyle="1" w:styleId="261">
    <w:name w:val="Основной текст (26)"/>
    <w:basedOn w:val="a"/>
    <w:link w:val="260"/>
    <w:rsid w:val="00EB3745"/>
    <w:pPr>
      <w:shd w:val="clear" w:color="auto" w:fill="FFFFFF"/>
      <w:spacing w:before="60" w:after="420" w:line="0" w:lineRule="atLeast"/>
    </w:pPr>
    <w:rPr>
      <w:rFonts w:eastAsia="Times New Roman"/>
      <w:sz w:val="27"/>
      <w:szCs w:val="27"/>
      <w:lang w:val="en-GB" w:eastAsia="en-US"/>
    </w:rPr>
  </w:style>
  <w:style w:type="character" w:customStyle="1" w:styleId="27">
    <w:name w:val="Основной текст (27)_"/>
    <w:basedOn w:val="a0"/>
    <w:link w:val="270"/>
    <w:locked/>
    <w:rsid w:val="00EB3745"/>
    <w:rPr>
      <w:rFonts w:ascii="Times New Roman" w:eastAsia="Times New Roman" w:hAnsi="Times New Roman" w:cs="Times New Roman"/>
      <w:spacing w:val="10"/>
      <w:sz w:val="11"/>
      <w:szCs w:val="11"/>
      <w:shd w:val="clear" w:color="auto" w:fill="FFFFFF"/>
    </w:rPr>
  </w:style>
  <w:style w:type="paragraph" w:customStyle="1" w:styleId="270">
    <w:name w:val="Основной текст (27)"/>
    <w:basedOn w:val="a"/>
    <w:link w:val="27"/>
    <w:rsid w:val="00EB3745"/>
    <w:pPr>
      <w:shd w:val="clear" w:color="auto" w:fill="FFFFFF"/>
      <w:spacing w:after="300" w:line="0" w:lineRule="atLeast"/>
    </w:pPr>
    <w:rPr>
      <w:rFonts w:eastAsia="Times New Roman"/>
      <w:spacing w:val="10"/>
      <w:sz w:val="11"/>
      <w:szCs w:val="11"/>
      <w:lang w:val="en-GB" w:eastAsia="en-US"/>
    </w:rPr>
  </w:style>
  <w:style w:type="character" w:customStyle="1" w:styleId="28">
    <w:name w:val="Основной текст (28)_"/>
    <w:basedOn w:val="a0"/>
    <w:link w:val="280"/>
    <w:locked/>
    <w:rsid w:val="00EB3745"/>
    <w:rPr>
      <w:rFonts w:ascii="Candara" w:eastAsia="Candara" w:hAnsi="Candara" w:cs="Candara"/>
      <w:sz w:val="17"/>
      <w:szCs w:val="17"/>
      <w:shd w:val="clear" w:color="auto" w:fill="FFFFFF"/>
    </w:rPr>
  </w:style>
  <w:style w:type="paragraph" w:customStyle="1" w:styleId="280">
    <w:name w:val="Основной текст (28)"/>
    <w:basedOn w:val="a"/>
    <w:link w:val="28"/>
    <w:rsid w:val="00EB3745"/>
    <w:pPr>
      <w:shd w:val="clear" w:color="auto" w:fill="FFFFFF"/>
      <w:spacing w:before="300" w:after="0" w:line="0" w:lineRule="atLeast"/>
    </w:pPr>
    <w:rPr>
      <w:rFonts w:ascii="Candara" w:eastAsia="Candara" w:hAnsi="Candara" w:cs="Candara"/>
      <w:sz w:val="17"/>
      <w:szCs w:val="17"/>
      <w:lang w:val="en-GB" w:eastAsia="en-US"/>
    </w:rPr>
  </w:style>
  <w:style w:type="character" w:customStyle="1" w:styleId="af5">
    <w:name w:val="Основной текст + Полужирный"/>
    <w:basedOn w:val="aa"/>
    <w:rsid w:val="00EB3745"/>
    <w:rPr>
      <w:rFonts w:ascii="Arial" w:eastAsia="Arial" w:hAnsi="Arial" w:cs="Arial"/>
      <w:b/>
      <w:bCs/>
      <w:sz w:val="23"/>
      <w:szCs w:val="23"/>
      <w:shd w:val="clear" w:color="auto" w:fill="FFFFFF"/>
    </w:rPr>
  </w:style>
  <w:style w:type="character" w:customStyle="1" w:styleId="2a">
    <w:name w:val="Основной текст2"/>
    <w:basedOn w:val="aa"/>
    <w:rsid w:val="00EB3745"/>
    <w:rPr>
      <w:rFonts w:ascii="Arial" w:eastAsia="Arial" w:hAnsi="Arial" w:cs="Arial"/>
      <w:sz w:val="23"/>
      <w:szCs w:val="23"/>
      <w:shd w:val="clear" w:color="auto" w:fill="FFFFFF"/>
    </w:rPr>
  </w:style>
  <w:style w:type="character" w:customStyle="1" w:styleId="35">
    <w:name w:val="Основной текст3"/>
    <w:basedOn w:val="aa"/>
    <w:rsid w:val="00EB3745"/>
    <w:rPr>
      <w:rFonts w:ascii="Arial" w:eastAsia="Arial" w:hAnsi="Arial" w:cs="Arial"/>
      <w:sz w:val="23"/>
      <w:szCs w:val="23"/>
      <w:shd w:val="clear" w:color="auto" w:fill="FFFFFF"/>
    </w:rPr>
  </w:style>
  <w:style w:type="character" w:customStyle="1" w:styleId="410pt">
    <w:name w:val="Основной текст (4) + 10 pt"/>
    <w:aliases w:val="Полужирный"/>
    <w:basedOn w:val="25"/>
    <w:rsid w:val="00EB3745"/>
    <w:rPr>
      <w:rFonts w:ascii="Arial" w:eastAsia="Arial" w:hAnsi="Arial" w:cs="Arial"/>
      <w:b/>
      <w:bCs/>
      <w:sz w:val="20"/>
      <w:szCs w:val="20"/>
      <w:shd w:val="clear" w:color="auto" w:fill="FFFFFF"/>
    </w:rPr>
  </w:style>
  <w:style w:type="character" w:customStyle="1" w:styleId="17">
    <w:name w:val="Основной текст (17)_"/>
    <w:basedOn w:val="a0"/>
    <w:rsid w:val="00EB3745"/>
    <w:rPr>
      <w:rFonts w:ascii="Times New Roman" w:eastAsia="Times New Roman" w:hAnsi="Times New Roman" w:cs="Times New Roman" w:hint="default"/>
      <w:b w:val="0"/>
      <w:bCs w:val="0"/>
      <w:i w:val="0"/>
      <w:iCs w:val="0"/>
      <w:smallCaps w:val="0"/>
      <w:strike w:val="0"/>
      <w:dstrike w:val="0"/>
      <w:spacing w:val="0"/>
      <w:sz w:val="26"/>
      <w:szCs w:val="26"/>
      <w:u w:val="none"/>
      <w:effect w:val="none"/>
    </w:rPr>
  </w:style>
  <w:style w:type="character" w:customStyle="1" w:styleId="61">
    <w:name w:val="Основной текст6"/>
    <w:basedOn w:val="aa"/>
    <w:rsid w:val="00EB3745"/>
    <w:rPr>
      <w:rFonts w:ascii="Arial" w:eastAsia="Arial" w:hAnsi="Arial" w:cs="Arial"/>
      <w:sz w:val="23"/>
      <w:szCs w:val="23"/>
      <w:shd w:val="clear" w:color="auto" w:fill="FFFFFF"/>
    </w:rPr>
  </w:style>
  <w:style w:type="character" w:customStyle="1" w:styleId="91">
    <w:name w:val="Основной текст9"/>
    <w:basedOn w:val="aa"/>
    <w:rsid w:val="00EB3745"/>
    <w:rPr>
      <w:rFonts w:ascii="Arial" w:eastAsia="Arial" w:hAnsi="Arial" w:cs="Arial"/>
      <w:sz w:val="23"/>
      <w:szCs w:val="23"/>
      <w:shd w:val="clear" w:color="auto" w:fill="FFFFFF"/>
    </w:rPr>
  </w:style>
  <w:style w:type="character" w:customStyle="1" w:styleId="110">
    <w:name w:val="Основной текст11"/>
    <w:basedOn w:val="aa"/>
    <w:rsid w:val="00EB3745"/>
    <w:rPr>
      <w:rFonts w:ascii="Arial" w:eastAsia="Arial" w:hAnsi="Arial" w:cs="Arial"/>
      <w:sz w:val="23"/>
      <w:szCs w:val="23"/>
      <w:shd w:val="clear" w:color="auto" w:fill="FFFFFF"/>
    </w:rPr>
  </w:style>
  <w:style w:type="character" w:customStyle="1" w:styleId="120">
    <w:name w:val="Основной текст12"/>
    <w:basedOn w:val="aa"/>
    <w:rsid w:val="00EB3745"/>
    <w:rPr>
      <w:rFonts w:ascii="Arial" w:eastAsia="Arial" w:hAnsi="Arial" w:cs="Arial"/>
      <w:sz w:val="23"/>
      <w:szCs w:val="23"/>
      <w:shd w:val="clear" w:color="auto" w:fill="FFFFFF"/>
    </w:rPr>
  </w:style>
  <w:style w:type="character" w:customStyle="1" w:styleId="130">
    <w:name w:val="Основной текст13"/>
    <w:basedOn w:val="aa"/>
    <w:rsid w:val="00EB3745"/>
    <w:rPr>
      <w:rFonts w:ascii="Arial" w:eastAsia="Arial" w:hAnsi="Arial" w:cs="Arial"/>
      <w:sz w:val="23"/>
      <w:szCs w:val="23"/>
      <w:shd w:val="clear" w:color="auto" w:fill="FFFFFF"/>
    </w:rPr>
  </w:style>
  <w:style w:type="character" w:customStyle="1" w:styleId="14">
    <w:name w:val="Основной текст14"/>
    <w:basedOn w:val="aa"/>
    <w:rsid w:val="00EB3745"/>
    <w:rPr>
      <w:rFonts w:ascii="Arial" w:eastAsia="Arial" w:hAnsi="Arial" w:cs="Arial"/>
      <w:sz w:val="23"/>
      <w:szCs w:val="23"/>
      <w:shd w:val="clear" w:color="auto" w:fill="FFFFFF"/>
    </w:rPr>
  </w:style>
  <w:style w:type="character" w:customStyle="1" w:styleId="15">
    <w:name w:val="Основной текст15"/>
    <w:basedOn w:val="aa"/>
    <w:rsid w:val="00EB3745"/>
    <w:rPr>
      <w:rFonts w:ascii="Arial" w:eastAsia="Arial" w:hAnsi="Arial" w:cs="Arial"/>
      <w:sz w:val="23"/>
      <w:szCs w:val="23"/>
      <w:shd w:val="clear" w:color="auto" w:fill="FFFFFF"/>
    </w:rPr>
  </w:style>
  <w:style w:type="character" w:customStyle="1" w:styleId="TimesNewRoman">
    <w:name w:val="Основной текст + Times New Roman"/>
    <w:aliases w:val="Курсив"/>
    <w:basedOn w:val="aa"/>
    <w:rsid w:val="00EB3745"/>
    <w:rPr>
      <w:rFonts w:ascii="Times New Roman" w:eastAsia="Times New Roman" w:hAnsi="Times New Roman" w:cs="Times New Roman"/>
      <w:i/>
      <w:iCs/>
      <w:sz w:val="23"/>
      <w:szCs w:val="23"/>
      <w:shd w:val="clear" w:color="auto" w:fill="FFFFFF"/>
    </w:rPr>
  </w:style>
  <w:style w:type="character" w:customStyle="1" w:styleId="16">
    <w:name w:val="Основной текст16"/>
    <w:basedOn w:val="aa"/>
    <w:rsid w:val="00EB3745"/>
    <w:rPr>
      <w:rFonts w:ascii="Arial" w:eastAsia="Arial" w:hAnsi="Arial" w:cs="Arial"/>
      <w:sz w:val="23"/>
      <w:szCs w:val="23"/>
      <w:shd w:val="clear" w:color="auto" w:fill="FFFFFF"/>
    </w:rPr>
  </w:style>
  <w:style w:type="character" w:customStyle="1" w:styleId="170">
    <w:name w:val="Основной текст17"/>
    <w:basedOn w:val="aa"/>
    <w:rsid w:val="00EB3745"/>
    <w:rPr>
      <w:rFonts w:ascii="Arial" w:eastAsia="Arial" w:hAnsi="Arial" w:cs="Arial"/>
      <w:sz w:val="23"/>
      <w:szCs w:val="23"/>
      <w:shd w:val="clear" w:color="auto" w:fill="FFFFFF"/>
    </w:rPr>
  </w:style>
  <w:style w:type="character" w:customStyle="1" w:styleId="181">
    <w:name w:val="Основной текст18"/>
    <w:basedOn w:val="aa"/>
    <w:rsid w:val="00EB3745"/>
    <w:rPr>
      <w:rFonts w:ascii="Arial" w:eastAsia="Arial" w:hAnsi="Arial" w:cs="Arial"/>
      <w:sz w:val="23"/>
      <w:szCs w:val="23"/>
      <w:shd w:val="clear" w:color="auto" w:fill="FFFFFF"/>
    </w:rPr>
  </w:style>
  <w:style w:type="character" w:customStyle="1" w:styleId="19">
    <w:name w:val="Основной текст19"/>
    <w:basedOn w:val="aa"/>
    <w:rsid w:val="00EB3745"/>
    <w:rPr>
      <w:rFonts w:ascii="Arial" w:eastAsia="Arial" w:hAnsi="Arial" w:cs="Arial"/>
      <w:sz w:val="23"/>
      <w:szCs w:val="23"/>
      <w:shd w:val="clear" w:color="auto" w:fill="FFFFFF"/>
    </w:rPr>
  </w:style>
  <w:style w:type="character" w:customStyle="1" w:styleId="200">
    <w:name w:val="Основной текст20"/>
    <w:basedOn w:val="aa"/>
    <w:rsid w:val="00EB3745"/>
    <w:rPr>
      <w:rFonts w:ascii="Arial" w:eastAsia="Arial" w:hAnsi="Arial" w:cs="Arial"/>
      <w:sz w:val="23"/>
      <w:szCs w:val="23"/>
      <w:shd w:val="clear" w:color="auto" w:fill="FFFFFF"/>
    </w:rPr>
  </w:style>
  <w:style w:type="character" w:customStyle="1" w:styleId="211">
    <w:name w:val="Основной текст21"/>
    <w:basedOn w:val="aa"/>
    <w:rsid w:val="00EB3745"/>
    <w:rPr>
      <w:rFonts w:ascii="Arial" w:eastAsia="Arial" w:hAnsi="Arial" w:cs="Arial"/>
      <w:sz w:val="23"/>
      <w:szCs w:val="23"/>
      <w:shd w:val="clear" w:color="auto" w:fill="FFFFFF"/>
    </w:rPr>
  </w:style>
  <w:style w:type="character" w:customStyle="1" w:styleId="220">
    <w:name w:val="Основной текст22"/>
    <w:basedOn w:val="aa"/>
    <w:rsid w:val="00EB3745"/>
    <w:rPr>
      <w:rFonts w:ascii="Arial" w:eastAsia="Arial" w:hAnsi="Arial" w:cs="Arial"/>
      <w:sz w:val="23"/>
      <w:szCs w:val="23"/>
      <w:shd w:val="clear" w:color="auto" w:fill="FFFFFF"/>
    </w:rPr>
  </w:style>
  <w:style w:type="character" w:customStyle="1" w:styleId="Candara">
    <w:name w:val="Основной текст + Candara"/>
    <w:aliases w:val="9 pt,Основной текст (2) + Candara,13 pt,Интервал 0 pt"/>
    <w:basedOn w:val="aa"/>
    <w:rsid w:val="00EB3745"/>
    <w:rPr>
      <w:rFonts w:ascii="Candara" w:eastAsia="Candara" w:hAnsi="Candara" w:cs="Candara"/>
      <w:sz w:val="18"/>
      <w:szCs w:val="18"/>
      <w:shd w:val="clear" w:color="auto" w:fill="FFFFFF"/>
    </w:rPr>
  </w:style>
  <w:style w:type="character" w:customStyle="1" w:styleId="234">
    <w:name w:val="Основной текст23"/>
    <w:basedOn w:val="aa"/>
    <w:rsid w:val="00EB3745"/>
    <w:rPr>
      <w:rFonts w:ascii="Arial" w:eastAsia="Arial" w:hAnsi="Arial" w:cs="Arial"/>
      <w:sz w:val="23"/>
      <w:szCs w:val="23"/>
      <w:shd w:val="clear" w:color="auto" w:fill="FFFFFF"/>
    </w:rPr>
  </w:style>
  <w:style w:type="character" w:customStyle="1" w:styleId="180pt">
    <w:name w:val="Основной текст (18) + Интервал 0 pt"/>
    <w:basedOn w:val="18"/>
    <w:rsid w:val="00EB3745"/>
    <w:rPr>
      <w:rFonts w:ascii="Times New Roman" w:eastAsia="Times New Roman" w:hAnsi="Times New Roman" w:cs="Times New Roman"/>
      <w:spacing w:val="0"/>
      <w:sz w:val="11"/>
      <w:szCs w:val="11"/>
      <w:shd w:val="clear" w:color="auto" w:fill="FFFFFF"/>
    </w:rPr>
  </w:style>
  <w:style w:type="character" w:customStyle="1" w:styleId="240">
    <w:name w:val="Основной текст (24)_"/>
    <w:basedOn w:val="a0"/>
    <w:rsid w:val="00EB3745"/>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52">
    <w:name w:val="Основной текст25"/>
    <w:basedOn w:val="aa"/>
    <w:rsid w:val="00EB3745"/>
    <w:rPr>
      <w:rFonts w:ascii="Arial" w:eastAsia="Arial" w:hAnsi="Arial" w:cs="Arial"/>
      <w:sz w:val="23"/>
      <w:szCs w:val="23"/>
      <w:shd w:val="clear" w:color="auto" w:fill="FFFFFF"/>
    </w:rPr>
  </w:style>
  <w:style w:type="character" w:customStyle="1" w:styleId="262">
    <w:name w:val="Основной текст26"/>
    <w:basedOn w:val="aa"/>
    <w:rsid w:val="00EB3745"/>
    <w:rPr>
      <w:rFonts w:ascii="Arial" w:eastAsia="Arial" w:hAnsi="Arial" w:cs="Arial"/>
      <w:sz w:val="23"/>
      <w:szCs w:val="23"/>
      <w:shd w:val="clear" w:color="auto" w:fill="FFFFFF"/>
    </w:rPr>
  </w:style>
  <w:style w:type="character" w:customStyle="1" w:styleId="140">
    <w:name w:val="Основной текст (14)_"/>
    <w:basedOn w:val="a0"/>
    <w:rsid w:val="00EB3745"/>
    <w:rPr>
      <w:rFonts w:ascii="Arial" w:eastAsia="Arial" w:hAnsi="Arial" w:cs="Arial" w:hint="default"/>
      <w:b w:val="0"/>
      <w:bCs w:val="0"/>
      <w:i w:val="0"/>
      <w:iCs w:val="0"/>
      <w:smallCaps w:val="0"/>
      <w:strike w:val="0"/>
      <w:dstrike w:val="0"/>
      <w:sz w:val="23"/>
      <w:szCs w:val="23"/>
      <w:u w:val="none"/>
      <w:effect w:val="none"/>
    </w:rPr>
  </w:style>
  <w:style w:type="character" w:customStyle="1" w:styleId="141">
    <w:name w:val="Основной текст (14)"/>
    <w:basedOn w:val="140"/>
    <w:rsid w:val="00EB3745"/>
    <w:rPr>
      <w:rFonts w:ascii="Arial" w:eastAsia="Arial" w:hAnsi="Arial" w:cs="Arial" w:hint="default"/>
      <w:b w:val="0"/>
      <w:bCs w:val="0"/>
      <w:i w:val="0"/>
      <w:iCs w:val="0"/>
      <w:smallCaps w:val="0"/>
      <w:strike w:val="0"/>
      <w:dstrike w:val="0"/>
      <w:spacing w:val="0"/>
      <w:sz w:val="23"/>
      <w:szCs w:val="23"/>
      <w:u w:val="none"/>
      <w:effect w:val="none"/>
    </w:rPr>
  </w:style>
  <w:style w:type="character" w:customStyle="1" w:styleId="271">
    <w:name w:val="Основной текст27"/>
    <w:basedOn w:val="aa"/>
    <w:rsid w:val="00EB3745"/>
    <w:rPr>
      <w:rFonts w:ascii="Arial" w:eastAsia="Arial" w:hAnsi="Arial" w:cs="Arial"/>
      <w:sz w:val="23"/>
      <w:szCs w:val="23"/>
      <w:shd w:val="clear" w:color="auto" w:fill="FFFFFF"/>
    </w:rPr>
  </w:style>
  <w:style w:type="character" w:customStyle="1" w:styleId="281">
    <w:name w:val="Основной текст28"/>
    <w:basedOn w:val="aa"/>
    <w:rsid w:val="00EB3745"/>
    <w:rPr>
      <w:rFonts w:ascii="Arial" w:eastAsia="Arial" w:hAnsi="Arial" w:cs="Arial"/>
      <w:sz w:val="23"/>
      <w:szCs w:val="23"/>
      <w:shd w:val="clear" w:color="auto" w:fill="FFFFFF"/>
    </w:rPr>
  </w:style>
  <w:style w:type="character" w:customStyle="1" w:styleId="290">
    <w:name w:val="Основной текст29"/>
    <w:basedOn w:val="aa"/>
    <w:rsid w:val="00EB3745"/>
    <w:rPr>
      <w:rFonts w:ascii="Arial" w:eastAsia="Arial" w:hAnsi="Arial" w:cs="Arial"/>
      <w:sz w:val="23"/>
      <w:szCs w:val="23"/>
      <w:shd w:val="clear" w:color="auto" w:fill="FFFFFF"/>
    </w:rPr>
  </w:style>
  <w:style w:type="character" w:customStyle="1" w:styleId="300">
    <w:name w:val="Основной текст30"/>
    <w:basedOn w:val="aa"/>
    <w:rsid w:val="00EB3745"/>
    <w:rPr>
      <w:rFonts w:ascii="Arial" w:eastAsia="Arial" w:hAnsi="Arial" w:cs="Arial"/>
      <w:sz w:val="23"/>
      <w:szCs w:val="23"/>
      <w:shd w:val="clear" w:color="auto" w:fill="FFFFFF"/>
    </w:rPr>
  </w:style>
  <w:style w:type="character" w:customStyle="1" w:styleId="310">
    <w:name w:val="Основной текст31"/>
    <w:basedOn w:val="aa"/>
    <w:rsid w:val="00EB3745"/>
    <w:rPr>
      <w:rFonts w:ascii="Arial" w:eastAsia="Arial" w:hAnsi="Arial" w:cs="Arial"/>
      <w:sz w:val="23"/>
      <w:szCs w:val="23"/>
      <w:shd w:val="clear" w:color="auto" w:fill="FFFFFF"/>
    </w:rPr>
  </w:style>
  <w:style w:type="character" w:customStyle="1" w:styleId="320">
    <w:name w:val="Основной текст32"/>
    <w:basedOn w:val="aa"/>
    <w:rsid w:val="00EB3745"/>
    <w:rPr>
      <w:rFonts w:ascii="Arial" w:eastAsia="Arial" w:hAnsi="Arial" w:cs="Arial"/>
      <w:sz w:val="23"/>
      <w:szCs w:val="23"/>
      <w:shd w:val="clear" w:color="auto" w:fill="FFFFFF"/>
    </w:rPr>
  </w:style>
  <w:style w:type="character" w:customStyle="1" w:styleId="332">
    <w:name w:val="Основной текст33"/>
    <w:basedOn w:val="aa"/>
    <w:rsid w:val="00EB3745"/>
    <w:rPr>
      <w:rFonts w:ascii="Arial" w:eastAsia="Arial" w:hAnsi="Arial" w:cs="Arial"/>
      <w:sz w:val="23"/>
      <w:szCs w:val="23"/>
      <w:shd w:val="clear" w:color="auto" w:fill="FFFFFF"/>
    </w:rPr>
  </w:style>
  <w:style w:type="character" w:customStyle="1" w:styleId="340">
    <w:name w:val="Основной текст34"/>
    <w:basedOn w:val="aa"/>
    <w:rsid w:val="00EB3745"/>
    <w:rPr>
      <w:rFonts w:ascii="Arial" w:eastAsia="Arial" w:hAnsi="Arial" w:cs="Arial"/>
      <w:sz w:val="23"/>
      <w:szCs w:val="23"/>
      <w:shd w:val="clear" w:color="auto" w:fill="FFFFFF"/>
    </w:rPr>
  </w:style>
  <w:style w:type="character" w:customStyle="1" w:styleId="350">
    <w:name w:val="Основной текст35"/>
    <w:basedOn w:val="aa"/>
    <w:rsid w:val="00EB3745"/>
    <w:rPr>
      <w:rFonts w:ascii="Arial" w:eastAsia="Arial" w:hAnsi="Arial" w:cs="Arial"/>
      <w:sz w:val="23"/>
      <w:szCs w:val="23"/>
      <w:shd w:val="clear" w:color="auto" w:fill="FFFFFF"/>
    </w:rPr>
  </w:style>
  <w:style w:type="character" w:customStyle="1" w:styleId="36">
    <w:name w:val="Основной текст36"/>
    <w:basedOn w:val="aa"/>
    <w:rsid w:val="00EB3745"/>
    <w:rPr>
      <w:rFonts w:ascii="Arial" w:eastAsia="Arial" w:hAnsi="Arial" w:cs="Arial"/>
      <w:sz w:val="23"/>
      <w:szCs w:val="23"/>
      <w:shd w:val="clear" w:color="auto" w:fill="FFFFFF"/>
    </w:rPr>
  </w:style>
  <w:style w:type="character" w:customStyle="1" w:styleId="37">
    <w:name w:val="Основной текст37"/>
    <w:basedOn w:val="aa"/>
    <w:rsid w:val="00EB3745"/>
    <w:rPr>
      <w:rFonts w:ascii="Arial" w:eastAsia="Arial" w:hAnsi="Arial" w:cs="Arial"/>
      <w:sz w:val="23"/>
      <w:szCs w:val="23"/>
      <w:shd w:val="clear" w:color="auto" w:fill="FFFFFF"/>
    </w:rPr>
  </w:style>
  <w:style w:type="character" w:customStyle="1" w:styleId="38">
    <w:name w:val="Основной текст38"/>
    <w:basedOn w:val="aa"/>
    <w:rsid w:val="00EB3745"/>
    <w:rPr>
      <w:rFonts w:ascii="Arial" w:eastAsia="Arial" w:hAnsi="Arial" w:cs="Arial"/>
      <w:sz w:val="23"/>
      <w:szCs w:val="23"/>
      <w:shd w:val="clear" w:color="auto" w:fill="FFFFFF"/>
    </w:rPr>
  </w:style>
  <w:style w:type="character" w:customStyle="1" w:styleId="39">
    <w:name w:val="Основной текст39"/>
    <w:basedOn w:val="aa"/>
    <w:rsid w:val="00EB3745"/>
    <w:rPr>
      <w:rFonts w:ascii="Arial" w:eastAsia="Arial" w:hAnsi="Arial" w:cs="Arial"/>
      <w:sz w:val="23"/>
      <w:szCs w:val="23"/>
      <w:shd w:val="clear" w:color="auto" w:fill="FFFFFF"/>
    </w:rPr>
  </w:style>
  <w:style w:type="character" w:customStyle="1" w:styleId="253">
    <w:name w:val="Основной текст (25) + Полужирный"/>
    <w:basedOn w:val="250"/>
    <w:rsid w:val="00EB3745"/>
    <w:rPr>
      <w:rFonts w:ascii="Times New Roman" w:eastAsia="Times New Roman" w:hAnsi="Times New Roman" w:cs="Times New Roman"/>
      <w:b/>
      <w:bCs/>
      <w:sz w:val="21"/>
      <w:szCs w:val="21"/>
      <w:shd w:val="clear" w:color="auto" w:fill="FFFFFF"/>
    </w:rPr>
  </w:style>
  <w:style w:type="character" w:customStyle="1" w:styleId="201">
    <w:name w:val="Основной текст (20)_"/>
    <w:basedOn w:val="a0"/>
    <w:rsid w:val="00EB3745"/>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202">
    <w:name w:val="Основной текст (20)"/>
    <w:basedOn w:val="201"/>
    <w:rsid w:val="00EB3745"/>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 (17)"/>
    <w:basedOn w:val="17"/>
    <w:rsid w:val="00EB3745"/>
    <w:rPr>
      <w:rFonts w:ascii="Times New Roman" w:eastAsia="Times New Roman" w:hAnsi="Times New Roman" w:cs="Times New Roman" w:hint="default"/>
      <w:b w:val="0"/>
      <w:bCs w:val="0"/>
      <w:i w:val="0"/>
      <w:iCs w:val="0"/>
      <w:smallCaps w:val="0"/>
      <w:strike w:val="0"/>
      <w:dstrike w:val="0"/>
      <w:spacing w:val="0"/>
      <w:sz w:val="26"/>
      <w:szCs w:val="26"/>
      <w:u w:val="none"/>
      <w:effect w:val="none"/>
    </w:rPr>
  </w:style>
  <w:style w:type="character" w:customStyle="1" w:styleId="17-1pt">
    <w:name w:val="Основной текст (17) + Интервал -1 pt"/>
    <w:basedOn w:val="17"/>
    <w:rsid w:val="00EB3745"/>
    <w:rPr>
      <w:rFonts w:ascii="Times New Roman" w:eastAsia="Times New Roman" w:hAnsi="Times New Roman" w:cs="Times New Roman" w:hint="default"/>
      <w:b w:val="0"/>
      <w:bCs w:val="0"/>
      <w:i w:val="0"/>
      <w:iCs w:val="0"/>
      <w:smallCaps w:val="0"/>
      <w:strike w:val="0"/>
      <w:dstrike w:val="0"/>
      <w:spacing w:val="-30"/>
      <w:sz w:val="26"/>
      <w:szCs w:val="26"/>
      <w:u w:val="none"/>
      <w:effect w:val="none"/>
    </w:rPr>
  </w:style>
  <w:style w:type="character" w:customStyle="1" w:styleId="131">
    <w:name w:val="Заголовок №1 (3)_"/>
    <w:basedOn w:val="a0"/>
    <w:rsid w:val="00EB3745"/>
    <w:rPr>
      <w:rFonts w:ascii="Times New Roman" w:eastAsia="Times New Roman" w:hAnsi="Times New Roman" w:cs="Times New Roman" w:hint="default"/>
      <w:b w:val="0"/>
      <w:bCs w:val="0"/>
      <w:i w:val="0"/>
      <w:iCs w:val="0"/>
      <w:smallCaps w:val="0"/>
      <w:strike w:val="0"/>
      <w:dstrike w:val="0"/>
      <w:spacing w:val="-60"/>
      <w:sz w:val="60"/>
      <w:szCs w:val="60"/>
      <w:u w:val="none"/>
      <w:effect w:val="none"/>
    </w:rPr>
  </w:style>
  <w:style w:type="character" w:customStyle="1" w:styleId="132">
    <w:name w:val="Заголовок №1 (3)"/>
    <w:basedOn w:val="131"/>
    <w:rsid w:val="00EB3745"/>
    <w:rPr>
      <w:rFonts w:ascii="Times New Roman" w:eastAsia="Times New Roman" w:hAnsi="Times New Roman" w:cs="Times New Roman" w:hint="default"/>
      <w:b w:val="0"/>
      <w:bCs w:val="0"/>
      <w:i w:val="0"/>
      <w:iCs w:val="0"/>
      <w:smallCaps w:val="0"/>
      <w:strike w:val="0"/>
      <w:dstrike w:val="0"/>
      <w:spacing w:val="-60"/>
      <w:sz w:val="60"/>
      <w:szCs w:val="60"/>
      <w:u w:val="none"/>
      <w:effect w:val="none"/>
    </w:rPr>
  </w:style>
  <w:style w:type="character" w:customStyle="1" w:styleId="241">
    <w:name w:val="Основной текст (24)"/>
    <w:basedOn w:val="240"/>
    <w:rsid w:val="00EB3745"/>
    <w:rPr>
      <w:rFonts w:ascii="Times New Roman" w:eastAsia="Times New Roman" w:hAnsi="Times New Roman" w:cs="Times New Roman" w:hint="default"/>
      <w:b w:val="0"/>
      <w:bCs w:val="0"/>
      <w:i w:val="0"/>
      <w:iCs w:val="0"/>
      <w:smallCaps w:val="0"/>
      <w:strike w:val="0"/>
      <w:dstrike w:val="0"/>
      <w:spacing w:val="0"/>
      <w:sz w:val="23"/>
      <w:szCs w:val="23"/>
      <w:u w:val="none"/>
      <w:effect w:val="none"/>
      <w:lang w:val="en-US"/>
    </w:rPr>
  </w:style>
  <w:style w:type="character" w:customStyle="1" w:styleId="242">
    <w:name w:val="Основной текст (24) + Не курсив"/>
    <w:basedOn w:val="240"/>
    <w:rsid w:val="00EB3745"/>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35">
    <w:name w:val="Основной текст (23) + Курсив"/>
    <w:basedOn w:val="232"/>
    <w:rsid w:val="00EB3745"/>
    <w:rPr>
      <w:rFonts w:ascii="Times New Roman" w:eastAsia="Times New Roman" w:hAnsi="Times New Roman" w:cs="Times New Roman"/>
      <w:i/>
      <w:iCs/>
      <w:sz w:val="23"/>
      <w:szCs w:val="23"/>
      <w:shd w:val="clear" w:color="auto" w:fill="FFFFFF"/>
    </w:rPr>
  </w:style>
  <w:style w:type="character" w:customStyle="1" w:styleId="2b">
    <w:name w:val="Подпись к таблице (2)_"/>
    <w:basedOn w:val="a0"/>
    <w:rsid w:val="00EB3745"/>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2c">
    <w:name w:val="Подпись к таблице (2)"/>
    <w:basedOn w:val="2b"/>
    <w:rsid w:val="00EB3745"/>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23pt">
    <w:name w:val="Подпись к таблице (2) + Интервал 3 pt"/>
    <w:basedOn w:val="2b"/>
    <w:rsid w:val="00EB3745"/>
    <w:rPr>
      <w:rFonts w:ascii="Times New Roman" w:eastAsia="Times New Roman" w:hAnsi="Times New Roman" w:cs="Times New Roman" w:hint="default"/>
      <w:b w:val="0"/>
      <w:bCs w:val="0"/>
      <w:i w:val="0"/>
      <w:iCs w:val="0"/>
      <w:smallCaps w:val="0"/>
      <w:strike w:val="0"/>
      <w:dstrike w:val="0"/>
      <w:spacing w:val="70"/>
      <w:sz w:val="21"/>
      <w:szCs w:val="21"/>
      <w:u w:val="single"/>
      <w:effect w:val="none"/>
    </w:rPr>
  </w:style>
  <w:style w:type="paragraph" w:customStyle="1" w:styleId="footnotedescription">
    <w:name w:val="footnote description"/>
    <w:next w:val="a"/>
    <w:link w:val="footnotedescriptionChar"/>
    <w:hidden/>
    <w:rsid w:val="00EB3745"/>
    <w:pPr>
      <w:spacing w:after="24" w:line="253" w:lineRule="auto"/>
      <w:ind w:left="11" w:right="-1" w:firstLine="216"/>
    </w:pPr>
    <w:rPr>
      <w:rFonts w:ascii="Calibri" w:eastAsia="Calibri" w:hAnsi="Calibri" w:cs="Calibri"/>
      <w:color w:val="000000"/>
      <w:sz w:val="20"/>
      <w:lang w:val="ru-RU" w:eastAsia="ru-RU"/>
    </w:rPr>
  </w:style>
  <w:style w:type="character" w:customStyle="1" w:styleId="footnotedescriptionChar">
    <w:name w:val="footnote description Char"/>
    <w:link w:val="footnotedescription"/>
    <w:rsid w:val="00EB3745"/>
    <w:rPr>
      <w:rFonts w:ascii="Calibri" w:eastAsia="Calibri" w:hAnsi="Calibri" w:cs="Calibri"/>
      <w:color w:val="000000"/>
      <w:sz w:val="20"/>
      <w:lang w:val="ru-RU" w:eastAsia="ru-RU"/>
    </w:rPr>
  </w:style>
  <w:style w:type="character" w:customStyle="1" w:styleId="footnotemark">
    <w:name w:val="footnote mark"/>
    <w:hidden/>
    <w:rsid w:val="00EB3745"/>
    <w:rPr>
      <w:rFonts w:ascii="Calibri" w:eastAsia="Calibri" w:hAnsi="Calibri" w:cs="Calibri"/>
      <w:b/>
      <w:color w:val="000000"/>
      <w:sz w:val="20"/>
      <w:vertAlign w:val="superscript"/>
    </w:rPr>
  </w:style>
  <w:style w:type="table" w:customStyle="1" w:styleId="TableGrid">
    <w:name w:val="TableGrid"/>
    <w:rsid w:val="00EB3745"/>
    <w:pPr>
      <w:spacing w:after="0" w:line="240" w:lineRule="auto"/>
    </w:pPr>
    <w:rPr>
      <w:rFonts w:eastAsiaTheme="minorEastAsia"/>
      <w:lang w:val="ru-RU" w:eastAsia="ru-RU"/>
    </w:rPr>
    <w:tblPr>
      <w:tblCellMar>
        <w:top w:w="0" w:type="dxa"/>
        <w:left w:w="0" w:type="dxa"/>
        <w:bottom w:w="0" w:type="dxa"/>
        <w:right w:w="0" w:type="dxa"/>
      </w:tblCellMar>
    </w:tblPr>
  </w:style>
  <w:style w:type="character" w:styleId="af6">
    <w:name w:val="FollowedHyperlink"/>
    <w:basedOn w:val="a0"/>
    <w:uiPriority w:val="99"/>
    <w:semiHidden/>
    <w:unhideWhenUsed/>
    <w:rsid w:val="00EB3745"/>
    <w:rPr>
      <w:color w:val="800080"/>
      <w:u w:val="single"/>
    </w:rPr>
  </w:style>
  <w:style w:type="paragraph" w:customStyle="1" w:styleId="font5">
    <w:name w:val="font5"/>
    <w:basedOn w:val="a"/>
    <w:rsid w:val="00EB3745"/>
    <w:pPr>
      <w:spacing w:before="100" w:beforeAutospacing="1" w:after="100" w:afterAutospacing="1"/>
    </w:pPr>
    <w:rPr>
      <w:rFonts w:eastAsia="Times New Roman"/>
      <w:b/>
      <w:bCs/>
      <w:color w:val="FF0000"/>
    </w:rPr>
  </w:style>
  <w:style w:type="paragraph" w:customStyle="1" w:styleId="font6">
    <w:name w:val="font6"/>
    <w:basedOn w:val="a"/>
    <w:rsid w:val="00EB3745"/>
    <w:pPr>
      <w:spacing w:before="100" w:beforeAutospacing="1" w:after="100" w:afterAutospacing="1"/>
    </w:pPr>
    <w:rPr>
      <w:rFonts w:eastAsia="Times New Roman"/>
      <w:color w:val="006600"/>
    </w:rPr>
  </w:style>
  <w:style w:type="paragraph" w:customStyle="1" w:styleId="xl63">
    <w:name w:val="xl63"/>
    <w:basedOn w:val="a"/>
    <w:rsid w:val="00EB374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eastAsia="Times New Roman"/>
      <w:b/>
      <w:bCs/>
      <w:sz w:val="24"/>
      <w:szCs w:val="24"/>
    </w:rPr>
  </w:style>
  <w:style w:type="paragraph" w:customStyle="1" w:styleId="xl64">
    <w:name w:val="xl64"/>
    <w:basedOn w:val="a"/>
    <w:rsid w:val="00EB374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eastAsia="Times New Roman"/>
      <w:b/>
      <w:bCs/>
      <w:sz w:val="24"/>
      <w:szCs w:val="24"/>
    </w:rPr>
  </w:style>
  <w:style w:type="paragraph" w:customStyle="1" w:styleId="xl65">
    <w:name w:val="xl65"/>
    <w:basedOn w:val="a"/>
    <w:rsid w:val="00EB374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eastAsia="Times New Roman"/>
      <w:b/>
      <w:bCs/>
      <w:sz w:val="24"/>
      <w:szCs w:val="24"/>
    </w:rPr>
  </w:style>
  <w:style w:type="paragraph" w:customStyle="1" w:styleId="xl66">
    <w:name w:val="xl66"/>
    <w:basedOn w:val="a"/>
    <w:rsid w:val="00EB374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eastAsia="Times New Roman"/>
      <w:b/>
      <w:bCs/>
      <w:sz w:val="24"/>
      <w:szCs w:val="24"/>
    </w:rPr>
  </w:style>
  <w:style w:type="paragraph" w:customStyle="1" w:styleId="xl67">
    <w:name w:val="xl67"/>
    <w:basedOn w:val="a"/>
    <w:rsid w:val="00EB374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eastAsia="Times New Roman"/>
      <w:b/>
      <w:bCs/>
      <w:sz w:val="24"/>
      <w:szCs w:val="24"/>
    </w:rPr>
  </w:style>
  <w:style w:type="paragraph" w:customStyle="1" w:styleId="xl68">
    <w:name w:val="xl68"/>
    <w:basedOn w:val="a"/>
    <w:rsid w:val="00EB374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eastAsia="Times New Roman"/>
      <w:b/>
      <w:bCs/>
      <w:sz w:val="24"/>
      <w:szCs w:val="24"/>
    </w:rPr>
  </w:style>
  <w:style w:type="paragraph" w:customStyle="1" w:styleId="xl69">
    <w:name w:val="xl69"/>
    <w:basedOn w:val="a"/>
    <w:rsid w:val="00EB374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eastAsia="Times New Roman"/>
      <w:b/>
      <w:bCs/>
      <w:sz w:val="24"/>
      <w:szCs w:val="24"/>
    </w:rPr>
  </w:style>
  <w:style w:type="paragraph" w:customStyle="1" w:styleId="xl70">
    <w:name w:val="xl70"/>
    <w:basedOn w:val="a"/>
    <w:rsid w:val="00EB374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eastAsia="Times New Roman"/>
      <w:sz w:val="24"/>
      <w:szCs w:val="24"/>
    </w:rPr>
  </w:style>
  <w:style w:type="paragraph" w:customStyle="1" w:styleId="xl71">
    <w:name w:val="xl71"/>
    <w:basedOn w:val="a"/>
    <w:rsid w:val="00EB37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72">
    <w:name w:val="xl72"/>
    <w:basedOn w:val="a"/>
    <w:rsid w:val="00EB37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73">
    <w:name w:val="xl73"/>
    <w:basedOn w:val="a"/>
    <w:rsid w:val="00EB37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74">
    <w:name w:val="xl74"/>
    <w:basedOn w:val="a"/>
    <w:rsid w:val="00EB374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eastAsia="Times New Roman"/>
      <w:b/>
      <w:bCs/>
      <w:sz w:val="24"/>
      <w:szCs w:val="24"/>
    </w:rPr>
  </w:style>
  <w:style w:type="paragraph" w:customStyle="1" w:styleId="xl75">
    <w:name w:val="xl75"/>
    <w:basedOn w:val="a"/>
    <w:rsid w:val="00EB37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sz w:val="24"/>
      <w:szCs w:val="24"/>
    </w:rPr>
  </w:style>
  <w:style w:type="paragraph" w:customStyle="1" w:styleId="xl76">
    <w:name w:val="xl76"/>
    <w:basedOn w:val="a"/>
    <w:rsid w:val="00EB374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b/>
      <w:bCs/>
      <w:sz w:val="24"/>
      <w:szCs w:val="24"/>
    </w:rPr>
  </w:style>
  <w:style w:type="paragraph" w:customStyle="1" w:styleId="xl77">
    <w:name w:val="xl77"/>
    <w:basedOn w:val="a"/>
    <w:rsid w:val="00EB3745"/>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eastAsia="Times New Roman"/>
      <w:color w:val="000000"/>
      <w:sz w:val="24"/>
      <w:szCs w:val="24"/>
    </w:rPr>
  </w:style>
  <w:style w:type="paragraph" w:customStyle="1" w:styleId="xl78">
    <w:name w:val="xl78"/>
    <w:basedOn w:val="a"/>
    <w:rsid w:val="00EB374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b/>
      <w:bCs/>
      <w:sz w:val="24"/>
      <w:szCs w:val="24"/>
    </w:rPr>
  </w:style>
  <w:style w:type="paragraph" w:customStyle="1" w:styleId="xl79">
    <w:name w:val="xl79"/>
    <w:basedOn w:val="a"/>
    <w:rsid w:val="00EB374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b/>
      <w:bCs/>
      <w:color w:val="000000"/>
      <w:sz w:val="24"/>
      <w:szCs w:val="24"/>
    </w:rPr>
  </w:style>
  <w:style w:type="paragraph" w:customStyle="1" w:styleId="xl80">
    <w:name w:val="xl80"/>
    <w:basedOn w:val="a"/>
    <w:rsid w:val="00EB37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sz w:val="24"/>
      <w:szCs w:val="24"/>
    </w:rPr>
  </w:style>
  <w:style w:type="paragraph" w:customStyle="1" w:styleId="xl81">
    <w:name w:val="xl81"/>
    <w:basedOn w:val="a"/>
    <w:rsid w:val="00EB37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82">
    <w:name w:val="xl82"/>
    <w:basedOn w:val="a"/>
    <w:rsid w:val="00EB37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83">
    <w:name w:val="xl83"/>
    <w:basedOn w:val="a"/>
    <w:rsid w:val="00EB37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84">
    <w:name w:val="xl84"/>
    <w:basedOn w:val="a"/>
    <w:rsid w:val="00EB3745"/>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eastAsia="Times New Roman"/>
      <w:b/>
      <w:bCs/>
      <w:color w:val="000000"/>
      <w:sz w:val="24"/>
      <w:szCs w:val="24"/>
    </w:rPr>
  </w:style>
  <w:style w:type="paragraph" w:customStyle="1" w:styleId="xl85">
    <w:name w:val="xl85"/>
    <w:basedOn w:val="a"/>
    <w:rsid w:val="00EB3745"/>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b/>
      <w:bCs/>
      <w:color w:val="000000"/>
      <w:sz w:val="24"/>
      <w:szCs w:val="24"/>
    </w:rPr>
  </w:style>
  <w:style w:type="paragraph" w:customStyle="1" w:styleId="xl86">
    <w:name w:val="xl86"/>
    <w:basedOn w:val="a"/>
    <w:rsid w:val="00EB37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7">
    <w:name w:val="xl87"/>
    <w:basedOn w:val="a"/>
    <w:rsid w:val="00EB3745"/>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eastAsia="Times New Roman"/>
      <w:b/>
      <w:bCs/>
      <w:sz w:val="24"/>
      <w:szCs w:val="24"/>
    </w:rPr>
  </w:style>
  <w:style w:type="paragraph" w:customStyle="1" w:styleId="xl88">
    <w:name w:val="xl88"/>
    <w:basedOn w:val="a"/>
    <w:rsid w:val="00EB3745"/>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b/>
      <w:bCs/>
      <w:sz w:val="24"/>
      <w:szCs w:val="24"/>
    </w:rPr>
  </w:style>
  <w:style w:type="paragraph" w:customStyle="1" w:styleId="xl89">
    <w:name w:val="xl89"/>
    <w:basedOn w:val="a"/>
    <w:rsid w:val="00EB3745"/>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eastAsia="Times New Roman"/>
      <w:b/>
      <w:bCs/>
      <w:sz w:val="24"/>
      <w:szCs w:val="24"/>
    </w:rPr>
  </w:style>
  <w:style w:type="paragraph" w:customStyle="1" w:styleId="xl90">
    <w:name w:val="xl90"/>
    <w:basedOn w:val="a"/>
    <w:rsid w:val="00EB3745"/>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b/>
      <w:bCs/>
      <w:sz w:val="24"/>
      <w:szCs w:val="24"/>
    </w:rPr>
  </w:style>
  <w:style w:type="paragraph" w:styleId="af7">
    <w:name w:val="Body Text"/>
    <w:basedOn w:val="a"/>
    <w:link w:val="af8"/>
    <w:uiPriority w:val="99"/>
    <w:rsid w:val="00EB3745"/>
    <w:pPr>
      <w:shd w:val="clear" w:color="auto" w:fill="FFFFFF"/>
      <w:spacing w:after="0" w:line="250" w:lineRule="exact"/>
    </w:pPr>
    <w:rPr>
      <w:rFonts w:eastAsia="Arial Unicode MS"/>
      <w:sz w:val="21"/>
      <w:szCs w:val="21"/>
    </w:rPr>
  </w:style>
  <w:style w:type="character" w:customStyle="1" w:styleId="af8">
    <w:name w:val="Основной текст Знак"/>
    <w:basedOn w:val="a0"/>
    <w:link w:val="af7"/>
    <w:uiPriority w:val="99"/>
    <w:rsid w:val="00EB3745"/>
    <w:rPr>
      <w:rFonts w:ascii="Times New Roman" w:eastAsia="Arial Unicode MS" w:hAnsi="Times New Roman" w:cs="Times New Roman"/>
      <w:sz w:val="21"/>
      <w:szCs w:val="21"/>
      <w:shd w:val="clear" w:color="auto" w:fill="FFFFFF"/>
      <w:lang w:val="ru-RU" w:eastAsia="ru-RU"/>
    </w:rPr>
  </w:style>
  <w:style w:type="character" w:customStyle="1" w:styleId="1a">
    <w:name w:val="Нижний колонтитул Знак1"/>
    <w:basedOn w:val="a0"/>
    <w:uiPriority w:val="99"/>
    <w:semiHidden/>
    <w:rsid w:val="00EB3745"/>
  </w:style>
  <w:style w:type="character" w:customStyle="1" w:styleId="af9">
    <w:name w:val="Подпись к картинке_"/>
    <w:basedOn w:val="a0"/>
    <w:link w:val="afa"/>
    <w:uiPriority w:val="99"/>
    <w:locked/>
    <w:rsid w:val="00D32B55"/>
    <w:rPr>
      <w:rFonts w:ascii="Times New Roman" w:hAnsi="Times New Roman" w:cs="Times New Roman"/>
      <w:sz w:val="23"/>
      <w:szCs w:val="23"/>
      <w:shd w:val="clear" w:color="auto" w:fill="FFFFFF"/>
    </w:rPr>
  </w:style>
  <w:style w:type="character" w:customStyle="1" w:styleId="2d">
    <w:name w:val="Заголовок №2_"/>
    <w:basedOn w:val="a0"/>
    <w:link w:val="212"/>
    <w:locked/>
    <w:rsid w:val="00D32B55"/>
    <w:rPr>
      <w:rFonts w:ascii="Franklin Gothic Heavy" w:hAnsi="Franklin Gothic Heavy" w:cs="Franklin Gothic Heavy"/>
      <w:spacing w:val="-40"/>
      <w:sz w:val="38"/>
      <w:szCs w:val="38"/>
      <w:shd w:val="clear" w:color="auto" w:fill="FFFFFF"/>
    </w:rPr>
  </w:style>
  <w:style w:type="character" w:customStyle="1" w:styleId="263">
    <w:name w:val="Основной текст (2)6"/>
    <w:basedOn w:val="21"/>
    <w:uiPriority w:val="99"/>
    <w:rsid w:val="00D32B55"/>
    <w:rPr>
      <w:rFonts w:ascii="Times New Roman" w:eastAsia="Gungsuh" w:hAnsi="Times New Roman" w:cs="Times New Roman"/>
      <w:spacing w:val="0"/>
      <w:sz w:val="23"/>
      <w:szCs w:val="23"/>
      <w:shd w:val="clear" w:color="auto" w:fill="FFFFFF"/>
      <w:lang w:val="en-US" w:eastAsia="en-US"/>
    </w:rPr>
  </w:style>
  <w:style w:type="character" w:customStyle="1" w:styleId="254">
    <w:name w:val="Основной текст (2)5"/>
    <w:basedOn w:val="21"/>
    <w:uiPriority w:val="99"/>
    <w:rsid w:val="00D32B55"/>
    <w:rPr>
      <w:rFonts w:ascii="Times New Roman" w:eastAsia="Gungsuh" w:hAnsi="Times New Roman" w:cs="Times New Roman"/>
      <w:spacing w:val="0"/>
      <w:sz w:val="23"/>
      <w:szCs w:val="23"/>
      <w:shd w:val="clear" w:color="auto" w:fill="FFFFFF"/>
    </w:rPr>
  </w:style>
  <w:style w:type="character" w:customStyle="1" w:styleId="243">
    <w:name w:val="Основной текст (2)4"/>
    <w:basedOn w:val="21"/>
    <w:uiPriority w:val="99"/>
    <w:rsid w:val="00D32B55"/>
    <w:rPr>
      <w:rFonts w:ascii="Times New Roman" w:eastAsia="Gungsuh" w:hAnsi="Times New Roman" w:cs="Times New Roman"/>
      <w:spacing w:val="0"/>
      <w:sz w:val="23"/>
      <w:szCs w:val="23"/>
      <w:u w:val="single"/>
      <w:shd w:val="clear" w:color="auto" w:fill="FFFFFF"/>
    </w:rPr>
  </w:style>
  <w:style w:type="character" w:customStyle="1" w:styleId="2-1pt">
    <w:name w:val="Основной текст (2) + Интервал -1 pt"/>
    <w:basedOn w:val="21"/>
    <w:uiPriority w:val="99"/>
    <w:rsid w:val="00D32B55"/>
    <w:rPr>
      <w:rFonts w:ascii="Times New Roman" w:eastAsia="Gungsuh" w:hAnsi="Times New Roman" w:cs="Times New Roman"/>
      <w:spacing w:val="-20"/>
      <w:sz w:val="23"/>
      <w:szCs w:val="23"/>
      <w:u w:val="single"/>
      <w:shd w:val="clear" w:color="auto" w:fill="FFFFFF"/>
    </w:rPr>
  </w:style>
  <w:style w:type="character" w:customStyle="1" w:styleId="236">
    <w:name w:val="Основной текст (2)3"/>
    <w:basedOn w:val="21"/>
    <w:uiPriority w:val="99"/>
    <w:rsid w:val="00D32B55"/>
    <w:rPr>
      <w:rFonts w:ascii="Times New Roman" w:eastAsia="Gungsuh" w:hAnsi="Times New Roman" w:cs="Times New Roman"/>
      <w:spacing w:val="0"/>
      <w:sz w:val="23"/>
      <w:szCs w:val="23"/>
      <w:shd w:val="clear" w:color="auto" w:fill="FFFFFF"/>
      <w:lang w:val="en-US" w:eastAsia="en-US"/>
    </w:rPr>
  </w:style>
  <w:style w:type="character" w:customStyle="1" w:styleId="2-1pt2">
    <w:name w:val="Основной текст (2) + Интервал -1 pt2"/>
    <w:basedOn w:val="21"/>
    <w:uiPriority w:val="99"/>
    <w:rsid w:val="00D32B55"/>
    <w:rPr>
      <w:rFonts w:ascii="Times New Roman" w:eastAsia="Gungsuh" w:hAnsi="Times New Roman" w:cs="Times New Roman"/>
      <w:spacing w:val="-20"/>
      <w:sz w:val="23"/>
      <w:szCs w:val="23"/>
      <w:shd w:val="clear" w:color="auto" w:fill="FFFFFF"/>
      <w:lang w:val="en-US" w:eastAsia="en-US"/>
    </w:rPr>
  </w:style>
  <w:style w:type="character" w:customStyle="1" w:styleId="221">
    <w:name w:val="Основной текст (2)2"/>
    <w:basedOn w:val="21"/>
    <w:uiPriority w:val="99"/>
    <w:rsid w:val="00D32B55"/>
    <w:rPr>
      <w:rFonts w:ascii="Times New Roman" w:eastAsia="Gungsuh" w:hAnsi="Times New Roman" w:cs="Times New Roman"/>
      <w:noProof/>
      <w:spacing w:val="0"/>
      <w:sz w:val="23"/>
      <w:szCs w:val="23"/>
      <w:shd w:val="clear" w:color="auto" w:fill="FFFFFF"/>
    </w:rPr>
  </w:style>
  <w:style w:type="character" w:customStyle="1" w:styleId="2-1pt1">
    <w:name w:val="Основной текст (2) + Интервал -1 pt1"/>
    <w:basedOn w:val="21"/>
    <w:uiPriority w:val="99"/>
    <w:rsid w:val="00D32B55"/>
    <w:rPr>
      <w:rFonts w:ascii="Times New Roman" w:eastAsia="Gungsuh" w:hAnsi="Times New Roman" w:cs="Times New Roman"/>
      <w:spacing w:val="-20"/>
      <w:sz w:val="23"/>
      <w:szCs w:val="23"/>
      <w:shd w:val="clear" w:color="auto" w:fill="FFFFFF"/>
      <w:lang w:val="en-US" w:eastAsia="en-US"/>
    </w:rPr>
  </w:style>
  <w:style w:type="character" w:customStyle="1" w:styleId="3102">
    <w:name w:val="Основной текст (3) + 102"/>
    <w:aliases w:val="5 pt8,Курсив6"/>
    <w:basedOn w:val="31"/>
    <w:uiPriority w:val="99"/>
    <w:rsid w:val="00D32B55"/>
    <w:rPr>
      <w:rFonts w:ascii="Times New Roman" w:eastAsia="Times New Roman" w:hAnsi="Times New Roman" w:cs="Times New Roman"/>
      <w:i/>
      <w:iCs/>
      <w:noProof/>
      <w:spacing w:val="0"/>
      <w:sz w:val="21"/>
      <w:szCs w:val="21"/>
      <w:shd w:val="clear" w:color="auto" w:fill="FFFFFF"/>
    </w:rPr>
  </w:style>
  <w:style w:type="character" w:customStyle="1" w:styleId="3101">
    <w:name w:val="Основной текст (3) + 101"/>
    <w:aliases w:val="5 pt7,Курсив5"/>
    <w:basedOn w:val="31"/>
    <w:uiPriority w:val="99"/>
    <w:rsid w:val="00D32B55"/>
    <w:rPr>
      <w:rFonts w:ascii="Times New Roman" w:eastAsia="Times New Roman" w:hAnsi="Times New Roman" w:cs="Times New Roman"/>
      <w:i/>
      <w:iCs/>
      <w:spacing w:val="0"/>
      <w:sz w:val="21"/>
      <w:szCs w:val="21"/>
      <w:u w:val="single"/>
      <w:shd w:val="clear" w:color="auto" w:fill="FFFFFF"/>
    </w:rPr>
  </w:style>
  <w:style w:type="character" w:customStyle="1" w:styleId="3-1pt">
    <w:name w:val="Основной текст (3) + Интервал -1 pt"/>
    <w:basedOn w:val="31"/>
    <w:uiPriority w:val="99"/>
    <w:rsid w:val="00D32B55"/>
    <w:rPr>
      <w:rFonts w:ascii="Times New Roman" w:eastAsia="Times New Roman" w:hAnsi="Times New Roman" w:cs="Times New Roman"/>
      <w:noProof/>
      <w:spacing w:val="-30"/>
      <w:sz w:val="25"/>
      <w:szCs w:val="25"/>
      <w:shd w:val="clear" w:color="auto" w:fill="FFFFFF"/>
    </w:rPr>
  </w:style>
  <w:style w:type="character" w:customStyle="1" w:styleId="3-1pt2">
    <w:name w:val="Основной текст (3) + Интервал -1 pt2"/>
    <w:basedOn w:val="31"/>
    <w:uiPriority w:val="99"/>
    <w:rsid w:val="00D32B55"/>
    <w:rPr>
      <w:rFonts w:ascii="Times New Roman" w:eastAsia="Times New Roman" w:hAnsi="Times New Roman" w:cs="Times New Roman"/>
      <w:spacing w:val="-30"/>
      <w:sz w:val="25"/>
      <w:szCs w:val="25"/>
      <w:u w:val="single"/>
      <w:shd w:val="clear" w:color="auto" w:fill="FFFFFF"/>
      <w:lang w:val="en-US" w:eastAsia="en-US"/>
    </w:rPr>
  </w:style>
  <w:style w:type="character" w:customStyle="1" w:styleId="341">
    <w:name w:val="Основной текст (3)4"/>
    <w:basedOn w:val="31"/>
    <w:uiPriority w:val="99"/>
    <w:rsid w:val="00D32B55"/>
    <w:rPr>
      <w:rFonts w:ascii="Times New Roman" w:eastAsia="Times New Roman" w:hAnsi="Times New Roman" w:cs="Times New Roman"/>
      <w:noProof/>
      <w:spacing w:val="0"/>
      <w:sz w:val="25"/>
      <w:szCs w:val="25"/>
      <w:shd w:val="clear" w:color="auto" w:fill="FFFFFF"/>
    </w:rPr>
  </w:style>
  <w:style w:type="character" w:customStyle="1" w:styleId="333">
    <w:name w:val="Основной текст (3)3"/>
    <w:basedOn w:val="31"/>
    <w:uiPriority w:val="99"/>
    <w:rsid w:val="00D32B55"/>
    <w:rPr>
      <w:rFonts w:ascii="Times New Roman" w:eastAsia="Times New Roman" w:hAnsi="Times New Roman" w:cs="Times New Roman"/>
      <w:spacing w:val="0"/>
      <w:sz w:val="25"/>
      <w:szCs w:val="25"/>
      <w:u w:val="single"/>
      <w:shd w:val="clear" w:color="auto" w:fill="FFFFFF"/>
    </w:rPr>
  </w:style>
  <w:style w:type="character" w:customStyle="1" w:styleId="321">
    <w:name w:val="Основной текст (3)2"/>
    <w:basedOn w:val="31"/>
    <w:uiPriority w:val="99"/>
    <w:rsid w:val="00D32B55"/>
    <w:rPr>
      <w:rFonts w:ascii="Times New Roman" w:eastAsia="Times New Roman" w:hAnsi="Times New Roman" w:cs="Times New Roman"/>
      <w:spacing w:val="0"/>
      <w:sz w:val="25"/>
      <w:szCs w:val="25"/>
      <w:u w:val="single"/>
      <w:shd w:val="clear" w:color="auto" w:fill="FFFFFF"/>
    </w:rPr>
  </w:style>
  <w:style w:type="character" w:customStyle="1" w:styleId="3a">
    <w:name w:val="Заголовок №3_"/>
    <w:basedOn w:val="a0"/>
    <w:link w:val="311"/>
    <w:uiPriority w:val="99"/>
    <w:locked/>
    <w:rsid w:val="00D32B55"/>
    <w:rPr>
      <w:rFonts w:ascii="Times New Roman" w:hAnsi="Times New Roman" w:cs="Times New Roman"/>
      <w:i/>
      <w:iCs/>
      <w:shd w:val="clear" w:color="auto" w:fill="FFFFFF"/>
      <w:lang w:val="en-US"/>
    </w:rPr>
  </w:style>
  <w:style w:type="character" w:customStyle="1" w:styleId="3121">
    <w:name w:val="Заголовок №3 + 121"/>
    <w:aliases w:val="5 pt5,Не курсив5"/>
    <w:basedOn w:val="3a"/>
    <w:uiPriority w:val="99"/>
    <w:rsid w:val="00D32B55"/>
    <w:rPr>
      <w:rFonts w:ascii="Times New Roman" w:hAnsi="Times New Roman" w:cs="Times New Roman"/>
      <w:i/>
      <w:iCs/>
      <w:sz w:val="25"/>
      <w:szCs w:val="25"/>
      <w:u w:val="single"/>
      <w:shd w:val="clear" w:color="auto" w:fill="FFFFFF"/>
      <w:lang w:val="en-US"/>
    </w:rPr>
  </w:style>
  <w:style w:type="character" w:customStyle="1" w:styleId="3-1pt0">
    <w:name w:val="Заголовок №3 + Интервал -1 pt"/>
    <w:basedOn w:val="3a"/>
    <w:uiPriority w:val="99"/>
    <w:rsid w:val="00D32B55"/>
    <w:rPr>
      <w:rFonts w:ascii="Times New Roman" w:hAnsi="Times New Roman" w:cs="Times New Roman"/>
      <w:i/>
      <w:iCs/>
      <w:spacing w:val="-20"/>
      <w:u w:val="single"/>
      <w:shd w:val="clear" w:color="auto" w:fill="FFFFFF"/>
      <w:lang w:val="en-US"/>
    </w:rPr>
  </w:style>
  <w:style w:type="character" w:customStyle="1" w:styleId="3b">
    <w:name w:val="Заголовок №3"/>
    <w:basedOn w:val="3a"/>
    <w:uiPriority w:val="99"/>
    <w:rsid w:val="00D32B55"/>
    <w:rPr>
      <w:rFonts w:ascii="Times New Roman" w:hAnsi="Times New Roman" w:cs="Times New Roman"/>
      <w:i/>
      <w:iCs/>
      <w:u w:val="single"/>
      <w:shd w:val="clear" w:color="auto" w:fill="FFFFFF"/>
      <w:lang w:val="en-US"/>
    </w:rPr>
  </w:style>
  <w:style w:type="character" w:customStyle="1" w:styleId="322">
    <w:name w:val="Заголовок №32"/>
    <w:basedOn w:val="3a"/>
    <w:uiPriority w:val="99"/>
    <w:rsid w:val="00D32B55"/>
    <w:rPr>
      <w:rFonts w:ascii="Times New Roman" w:hAnsi="Times New Roman" w:cs="Times New Roman"/>
      <w:i/>
      <w:iCs/>
      <w:shd w:val="clear" w:color="auto" w:fill="FFFFFF"/>
      <w:lang w:val="en-US"/>
    </w:rPr>
  </w:style>
  <w:style w:type="character" w:customStyle="1" w:styleId="3-1pt1">
    <w:name w:val="Заголовок №3 + Интервал -1 pt1"/>
    <w:basedOn w:val="3a"/>
    <w:uiPriority w:val="99"/>
    <w:rsid w:val="00D32B55"/>
    <w:rPr>
      <w:rFonts w:ascii="Times New Roman" w:hAnsi="Times New Roman" w:cs="Times New Roman"/>
      <w:i/>
      <w:iCs/>
      <w:spacing w:val="-20"/>
      <w:shd w:val="clear" w:color="auto" w:fill="FFFFFF"/>
      <w:lang w:val="en-US"/>
    </w:rPr>
  </w:style>
  <w:style w:type="character" w:customStyle="1" w:styleId="31pt">
    <w:name w:val="Заголовок №3 + Интервал 1 pt"/>
    <w:basedOn w:val="3a"/>
    <w:uiPriority w:val="99"/>
    <w:rsid w:val="00D32B55"/>
    <w:rPr>
      <w:rFonts w:ascii="Times New Roman" w:hAnsi="Times New Roman" w:cs="Times New Roman"/>
      <w:i/>
      <w:iCs/>
      <w:spacing w:val="30"/>
      <w:shd w:val="clear" w:color="auto" w:fill="FFFFFF"/>
      <w:lang w:val="en-US"/>
    </w:rPr>
  </w:style>
  <w:style w:type="character" w:customStyle="1" w:styleId="2e">
    <w:name w:val="Оглавление (2)_"/>
    <w:basedOn w:val="a0"/>
    <w:link w:val="2f"/>
    <w:uiPriority w:val="99"/>
    <w:locked/>
    <w:rsid w:val="00D32B55"/>
    <w:rPr>
      <w:rFonts w:ascii="Times New Roman" w:hAnsi="Times New Roman" w:cs="Times New Roman"/>
      <w:sz w:val="23"/>
      <w:szCs w:val="23"/>
      <w:shd w:val="clear" w:color="auto" w:fill="FFFFFF"/>
    </w:rPr>
  </w:style>
  <w:style w:type="character" w:customStyle="1" w:styleId="2-1pt0">
    <w:name w:val="Оглавление (2) + Интервал -1 pt"/>
    <w:basedOn w:val="2e"/>
    <w:uiPriority w:val="99"/>
    <w:rsid w:val="00D32B55"/>
    <w:rPr>
      <w:rFonts w:ascii="Times New Roman" w:hAnsi="Times New Roman" w:cs="Times New Roman"/>
      <w:spacing w:val="-20"/>
      <w:sz w:val="23"/>
      <w:szCs w:val="23"/>
      <w:shd w:val="clear" w:color="auto" w:fill="FFFFFF"/>
    </w:rPr>
  </w:style>
  <w:style w:type="character" w:customStyle="1" w:styleId="afb">
    <w:name w:val="Оглавление_"/>
    <w:basedOn w:val="a0"/>
    <w:link w:val="1b"/>
    <w:uiPriority w:val="99"/>
    <w:locked/>
    <w:rsid w:val="00D32B55"/>
    <w:rPr>
      <w:rFonts w:ascii="Times New Roman" w:hAnsi="Times New Roman" w:cs="Times New Roman"/>
      <w:sz w:val="25"/>
      <w:szCs w:val="25"/>
      <w:shd w:val="clear" w:color="auto" w:fill="FFFFFF"/>
    </w:rPr>
  </w:style>
  <w:style w:type="character" w:customStyle="1" w:styleId="101">
    <w:name w:val="Оглавление + 10"/>
    <w:aliases w:val="5 pt4,Курсив4"/>
    <w:basedOn w:val="afb"/>
    <w:uiPriority w:val="99"/>
    <w:rsid w:val="00D32B55"/>
    <w:rPr>
      <w:rFonts w:ascii="Times New Roman" w:hAnsi="Times New Roman" w:cs="Times New Roman"/>
      <w:i/>
      <w:iCs/>
      <w:sz w:val="21"/>
      <w:szCs w:val="21"/>
      <w:shd w:val="clear" w:color="auto" w:fill="FFFFFF"/>
      <w:lang w:val="en-US" w:eastAsia="en-US"/>
    </w:rPr>
  </w:style>
  <w:style w:type="character" w:customStyle="1" w:styleId="1010">
    <w:name w:val="Оглавление + 101"/>
    <w:aliases w:val="5 pt3,Курсив3"/>
    <w:basedOn w:val="afb"/>
    <w:uiPriority w:val="99"/>
    <w:rsid w:val="00D32B55"/>
    <w:rPr>
      <w:rFonts w:ascii="Times New Roman" w:hAnsi="Times New Roman" w:cs="Times New Roman"/>
      <w:i/>
      <w:iCs/>
      <w:sz w:val="21"/>
      <w:szCs w:val="21"/>
      <w:u w:val="single"/>
      <w:shd w:val="clear" w:color="auto" w:fill="FFFFFF"/>
      <w:lang w:val="en-US" w:eastAsia="en-US"/>
    </w:rPr>
  </w:style>
  <w:style w:type="character" w:customStyle="1" w:styleId="afc">
    <w:name w:val="Оглавление"/>
    <w:basedOn w:val="afb"/>
    <w:uiPriority w:val="99"/>
    <w:rsid w:val="00D32B55"/>
    <w:rPr>
      <w:rFonts w:ascii="Times New Roman" w:hAnsi="Times New Roman" w:cs="Times New Roman"/>
      <w:sz w:val="25"/>
      <w:szCs w:val="25"/>
      <w:shd w:val="clear" w:color="auto" w:fill="FFFFFF"/>
    </w:rPr>
  </w:style>
  <w:style w:type="character" w:customStyle="1" w:styleId="2f0">
    <w:name w:val="Оглавление2"/>
    <w:basedOn w:val="afb"/>
    <w:uiPriority w:val="99"/>
    <w:rsid w:val="00D32B55"/>
    <w:rPr>
      <w:rFonts w:ascii="Times New Roman" w:hAnsi="Times New Roman" w:cs="Times New Roman"/>
      <w:sz w:val="25"/>
      <w:szCs w:val="25"/>
      <w:shd w:val="clear" w:color="auto" w:fill="FFFFFF"/>
    </w:rPr>
  </w:style>
  <w:style w:type="character" w:customStyle="1" w:styleId="3c">
    <w:name w:val="Оглавление (3)_"/>
    <w:basedOn w:val="a0"/>
    <w:link w:val="312"/>
    <w:uiPriority w:val="99"/>
    <w:locked/>
    <w:rsid w:val="00D32B55"/>
    <w:rPr>
      <w:rFonts w:ascii="Times New Roman" w:hAnsi="Times New Roman" w:cs="Times New Roman"/>
      <w:i/>
      <w:iCs/>
      <w:shd w:val="clear" w:color="auto" w:fill="FFFFFF"/>
      <w:lang w:val="en-US"/>
    </w:rPr>
  </w:style>
  <w:style w:type="character" w:customStyle="1" w:styleId="3d">
    <w:name w:val="Оглавление (3)"/>
    <w:basedOn w:val="3c"/>
    <w:uiPriority w:val="99"/>
    <w:rsid w:val="00D32B55"/>
    <w:rPr>
      <w:rFonts w:ascii="Times New Roman" w:hAnsi="Times New Roman" w:cs="Times New Roman"/>
      <w:i/>
      <w:iCs/>
      <w:u w:val="single"/>
      <w:shd w:val="clear" w:color="auto" w:fill="FFFFFF"/>
      <w:lang w:val="en-US"/>
    </w:rPr>
  </w:style>
  <w:style w:type="character" w:customStyle="1" w:styleId="323">
    <w:name w:val="Оглавление (3)2"/>
    <w:basedOn w:val="3c"/>
    <w:uiPriority w:val="99"/>
    <w:rsid w:val="00D32B55"/>
    <w:rPr>
      <w:rFonts w:ascii="Times New Roman" w:hAnsi="Times New Roman" w:cs="Times New Roman"/>
      <w:i/>
      <w:iCs/>
      <w:u w:val="single"/>
      <w:shd w:val="clear" w:color="auto" w:fill="FFFFFF"/>
      <w:lang w:val="en-US"/>
    </w:rPr>
  </w:style>
  <w:style w:type="character" w:customStyle="1" w:styleId="3-1pt3">
    <w:name w:val="Оглавление (3) + Интервал -1 pt"/>
    <w:basedOn w:val="3c"/>
    <w:uiPriority w:val="99"/>
    <w:rsid w:val="00D32B55"/>
    <w:rPr>
      <w:rFonts w:ascii="Times New Roman" w:hAnsi="Times New Roman" w:cs="Times New Roman"/>
      <w:i/>
      <w:iCs/>
      <w:spacing w:val="-20"/>
      <w:u w:val="single"/>
      <w:shd w:val="clear" w:color="auto" w:fill="FFFFFF"/>
      <w:lang w:val="en-US"/>
    </w:rPr>
  </w:style>
  <w:style w:type="character" w:customStyle="1" w:styleId="3-1pt10">
    <w:name w:val="Оглавление (3) + Интервал -1 pt1"/>
    <w:basedOn w:val="3c"/>
    <w:uiPriority w:val="99"/>
    <w:rsid w:val="00D32B55"/>
    <w:rPr>
      <w:rFonts w:ascii="Times New Roman" w:hAnsi="Times New Roman" w:cs="Times New Roman"/>
      <w:i/>
      <w:iCs/>
      <w:noProof/>
      <w:spacing w:val="-20"/>
      <w:shd w:val="clear" w:color="auto" w:fill="FFFFFF"/>
      <w:lang w:val="en-US"/>
    </w:rPr>
  </w:style>
  <w:style w:type="character" w:customStyle="1" w:styleId="3-1pt11">
    <w:name w:val="Основной текст (3) + Интервал -1 pt1"/>
    <w:basedOn w:val="31"/>
    <w:uiPriority w:val="99"/>
    <w:rsid w:val="00D32B55"/>
    <w:rPr>
      <w:rFonts w:ascii="Times New Roman" w:eastAsia="Times New Roman" w:hAnsi="Times New Roman" w:cs="Times New Roman"/>
      <w:noProof/>
      <w:spacing w:val="-30"/>
      <w:sz w:val="25"/>
      <w:szCs w:val="25"/>
      <w:shd w:val="clear" w:color="auto" w:fill="FFFFFF"/>
    </w:rPr>
  </w:style>
  <w:style w:type="character" w:customStyle="1" w:styleId="5-1pt">
    <w:name w:val="Основной текст (5) + Интервал -1 pt"/>
    <w:basedOn w:val="50"/>
    <w:uiPriority w:val="99"/>
    <w:rsid w:val="00D32B55"/>
    <w:rPr>
      <w:rFonts w:ascii="Times New Roman" w:eastAsia="Times New Roman" w:hAnsi="Times New Roman" w:cs="Times New Roman"/>
      <w:i/>
      <w:iCs/>
      <w:spacing w:val="-20"/>
      <w:sz w:val="22"/>
      <w:szCs w:val="22"/>
      <w:u w:val="single"/>
      <w:shd w:val="clear" w:color="auto" w:fill="FFFFFF"/>
    </w:rPr>
  </w:style>
  <w:style w:type="character" w:customStyle="1" w:styleId="31pt0">
    <w:name w:val="Основной текст (3) + Интервал 1 pt"/>
    <w:basedOn w:val="31"/>
    <w:uiPriority w:val="99"/>
    <w:rsid w:val="00D32B55"/>
    <w:rPr>
      <w:rFonts w:ascii="Times New Roman" w:eastAsia="Times New Roman" w:hAnsi="Times New Roman" w:cs="Times New Roman"/>
      <w:spacing w:val="30"/>
      <w:sz w:val="25"/>
      <w:szCs w:val="25"/>
      <w:u w:val="single"/>
      <w:shd w:val="clear" w:color="auto" w:fill="FFFFFF"/>
    </w:rPr>
  </w:style>
  <w:style w:type="character" w:customStyle="1" w:styleId="511">
    <w:name w:val="Основной текст (5) + 11"/>
    <w:aliases w:val="5 pt2,Не курсив4"/>
    <w:basedOn w:val="50"/>
    <w:uiPriority w:val="99"/>
    <w:rsid w:val="00D32B55"/>
    <w:rPr>
      <w:rFonts w:ascii="Times New Roman" w:eastAsia="Times New Roman" w:hAnsi="Times New Roman" w:cs="Times New Roman"/>
      <w:i/>
      <w:iCs/>
      <w:noProof/>
      <w:spacing w:val="0"/>
      <w:sz w:val="23"/>
      <w:szCs w:val="23"/>
      <w:shd w:val="clear" w:color="auto" w:fill="FFFFFF"/>
    </w:rPr>
  </w:style>
  <w:style w:type="character" w:customStyle="1" w:styleId="51pt">
    <w:name w:val="Основной текст (5) + Интервал 1 pt"/>
    <w:basedOn w:val="50"/>
    <w:uiPriority w:val="99"/>
    <w:rsid w:val="00D32B55"/>
    <w:rPr>
      <w:rFonts w:ascii="Times New Roman" w:eastAsia="Times New Roman" w:hAnsi="Times New Roman" w:cs="Times New Roman"/>
      <w:i/>
      <w:iCs/>
      <w:spacing w:val="30"/>
      <w:sz w:val="22"/>
      <w:szCs w:val="22"/>
      <w:u w:val="single"/>
      <w:shd w:val="clear" w:color="auto" w:fill="FFFFFF"/>
    </w:rPr>
  </w:style>
  <w:style w:type="character" w:customStyle="1" w:styleId="5111">
    <w:name w:val="Основной текст (5) + 111"/>
    <w:aliases w:val="5 pt1,Не курсив3"/>
    <w:basedOn w:val="50"/>
    <w:uiPriority w:val="99"/>
    <w:rsid w:val="00D32B55"/>
    <w:rPr>
      <w:rFonts w:ascii="Times New Roman" w:eastAsia="Times New Roman" w:hAnsi="Times New Roman" w:cs="Times New Roman"/>
      <w:i/>
      <w:iCs/>
      <w:spacing w:val="0"/>
      <w:sz w:val="23"/>
      <w:szCs w:val="23"/>
      <w:u w:val="single"/>
      <w:shd w:val="clear" w:color="auto" w:fill="FFFFFF"/>
    </w:rPr>
  </w:style>
  <w:style w:type="character" w:customStyle="1" w:styleId="510pt">
    <w:name w:val="Основной текст (5) + 10 pt"/>
    <w:aliases w:val="Не курсив2"/>
    <w:basedOn w:val="50"/>
    <w:uiPriority w:val="99"/>
    <w:rsid w:val="00D32B55"/>
    <w:rPr>
      <w:rFonts w:ascii="Times New Roman" w:eastAsia="Times New Roman" w:hAnsi="Times New Roman" w:cs="Times New Roman"/>
      <w:i/>
      <w:iCs/>
      <w:spacing w:val="0"/>
      <w:sz w:val="20"/>
      <w:szCs w:val="20"/>
      <w:u w:val="single"/>
      <w:shd w:val="clear" w:color="auto" w:fill="FFFFFF"/>
    </w:rPr>
  </w:style>
  <w:style w:type="character" w:customStyle="1" w:styleId="52">
    <w:name w:val="Заголовок №5_"/>
    <w:basedOn w:val="a0"/>
    <w:link w:val="53"/>
    <w:uiPriority w:val="99"/>
    <w:locked/>
    <w:rsid w:val="00D32B55"/>
    <w:rPr>
      <w:rFonts w:ascii="Times New Roman" w:hAnsi="Times New Roman" w:cs="Times New Roman"/>
      <w:b/>
      <w:bCs/>
      <w:sz w:val="26"/>
      <w:szCs w:val="26"/>
      <w:shd w:val="clear" w:color="auto" w:fill="FFFFFF"/>
    </w:rPr>
  </w:style>
  <w:style w:type="character" w:customStyle="1" w:styleId="43">
    <w:name w:val="Заголовок №4_"/>
    <w:basedOn w:val="a0"/>
    <w:link w:val="44"/>
    <w:uiPriority w:val="99"/>
    <w:locked/>
    <w:rsid w:val="00D32B55"/>
    <w:rPr>
      <w:rFonts w:ascii="Times New Roman" w:hAnsi="Times New Roman" w:cs="Times New Roman"/>
      <w:sz w:val="23"/>
      <w:szCs w:val="23"/>
      <w:shd w:val="clear" w:color="auto" w:fill="FFFFFF"/>
    </w:rPr>
  </w:style>
  <w:style w:type="character" w:customStyle="1" w:styleId="afd">
    <w:name w:val="Основной текст + Курсив"/>
    <w:uiPriority w:val="99"/>
    <w:rsid w:val="00D32B55"/>
    <w:rPr>
      <w:rFonts w:ascii="Times New Roman" w:hAnsi="Times New Roman"/>
      <w:i/>
      <w:spacing w:val="0"/>
      <w:sz w:val="21"/>
    </w:rPr>
  </w:style>
  <w:style w:type="character" w:customStyle="1" w:styleId="1pt">
    <w:name w:val="Основной текст + Интервал 1 pt"/>
    <w:rsid w:val="00D32B55"/>
    <w:rPr>
      <w:rFonts w:ascii="Times New Roman" w:hAnsi="Times New Roman"/>
      <w:spacing w:val="30"/>
      <w:sz w:val="21"/>
    </w:rPr>
  </w:style>
  <w:style w:type="character" w:customStyle="1" w:styleId="2f1">
    <w:name w:val="Основной текст (2) + Полужирный"/>
    <w:basedOn w:val="21"/>
    <w:uiPriority w:val="99"/>
    <w:rsid w:val="00D32B55"/>
    <w:rPr>
      <w:rFonts w:ascii="Times New Roman" w:eastAsia="Gungsuh" w:hAnsi="Times New Roman" w:cs="Times New Roman"/>
      <w:b/>
      <w:bCs/>
      <w:spacing w:val="0"/>
      <w:sz w:val="23"/>
      <w:szCs w:val="23"/>
      <w:shd w:val="clear" w:color="auto" w:fill="FFFFFF"/>
    </w:rPr>
  </w:style>
  <w:style w:type="character" w:customStyle="1" w:styleId="211pt">
    <w:name w:val="Основной текст (2) + 11 pt"/>
    <w:aliases w:val="Курсив2"/>
    <w:basedOn w:val="21"/>
    <w:uiPriority w:val="99"/>
    <w:rsid w:val="00D32B55"/>
    <w:rPr>
      <w:rFonts w:ascii="Times New Roman" w:eastAsia="Gungsuh" w:hAnsi="Times New Roman" w:cs="Times New Roman"/>
      <w:i/>
      <w:iCs/>
      <w:noProof/>
      <w:spacing w:val="0"/>
      <w:sz w:val="22"/>
      <w:szCs w:val="22"/>
      <w:shd w:val="clear" w:color="auto" w:fill="FFFFFF"/>
    </w:rPr>
  </w:style>
  <w:style w:type="character" w:customStyle="1" w:styleId="211pt1">
    <w:name w:val="Основной текст (2) + 11 pt1"/>
    <w:aliases w:val="Курсив1"/>
    <w:basedOn w:val="21"/>
    <w:uiPriority w:val="99"/>
    <w:rsid w:val="00D32B55"/>
    <w:rPr>
      <w:rFonts w:ascii="Times New Roman" w:eastAsia="Gungsuh" w:hAnsi="Times New Roman" w:cs="Times New Roman"/>
      <w:i/>
      <w:iCs/>
      <w:spacing w:val="0"/>
      <w:sz w:val="22"/>
      <w:szCs w:val="22"/>
      <w:shd w:val="clear" w:color="auto" w:fill="FFFFFF"/>
    </w:rPr>
  </w:style>
  <w:style w:type="character" w:customStyle="1" w:styleId="237">
    <w:name w:val="Основной текст (2) + Полужирный3"/>
    <w:aliases w:val="Интервал 12 pt"/>
    <w:basedOn w:val="21"/>
    <w:uiPriority w:val="99"/>
    <w:rsid w:val="00D32B55"/>
    <w:rPr>
      <w:rFonts w:ascii="Times New Roman" w:eastAsia="Gungsuh" w:hAnsi="Times New Roman" w:cs="Times New Roman"/>
      <w:b/>
      <w:bCs/>
      <w:noProof/>
      <w:spacing w:val="240"/>
      <w:sz w:val="23"/>
      <w:szCs w:val="23"/>
      <w:shd w:val="clear" w:color="auto" w:fill="FFFFFF"/>
    </w:rPr>
  </w:style>
  <w:style w:type="character" w:customStyle="1" w:styleId="222">
    <w:name w:val="Основной текст (2) + Полужирный2"/>
    <w:aliases w:val="Интервал 12 pt1"/>
    <w:basedOn w:val="21"/>
    <w:uiPriority w:val="99"/>
    <w:rsid w:val="00D32B55"/>
    <w:rPr>
      <w:rFonts w:ascii="Times New Roman" w:eastAsia="Gungsuh" w:hAnsi="Times New Roman" w:cs="Times New Roman"/>
      <w:b/>
      <w:bCs/>
      <w:spacing w:val="240"/>
      <w:sz w:val="23"/>
      <w:szCs w:val="23"/>
      <w:shd w:val="clear" w:color="auto" w:fill="FFFFFF"/>
    </w:rPr>
  </w:style>
  <w:style w:type="character" w:customStyle="1" w:styleId="213">
    <w:name w:val="Основной текст (2) + Полужирный1"/>
    <w:basedOn w:val="21"/>
    <w:uiPriority w:val="99"/>
    <w:rsid w:val="00D32B55"/>
    <w:rPr>
      <w:rFonts w:ascii="Times New Roman" w:eastAsia="Gungsuh" w:hAnsi="Times New Roman" w:cs="Times New Roman"/>
      <w:b/>
      <w:bCs/>
      <w:spacing w:val="0"/>
      <w:sz w:val="23"/>
      <w:szCs w:val="23"/>
      <w:shd w:val="clear" w:color="auto" w:fill="FFFFFF"/>
    </w:rPr>
  </w:style>
  <w:style w:type="character" w:customStyle="1" w:styleId="411pt">
    <w:name w:val="Основной текст (4) + 11 pt"/>
    <w:basedOn w:val="40"/>
    <w:uiPriority w:val="99"/>
    <w:rsid w:val="00D32B55"/>
    <w:rPr>
      <w:rFonts w:ascii="Times New Roman" w:eastAsia="Times New Roman" w:hAnsi="Times New Roman" w:cs="Times New Roman"/>
      <w:i/>
      <w:iCs/>
      <w:spacing w:val="0"/>
      <w:sz w:val="22"/>
      <w:szCs w:val="22"/>
      <w:shd w:val="clear" w:color="auto" w:fill="FFFFFF"/>
    </w:rPr>
  </w:style>
  <w:style w:type="character" w:customStyle="1" w:styleId="45">
    <w:name w:val="Основной текст (4) + Не курсив"/>
    <w:basedOn w:val="40"/>
    <w:uiPriority w:val="99"/>
    <w:rsid w:val="00D32B55"/>
    <w:rPr>
      <w:rFonts w:ascii="Times New Roman" w:eastAsia="Times New Roman" w:hAnsi="Times New Roman" w:cs="Times New Roman"/>
      <w:i/>
      <w:iCs/>
      <w:spacing w:val="0"/>
      <w:sz w:val="21"/>
      <w:szCs w:val="21"/>
      <w:shd w:val="clear" w:color="auto" w:fill="FFFFFF"/>
    </w:rPr>
  </w:style>
  <w:style w:type="character" w:customStyle="1" w:styleId="1c">
    <w:name w:val="Основной текст + Курсив1"/>
    <w:uiPriority w:val="99"/>
    <w:rsid w:val="00D32B55"/>
    <w:rPr>
      <w:rFonts w:ascii="Times New Roman" w:hAnsi="Times New Roman"/>
      <w:i/>
      <w:spacing w:val="0"/>
      <w:sz w:val="21"/>
    </w:rPr>
  </w:style>
  <w:style w:type="character" w:customStyle="1" w:styleId="1d">
    <w:name w:val="Основной текст + Полужирный1"/>
    <w:uiPriority w:val="99"/>
    <w:rsid w:val="00D32B55"/>
    <w:rPr>
      <w:rFonts w:ascii="Times New Roman" w:hAnsi="Times New Roman"/>
      <w:b/>
      <w:spacing w:val="0"/>
      <w:sz w:val="21"/>
    </w:rPr>
  </w:style>
  <w:style w:type="character" w:customStyle="1" w:styleId="1pt1">
    <w:name w:val="Основной текст + Интервал 1 pt1"/>
    <w:uiPriority w:val="99"/>
    <w:rsid w:val="00D32B55"/>
    <w:rPr>
      <w:rFonts w:ascii="Times New Roman" w:hAnsi="Times New Roman"/>
      <w:spacing w:val="30"/>
      <w:sz w:val="21"/>
    </w:rPr>
  </w:style>
  <w:style w:type="character" w:customStyle="1" w:styleId="46">
    <w:name w:val="Основной текст (4) + Полужирный"/>
    <w:aliases w:val="Не курсив1"/>
    <w:basedOn w:val="40"/>
    <w:uiPriority w:val="99"/>
    <w:rsid w:val="00D32B55"/>
    <w:rPr>
      <w:rFonts w:ascii="Times New Roman" w:eastAsia="Times New Roman" w:hAnsi="Times New Roman" w:cs="Times New Roman"/>
      <w:b/>
      <w:bCs/>
      <w:i/>
      <w:iCs/>
      <w:spacing w:val="0"/>
      <w:sz w:val="21"/>
      <w:szCs w:val="21"/>
      <w:shd w:val="clear" w:color="auto" w:fill="FFFFFF"/>
    </w:rPr>
  </w:style>
  <w:style w:type="paragraph" w:customStyle="1" w:styleId="410">
    <w:name w:val="Основной текст (4)1"/>
    <w:basedOn w:val="a"/>
    <w:uiPriority w:val="99"/>
    <w:rsid w:val="00D32B55"/>
    <w:pPr>
      <w:shd w:val="clear" w:color="auto" w:fill="FFFFFF"/>
      <w:spacing w:after="420" w:line="240" w:lineRule="atLeast"/>
    </w:pPr>
    <w:rPr>
      <w:rFonts w:eastAsia="Arial Unicode MS"/>
      <w:i/>
      <w:iCs/>
      <w:sz w:val="21"/>
      <w:szCs w:val="21"/>
    </w:rPr>
  </w:style>
  <w:style w:type="paragraph" w:customStyle="1" w:styleId="afa">
    <w:name w:val="Подпись к картинке"/>
    <w:basedOn w:val="a"/>
    <w:link w:val="af9"/>
    <w:uiPriority w:val="99"/>
    <w:rsid w:val="00D32B55"/>
    <w:pPr>
      <w:shd w:val="clear" w:color="auto" w:fill="FFFFFF"/>
      <w:spacing w:after="0" w:line="552" w:lineRule="exact"/>
    </w:pPr>
    <w:rPr>
      <w:rFonts w:eastAsiaTheme="minorHAnsi"/>
      <w:sz w:val="23"/>
      <w:szCs w:val="23"/>
      <w:lang w:val="en-GB" w:eastAsia="en-US"/>
    </w:rPr>
  </w:style>
  <w:style w:type="paragraph" w:customStyle="1" w:styleId="510">
    <w:name w:val="Основной текст (5)1"/>
    <w:basedOn w:val="a"/>
    <w:uiPriority w:val="99"/>
    <w:rsid w:val="00D32B55"/>
    <w:pPr>
      <w:shd w:val="clear" w:color="auto" w:fill="FFFFFF"/>
      <w:spacing w:before="360" w:after="0" w:line="240" w:lineRule="atLeast"/>
    </w:pPr>
    <w:rPr>
      <w:rFonts w:eastAsia="Arial Unicode MS"/>
      <w:i/>
      <w:iCs/>
    </w:rPr>
  </w:style>
  <w:style w:type="paragraph" w:customStyle="1" w:styleId="212">
    <w:name w:val="Заголовок №21"/>
    <w:basedOn w:val="a"/>
    <w:link w:val="2d"/>
    <w:rsid w:val="00D32B55"/>
    <w:pPr>
      <w:shd w:val="clear" w:color="auto" w:fill="FFFFFF"/>
      <w:spacing w:after="0" w:line="240" w:lineRule="atLeast"/>
      <w:outlineLvl w:val="1"/>
    </w:pPr>
    <w:rPr>
      <w:rFonts w:ascii="Franklin Gothic Heavy" w:eastAsiaTheme="minorHAnsi" w:hAnsi="Franklin Gothic Heavy" w:cs="Franklin Gothic Heavy"/>
      <w:spacing w:val="-40"/>
      <w:sz w:val="38"/>
      <w:szCs w:val="38"/>
      <w:lang w:val="en-GB" w:eastAsia="en-US"/>
    </w:rPr>
  </w:style>
  <w:style w:type="paragraph" w:customStyle="1" w:styleId="313">
    <w:name w:val="Основной текст (3)1"/>
    <w:basedOn w:val="a"/>
    <w:uiPriority w:val="99"/>
    <w:rsid w:val="00D32B55"/>
    <w:pPr>
      <w:shd w:val="clear" w:color="auto" w:fill="FFFFFF"/>
      <w:spacing w:before="360" w:after="0" w:line="307" w:lineRule="exact"/>
    </w:pPr>
    <w:rPr>
      <w:rFonts w:eastAsia="Arial Unicode MS"/>
      <w:sz w:val="25"/>
      <w:szCs w:val="25"/>
    </w:rPr>
  </w:style>
  <w:style w:type="paragraph" w:customStyle="1" w:styleId="311">
    <w:name w:val="Заголовок №31"/>
    <w:basedOn w:val="a"/>
    <w:link w:val="3a"/>
    <w:uiPriority w:val="99"/>
    <w:rsid w:val="00D32B55"/>
    <w:pPr>
      <w:shd w:val="clear" w:color="auto" w:fill="FFFFFF"/>
      <w:spacing w:before="180" w:after="0" w:line="240" w:lineRule="atLeast"/>
      <w:outlineLvl w:val="2"/>
    </w:pPr>
    <w:rPr>
      <w:rFonts w:eastAsiaTheme="minorHAnsi"/>
      <w:i/>
      <w:iCs/>
      <w:lang w:val="en-US" w:eastAsia="en-US"/>
    </w:rPr>
  </w:style>
  <w:style w:type="paragraph" w:customStyle="1" w:styleId="2f">
    <w:name w:val="Оглавление (2)"/>
    <w:basedOn w:val="a"/>
    <w:link w:val="2e"/>
    <w:uiPriority w:val="99"/>
    <w:rsid w:val="00D32B55"/>
    <w:pPr>
      <w:shd w:val="clear" w:color="auto" w:fill="FFFFFF"/>
      <w:spacing w:after="0" w:line="240" w:lineRule="atLeast"/>
    </w:pPr>
    <w:rPr>
      <w:rFonts w:eastAsiaTheme="minorHAnsi"/>
      <w:sz w:val="23"/>
      <w:szCs w:val="23"/>
      <w:lang w:val="en-GB" w:eastAsia="en-US"/>
    </w:rPr>
  </w:style>
  <w:style w:type="paragraph" w:customStyle="1" w:styleId="1b">
    <w:name w:val="Оглавление1"/>
    <w:basedOn w:val="a"/>
    <w:link w:val="afb"/>
    <w:uiPriority w:val="99"/>
    <w:rsid w:val="00D32B55"/>
    <w:pPr>
      <w:shd w:val="clear" w:color="auto" w:fill="FFFFFF"/>
      <w:spacing w:before="960" w:after="0" w:line="307" w:lineRule="exact"/>
    </w:pPr>
    <w:rPr>
      <w:rFonts w:eastAsiaTheme="minorHAnsi"/>
      <w:sz w:val="25"/>
      <w:szCs w:val="25"/>
      <w:lang w:val="en-GB" w:eastAsia="en-US"/>
    </w:rPr>
  </w:style>
  <w:style w:type="paragraph" w:customStyle="1" w:styleId="312">
    <w:name w:val="Оглавление (3)1"/>
    <w:basedOn w:val="a"/>
    <w:link w:val="3c"/>
    <w:uiPriority w:val="99"/>
    <w:rsid w:val="00D32B55"/>
    <w:pPr>
      <w:shd w:val="clear" w:color="auto" w:fill="FFFFFF"/>
      <w:spacing w:after="180" w:line="240" w:lineRule="atLeast"/>
    </w:pPr>
    <w:rPr>
      <w:rFonts w:eastAsiaTheme="minorHAnsi"/>
      <w:i/>
      <w:iCs/>
      <w:lang w:val="en-US" w:eastAsia="en-US"/>
    </w:rPr>
  </w:style>
  <w:style w:type="paragraph" w:customStyle="1" w:styleId="53">
    <w:name w:val="Заголовок №5"/>
    <w:basedOn w:val="a"/>
    <w:link w:val="52"/>
    <w:uiPriority w:val="99"/>
    <w:rsid w:val="00D32B55"/>
    <w:pPr>
      <w:shd w:val="clear" w:color="auto" w:fill="FFFFFF"/>
      <w:spacing w:after="120" w:line="240" w:lineRule="atLeast"/>
      <w:outlineLvl w:val="4"/>
    </w:pPr>
    <w:rPr>
      <w:rFonts w:eastAsiaTheme="minorHAnsi"/>
      <w:b/>
      <w:bCs/>
      <w:sz w:val="26"/>
      <w:szCs w:val="26"/>
      <w:lang w:val="en-GB" w:eastAsia="en-US"/>
    </w:rPr>
  </w:style>
  <w:style w:type="paragraph" w:customStyle="1" w:styleId="44">
    <w:name w:val="Заголовок №4"/>
    <w:basedOn w:val="a"/>
    <w:link w:val="43"/>
    <w:uiPriority w:val="99"/>
    <w:rsid w:val="00D32B55"/>
    <w:pPr>
      <w:shd w:val="clear" w:color="auto" w:fill="FFFFFF"/>
      <w:spacing w:before="120" w:after="0" w:line="250" w:lineRule="exact"/>
      <w:outlineLvl w:val="3"/>
    </w:pPr>
    <w:rPr>
      <w:rFonts w:eastAsiaTheme="minorHAnsi"/>
      <w:sz w:val="23"/>
      <w:szCs w:val="23"/>
      <w:lang w:val="en-GB" w:eastAsia="en-US"/>
    </w:rPr>
  </w:style>
  <w:style w:type="paragraph" w:styleId="afe">
    <w:name w:val="Body Text Indent"/>
    <w:basedOn w:val="a"/>
    <w:link w:val="aff"/>
    <w:uiPriority w:val="99"/>
    <w:semiHidden/>
    <w:unhideWhenUsed/>
    <w:rsid w:val="00D32B55"/>
    <w:pPr>
      <w:spacing w:after="120"/>
      <w:ind w:left="283"/>
    </w:pPr>
    <w:rPr>
      <w:rFonts w:ascii="Arial Unicode MS" w:eastAsia="Arial Unicode MS" w:hAnsi="Arial Unicode MS" w:cs="Arial Unicode MS"/>
      <w:color w:val="000000"/>
      <w:sz w:val="24"/>
      <w:szCs w:val="24"/>
    </w:rPr>
  </w:style>
  <w:style w:type="character" w:customStyle="1" w:styleId="aff">
    <w:name w:val="Основной текст с отступом Знак"/>
    <w:basedOn w:val="a0"/>
    <w:link w:val="afe"/>
    <w:uiPriority w:val="99"/>
    <w:semiHidden/>
    <w:rsid w:val="00D32B55"/>
    <w:rPr>
      <w:rFonts w:ascii="Arial Unicode MS" w:eastAsia="Arial Unicode MS" w:hAnsi="Arial Unicode MS" w:cs="Arial Unicode MS"/>
      <w:color w:val="000000"/>
      <w:sz w:val="24"/>
      <w:szCs w:val="24"/>
      <w:lang w:val="ru-RU" w:eastAsia="ru-RU"/>
    </w:rPr>
  </w:style>
  <w:style w:type="paragraph" w:styleId="aff0">
    <w:name w:val="Normal (Web)"/>
    <w:basedOn w:val="a"/>
    <w:link w:val="aff1"/>
    <w:uiPriority w:val="99"/>
    <w:qFormat/>
    <w:rsid w:val="00D32B55"/>
    <w:pPr>
      <w:spacing w:before="100" w:beforeAutospacing="1" w:after="100" w:afterAutospacing="1"/>
    </w:pPr>
    <w:rPr>
      <w:rFonts w:ascii="Arial Unicode MS" w:eastAsia="Arial Unicode MS" w:hAnsi="Arial Unicode MS" w:cs="Arial Unicode MS"/>
      <w:sz w:val="24"/>
      <w:szCs w:val="24"/>
    </w:rPr>
  </w:style>
  <w:style w:type="paragraph" w:styleId="2f2">
    <w:name w:val="Body Text Indent 2"/>
    <w:basedOn w:val="a"/>
    <w:link w:val="2f3"/>
    <w:rsid w:val="00D32B55"/>
    <w:pPr>
      <w:spacing w:after="120" w:line="480" w:lineRule="auto"/>
      <w:ind w:left="283"/>
    </w:pPr>
    <w:rPr>
      <w:rFonts w:ascii="Times-Roman" w:eastAsia="Times New Roman"/>
      <w:sz w:val="24"/>
      <w:szCs w:val="24"/>
      <w:lang w:eastAsia="en-US"/>
    </w:rPr>
  </w:style>
  <w:style w:type="character" w:customStyle="1" w:styleId="2f3">
    <w:name w:val="Основной текст с отступом 2 Знак"/>
    <w:basedOn w:val="a0"/>
    <w:link w:val="2f2"/>
    <w:rsid w:val="00D32B55"/>
    <w:rPr>
      <w:rFonts w:ascii="Times-Roman" w:eastAsia="Times New Roman" w:hAnsi="Times New Roman" w:cs="Times New Roman"/>
      <w:sz w:val="24"/>
      <w:szCs w:val="24"/>
      <w:lang w:val="ru-RU"/>
    </w:rPr>
  </w:style>
  <w:style w:type="paragraph" w:styleId="3e">
    <w:name w:val="Body Text Indent 3"/>
    <w:basedOn w:val="a"/>
    <w:link w:val="3f"/>
    <w:rsid w:val="00D32B55"/>
    <w:pPr>
      <w:spacing w:after="120"/>
      <w:ind w:left="283"/>
    </w:pPr>
    <w:rPr>
      <w:rFonts w:ascii="Times-Roman" w:eastAsia="Times New Roman"/>
      <w:sz w:val="16"/>
      <w:szCs w:val="16"/>
      <w:lang w:eastAsia="en-US"/>
    </w:rPr>
  </w:style>
  <w:style w:type="character" w:customStyle="1" w:styleId="3f">
    <w:name w:val="Основной текст с отступом 3 Знак"/>
    <w:basedOn w:val="a0"/>
    <w:link w:val="3e"/>
    <w:rsid w:val="00D32B55"/>
    <w:rPr>
      <w:rFonts w:ascii="Times-Roman" w:eastAsia="Times New Roman" w:hAnsi="Times New Roman" w:cs="Times New Roman"/>
      <w:sz w:val="16"/>
      <w:szCs w:val="16"/>
      <w:lang w:val="ru-RU"/>
    </w:rPr>
  </w:style>
  <w:style w:type="paragraph" w:styleId="aff2">
    <w:name w:val="Plain Text"/>
    <w:basedOn w:val="a"/>
    <w:link w:val="aff3"/>
    <w:rsid w:val="00D32B55"/>
    <w:pPr>
      <w:spacing w:after="0"/>
    </w:pPr>
    <w:rPr>
      <w:rFonts w:ascii="Courier New" w:eastAsia="Batang" w:hAnsi="Courier New" w:cs="Courier New"/>
      <w:bCs/>
      <w:iCs/>
      <w:color w:val="000080"/>
      <w:sz w:val="20"/>
      <w:szCs w:val="20"/>
    </w:rPr>
  </w:style>
  <w:style w:type="character" w:customStyle="1" w:styleId="aff3">
    <w:name w:val="Текст Знак"/>
    <w:basedOn w:val="a0"/>
    <w:link w:val="aff2"/>
    <w:rsid w:val="00D32B55"/>
    <w:rPr>
      <w:rFonts w:ascii="Courier New" w:eastAsia="Batang" w:hAnsi="Courier New" w:cs="Courier New"/>
      <w:bCs/>
      <w:iCs/>
      <w:color w:val="000080"/>
      <w:sz w:val="20"/>
      <w:szCs w:val="20"/>
      <w:lang w:val="ru-RU" w:eastAsia="ru-RU"/>
    </w:rPr>
  </w:style>
  <w:style w:type="paragraph" w:customStyle="1" w:styleId="Default">
    <w:name w:val="Default"/>
    <w:rsid w:val="00D32B55"/>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aff4">
    <w:name w:val="Очистить формат Знак"/>
    <w:basedOn w:val="a0"/>
    <w:link w:val="aff5"/>
    <w:locked/>
    <w:rsid w:val="00D32B55"/>
    <w:rPr>
      <w:sz w:val="24"/>
      <w:szCs w:val="24"/>
    </w:rPr>
  </w:style>
  <w:style w:type="paragraph" w:customStyle="1" w:styleId="aff5">
    <w:name w:val="Очистить формат"/>
    <w:basedOn w:val="afe"/>
    <w:link w:val="aff4"/>
    <w:rsid w:val="00D32B55"/>
    <w:rPr>
      <w:rFonts w:asciiTheme="minorHAnsi" w:eastAsiaTheme="minorHAnsi" w:hAnsiTheme="minorHAnsi" w:cstheme="minorBidi"/>
      <w:color w:val="auto"/>
      <w:lang w:val="en-GB" w:eastAsia="en-US"/>
    </w:rPr>
  </w:style>
  <w:style w:type="character" w:styleId="aff6">
    <w:name w:val="page number"/>
    <w:basedOn w:val="a0"/>
    <w:rsid w:val="00D32B55"/>
  </w:style>
  <w:style w:type="character" w:customStyle="1" w:styleId="aff7">
    <w:name w:val="Подпись к таблице_"/>
    <w:basedOn w:val="a0"/>
    <w:link w:val="aff8"/>
    <w:rsid w:val="00D32B55"/>
    <w:rPr>
      <w:rFonts w:ascii="Times New Roman" w:eastAsia="Times New Roman" w:hAnsi="Times New Roman"/>
      <w:sz w:val="27"/>
      <w:szCs w:val="27"/>
      <w:shd w:val="clear" w:color="auto" w:fill="FFFFFF"/>
    </w:rPr>
  </w:style>
  <w:style w:type="character" w:customStyle="1" w:styleId="223">
    <w:name w:val="Заголовок №2 (2)_"/>
    <w:basedOn w:val="a0"/>
    <w:link w:val="224"/>
    <w:rsid w:val="00D32B55"/>
    <w:rPr>
      <w:rFonts w:ascii="Times New Roman" w:eastAsia="Times New Roman" w:hAnsi="Times New Roman"/>
      <w:sz w:val="27"/>
      <w:szCs w:val="27"/>
      <w:shd w:val="clear" w:color="auto" w:fill="FFFFFF"/>
    </w:rPr>
  </w:style>
  <w:style w:type="paragraph" w:customStyle="1" w:styleId="aff8">
    <w:name w:val="Подпись к таблице"/>
    <w:basedOn w:val="a"/>
    <w:link w:val="aff7"/>
    <w:rsid w:val="00D32B55"/>
    <w:pPr>
      <w:shd w:val="clear" w:color="auto" w:fill="FFFFFF"/>
      <w:spacing w:before="180" w:after="60" w:line="0" w:lineRule="atLeast"/>
    </w:pPr>
    <w:rPr>
      <w:rFonts w:eastAsia="Times New Roman"/>
      <w:sz w:val="27"/>
      <w:szCs w:val="27"/>
      <w:lang w:val="en-GB" w:eastAsia="en-US"/>
    </w:rPr>
  </w:style>
  <w:style w:type="paragraph" w:customStyle="1" w:styleId="224">
    <w:name w:val="Заголовок №2 (2)"/>
    <w:basedOn w:val="a"/>
    <w:link w:val="223"/>
    <w:rsid w:val="00D32B55"/>
    <w:pPr>
      <w:shd w:val="clear" w:color="auto" w:fill="FFFFFF"/>
      <w:spacing w:after="0" w:line="341" w:lineRule="exact"/>
      <w:outlineLvl w:val="1"/>
    </w:pPr>
    <w:rPr>
      <w:rFonts w:eastAsia="Times New Roman"/>
      <w:sz w:val="27"/>
      <w:szCs w:val="27"/>
      <w:lang w:val="en-GB" w:eastAsia="en-US"/>
    </w:rPr>
  </w:style>
  <w:style w:type="character" w:customStyle="1" w:styleId="2f4">
    <w:name w:val="Заголовок №2 + Не полужирный"/>
    <w:basedOn w:val="2d"/>
    <w:rsid w:val="00D32B55"/>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82">
    <w:name w:val="Основной текст (8) + Полужирный"/>
    <w:basedOn w:val="80"/>
    <w:rsid w:val="00D32B55"/>
    <w:rPr>
      <w:rFonts w:ascii="Times New Roman" w:eastAsia="Times New Roman" w:hAnsi="Times New Roman" w:cs="Times New Roman"/>
      <w:b/>
      <w:bCs/>
      <w:sz w:val="27"/>
      <w:szCs w:val="27"/>
      <w:shd w:val="clear" w:color="auto" w:fill="FFFFFF"/>
    </w:rPr>
  </w:style>
  <w:style w:type="character" w:customStyle="1" w:styleId="54">
    <w:name w:val="Подпись к картинке (5)_"/>
    <w:basedOn w:val="a0"/>
    <w:link w:val="55"/>
    <w:rsid w:val="00D32B55"/>
    <w:rPr>
      <w:rFonts w:ascii="Times New Roman" w:eastAsia="Times New Roman" w:hAnsi="Times New Roman"/>
      <w:sz w:val="27"/>
      <w:szCs w:val="27"/>
      <w:shd w:val="clear" w:color="auto" w:fill="FFFFFF"/>
    </w:rPr>
  </w:style>
  <w:style w:type="character" w:customStyle="1" w:styleId="11pt0">
    <w:name w:val="Основной текст + 11 pt;Полужирный;Малые прописные"/>
    <w:basedOn w:val="aa"/>
    <w:rsid w:val="00D32B55"/>
    <w:rPr>
      <w:rFonts w:ascii="Times New Roman" w:eastAsia="Times New Roman" w:hAnsi="Times New Roman" w:cs="Times New Roman"/>
      <w:b/>
      <w:bCs/>
      <w:i w:val="0"/>
      <w:iCs w:val="0"/>
      <w:smallCaps/>
      <w:strike w:val="0"/>
      <w:spacing w:val="0"/>
      <w:sz w:val="22"/>
      <w:szCs w:val="22"/>
      <w:shd w:val="clear" w:color="auto" w:fill="FFFFFF"/>
    </w:rPr>
  </w:style>
  <w:style w:type="paragraph" w:customStyle="1" w:styleId="55">
    <w:name w:val="Подпись к картинке (5)"/>
    <w:basedOn w:val="a"/>
    <w:link w:val="54"/>
    <w:rsid w:val="00D32B55"/>
    <w:pPr>
      <w:shd w:val="clear" w:color="auto" w:fill="FFFFFF"/>
      <w:spacing w:after="0" w:line="0" w:lineRule="atLeast"/>
    </w:pPr>
    <w:rPr>
      <w:rFonts w:eastAsia="Times New Roman"/>
      <w:sz w:val="27"/>
      <w:szCs w:val="27"/>
      <w:lang w:val="en-GB" w:eastAsia="en-US"/>
    </w:rPr>
  </w:style>
  <w:style w:type="paragraph" w:customStyle="1" w:styleId="1e">
    <w:name w:val="Абзац списка1"/>
    <w:basedOn w:val="a"/>
    <w:rsid w:val="00D32B55"/>
    <w:pPr>
      <w:spacing w:after="0"/>
      <w:ind w:left="720"/>
      <w:contextualSpacing/>
    </w:pPr>
    <w:rPr>
      <w:rFonts w:eastAsia="Calibri"/>
      <w:sz w:val="24"/>
      <w:szCs w:val="24"/>
    </w:rPr>
  </w:style>
  <w:style w:type="paragraph" w:customStyle="1" w:styleId="1f">
    <w:name w:val="Без интервала1"/>
    <w:rsid w:val="00D32B55"/>
    <w:pPr>
      <w:spacing w:after="0" w:line="240" w:lineRule="auto"/>
    </w:pPr>
    <w:rPr>
      <w:rFonts w:ascii="Calibri" w:eastAsia="Times New Roman" w:hAnsi="Calibri" w:cs="Times New Roman"/>
      <w:lang w:val="ru-RU" w:eastAsia="ru-RU"/>
    </w:rPr>
  </w:style>
  <w:style w:type="paragraph" w:customStyle="1" w:styleId="2f5">
    <w:name w:val="Абзац списка2"/>
    <w:basedOn w:val="a"/>
    <w:rsid w:val="00D32B55"/>
    <w:pPr>
      <w:spacing w:after="0"/>
      <w:ind w:left="720"/>
      <w:contextualSpacing/>
    </w:pPr>
    <w:rPr>
      <w:rFonts w:eastAsia="Calibri"/>
      <w:sz w:val="24"/>
      <w:szCs w:val="24"/>
    </w:rPr>
  </w:style>
  <w:style w:type="character" w:customStyle="1" w:styleId="a5">
    <w:name w:val="Абзац списка Знак"/>
    <w:link w:val="a4"/>
    <w:uiPriority w:val="34"/>
    <w:qFormat/>
    <w:locked/>
    <w:rsid w:val="00093E6C"/>
    <w:rPr>
      <w:rFonts w:ascii="Times New Roman" w:eastAsiaTheme="minorEastAsia" w:hAnsi="Times New Roman" w:cs="Times New Roman"/>
      <w:sz w:val="28"/>
      <w:szCs w:val="28"/>
      <w:lang w:val="ru-RU" w:eastAsia="ru-RU"/>
    </w:rPr>
  </w:style>
  <w:style w:type="character" w:customStyle="1" w:styleId="aff1">
    <w:name w:val="Обычный (веб) Знак"/>
    <w:link w:val="aff0"/>
    <w:uiPriority w:val="99"/>
    <w:qFormat/>
    <w:locked/>
    <w:rsid w:val="00093E6C"/>
    <w:rPr>
      <w:rFonts w:ascii="Arial Unicode MS" w:eastAsia="Arial Unicode MS" w:hAnsi="Arial Unicode MS" w:cs="Arial Unicode MS"/>
      <w:sz w:val="24"/>
      <w:szCs w:val="24"/>
      <w:lang w:val="ru-RU" w:eastAsia="ru-RU"/>
    </w:rPr>
  </w:style>
  <w:style w:type="table" w:customStyle="1" w:styleId="TableNormal">
    <w:name w:val="Table Normal"/>
    <w:uiPriority w:val="2"/>
    <w:semiHidden/>
    <w:unhideWhenUsed/>
    <w:qFormat/>
    <w:rsid w:val="00C97B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f0">
    <w:name w:val="3"/>
    <w:basedOn w:val="a1"/>
    <w:rsid w:val="008C7E15"/>
    <w:pPr>
      <w:spacing w:after="160" w:line="259" w:lineRule="auto"/>
    </w:pPr>
    <w:rPr>
      <w:rFonts w:ascii="Calibri" w:eastAsia="Times New Roman" w:hAnsi="Calibri" w:cs="Calibri"/>
      <w:lang w:val="uz-Cyrl-UZ" w:eastAsia="ru-RU"/>
    </w:r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952095">
      <w:bodyDiv w:val="1"/>
      <w:marLeft w:val="0"/>
      <w:marRight w:val="0"/>
      <w:marTop w:val="0"/>
      <w:marBottom w:val="0"/>
      <w:divBdr>
        <w:top w:val="none" w:sz="0" w:space="0" w:color="auto"/>
        <w:left w:val="none" w:sz="0" w:space="0" w:color="auto"/>
        <w:bottom w:val="none" w:sz="0" w:space="0" w:color="auto"/>
        <w:right w:val="none" w:sz="0" w:space="0" w:color="auto"/>
      </w:divBdr>
    </w:div>
    <w:div w:id="1020621973">
      <w:bodyDiv w:val="1"/>
      <w:marLeft w:val="0"/>
      <w:marRight w:val="0"/>
      <w:marTop w:val="0"/>
      <w:marBottom w:val="0"/>
      <w:divBdr>
        <w:top w:val="none" w:sz="0" w:space="0" w:color="auto"/>
        <w:left w:val="none" w:sz="0" w:space="0" w:color="auto"/>
        <w:bottom w:val="none" w:sz="0" w:space="0" w:color="auto"/>
        <w:right w:val="none" w:sz="0" w:space="0" w:color="auto"/>
      </w:divBdr>
    </w:div>
    <w:div w:id="1252854838">
      <w:bodyDiv w:val="1"/>
      <w:marLeft w:val="0"/>
      <w:marRight w:val="0"/>
      <w:marTop w:val="0"/>
      <w:marBottom w:val="0"/>
      <w:divBdr>
        <w:top w:val="none" w:sz="0" w:space="0" w:color="auto"/>
        <w:left w:val="none" w:sz="0" w:space="0" w:color="auto"/>
        <w:bottom w:val="none" w:sz="0" w:space="0" w:color="auto"/>
        <w:right w:val="none" w:sz="0" w:space="0" w:color="auto"/>
      </w:divBdr>
    </w:div>
    <w:div w:id="1418282268">
      <w:bodyDiv w:val="1"/>
      <w:marLeft w:val="0"/>
      <w:marRight w:val="0"/>
      <w:marTop w:val="0"/>
      <w:marBottom w:val="0"/>
      <w:divBdr>
        <w:top w:val="none" w:sz="0" w:space="0" w:color="auto"/>
        <w:left w:val="none" w:sz="0" w:space="0" w:color="auto"/>
        <w:bottom w:val="none" w:sz="0" w:space="0" w:color="auto"/>
        <w:right w:val="none" w:sz="0" w:space="0" w:color="auto"/>
      </w:divBdr>
    </w:div>
    <w:div w:id="1637373587">
      <w:bodyDiv w:val="1"/>
      <w:marLeft w:val="0"/>
      <w:marRight w:val="0"/>
      <w:marTop w:val="0"/>
      <w:marBottom w:val="0"/>
      <w:divBdr>
        <w:top w:val="none" w:sz="0" w:space="0" w:color="auto"/>
        <w:left w:val="none" w:sz="0" w:space="0" w:color="auto"/>
        <w:bottom w:val="none" w:sz="0" w:space="0" w:color="auto"/>
        <w:right w:val="none" w:sz="0" w:space="0" w:color="auto"/>
      </w:divBdr>
    </w:div>
    <w:div w:id="1883589550">
      <w:bodyDiv w:val="1"/>
      <w:marLeft w:val="0"/>
      <w:marRight w:val="0"/>
      <w:marTop w:val="0"/>
      <w:marBottom w:val="0"/>
      <w:divBdr>
        <w:top w:val="none" w:sz="0" w:space="0" w:color="auto"/>
        <w:left w:val="none" w:sz="0" w:space="0" w:color="auto"/>
        <w:bottom w:val="none" w:sz="0" w:space="0" w:color="auto"/>
        <w:right w:val="none" w:sz="0" w:space="0" w:color="auto"/>
      </w:divBdr>
    </w:div>
    <w:div w:id="192541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1089;ercenter.uz" TargetMode="External"/><Relationship Id="rId13" Type="http://schemas.openxmlformats.org/officeDocument/2006/relationships/hyperlink" Target="http://www.can&#1089;ercenter.u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iyonet.u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cercentr.uz" TargetMode="External"/><Relationship Id="rId5" Type="http://schemas.openxmlformats.org/officeDocument/2006/relationships/webSettings" Target="webSettings.xml"/><Relationship Id="rId15" Type="http://schemas.openxmlformats.org/officeDocument/2006/relationships/hyperlink" Target="mailto:info@&#1089;ancercenter.uz" TargetMode="External"/><Relationship Id="rId10" Type="http://schemas.openxmlformats.org/officeDocument/2006/relationships/hyperlink" Target="mailto:info@&#1089;ancercenter.uz" TargetMode="External"/><Relationship Id="rId4" Type="http://schemas.openxmlformats.org/officeDocument/2006/relationships/settings" Target="settings.xml"/><Relationship Id="rId9" Type="http://schemas.openxmlformats.org/officeDocument/2006/relationships/hyperlink" Target="http://www.ziyonet.uz/" TargetMode="External"/><Relationship Id="rId14" Type="http://schemas.openxmlformats.org/officeDocument/2006/relationships/hyperlink" Target="http://www.ziyonet.u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gco.iarc.fr/today/en/dataviz/pie?mode=population&amp;group_populations=0&amp;cancers=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B0365-C3A3-43BD-9E1E-63D01E750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60</Pages>
  <Words>20955</Words>
  <Characters>119447</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Atabek</dc:creator>
  <cp:lastModifiedBy>Sony</cp:lastModifiedBy>
  <cp:revision>15</cp:revision>
  <dcterms:created xsi:type="dcterms:W3CDTF">2025-06-20T08:10:00Z</dcterms:created>
  <dcterms:modified xsi:type="dcterms:W3CDTF">2025-08-04T03:07:00Z</dcterms:modified>
</cp:coreProperties>
</file>